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D0" w:rsidRPr="00B13E12" w:rsidRDefault="00AE12DF" w:rsidP="000312D0">
      <w:pPr>
        <w:spacing w:line="360" w:lineRule="auto"/>
        <w:rPr>
          <w:rFonts w:ascii="新細明體" w:eastAsia="新細明體" w:hAnsi="新細明體"/>
          <w:sz w:val="32"/>
          <w:szCs w:val="32"/>
        </w:rPr>
      </w:pPr>
      <w:r w:rsidRPr="00B13E12">
        <w:rPr>
          <w:rFonts w:ascii="新細明體" w:eastAsia="新細明體" w:hAnsi="新細明體" w:hint="eastAsia"/>
          <w:sz w:val="32"/>
          <w:szCs w:val="32"/>
          <w:lang w:eastAsia="zh-TW"/>
        </w:rPr>
        <w:t>附件</w:t>
      </w:r>
      <w:r w:rsidRPr="00B13E12">
        <w:rPr>
          <w:rFonts w:ascii="新細明體" w:eastAsia="新細明體" w:hAnsi="新細明體"/>
          <w:sz w:val="32"/>
          <w:szCs w:val="32"/>
          <w:lang w:eastAsia="zh-TW"/>
        </w:rPr>
        <w:t>1</w:t>
      </w:r>
    </w:p>
    <w:p w:rsidR="000312D0" w:rsidRPr="00B13E12" w:rsidRDefault="000312D0" w:rsidP="000312D0">
      <w:pPr>
        <w:spacing w:line="360" w:lineRule="auto"/>
        <w:rPr>
          <w:rFonts w:ascii="新細明體" w:eastAsia="新細明體" w:hAnsi="新細明體" w:hint="eastAsia"/>
          <w:sz w:val="32"/>
          <w:szCs w:val="32"/>
        </w:rPr>
      </w:pPr>
    </w:p>
    <w:p w:rsidR="000312D0" w:rsidRPr="00B13E12" w:rsidRDefault="000312D0" w:rsidP="000312D0">
      <w:pPr>
        <w:spacing w:line="360" w:lineRule="auto"/>
        <w:jc w:val="center"/>
        <w:rPr>
          <w:rFonts w:ascii="新細明體" w:eastAsia="新細明體" w:hAnsi="新細明體" w:hint="eastAsia"/>
          <w:b/>
          <w:sz w:val="32"/>
          <w:szCs w:val="32"/>
        </w:rPr>
      </w:pPr>
    </w:p>
    <w:p w:rsidR="000312D0" w:rsidRPr="00B13E12" w:rsidRDefault="000312D0" w:rsidP="000312D0">
      <w:pPr>
        <w:spacing w:line="360" w:lineRule="auto"/>
        <w:jc w:val="center"/>
        <w:rPr>
          <w:rFonts w:ascii="新細明體" w:eastAsia="新細明體" w:hAnsi="新細明體" w:hint="eastAsia"/>
          <w:b/>
          <w:sz w:val="32"/>
          <w:szCs w:val="32"/>
        </w:rPr>
      </w:pPr>
    </w:p>
    <w:p w:rsidR="000312D0" w:rsidRPr="00B13E12" w:rsidRDefault="000312D0" w:rsidP="000312D0">
      <w:pPr>
        <w:spacing w:line="360" w:lineRule="auto"/>
        <w:jc w:val="center"/>
        <w:rPr>
          <w:rFonts w:ascii="新細明體" w:eastAsia="新細明體" w:hAnsi="新細明體" w:hint="eastAsia"/>
          <w:b/>
          <w:sz w:val="32"/>
          <w:szCs w:val="32"/>
        </w:rPr>
      </w:pPr>
    </w:p>
    <w:p w:rsidR="000312D0" w:rsidRPr="00B13E12" w:rsidRDefault="000312D0" w:rsidP="000312D0">
      <w:pPr>
        <w:spacing w:line="360" w:lineRule="auto"/>
        <w:jc w:val="center"/>
        <w:rPr>
          <w:rFonts w:ascii="新細明體" w:eastAsia="新細明體" w:hAnsi="新細明體" w:hint="eastAsia"/>
          <w:b/>
          <w:sz w:val="32"/>
          <w:szCs w:val="32"/>
        </w:rPr>
      </w:pPr>
    </w:p>
    <w:p w:rsidR="000312D0" w:rsidRPr="00B13E12" w:rsidRDefault="000312D0" w:rsidP="000312D0">
      <w:pPr>
        <w:spacing w:line="360" w:lineRule="auto"/>
        <w:jc w:val="center"/>
        <w:rPr>
          <w:rFonts w:ascii="新細明體" w:eastAsia="新細明體" w:hAnsi="新細明體" w:hint="eastAsia"/>
          <w:b/>
          <w:sz w:val="32"/>
          <w:szCs w:val="32"/>
        </w:rPr>
      </w:pPr>
    </w:p>
    <w:p w:rsidR="000312D0" w:rsidRPr="00B13E12" w:rsidRDefault="00AE12DF" w:rsidP="000312D0">
      <w:pPr>
        <w:spacing w:line="360" w:lineRule="auto"/>
        <w:jc w:val="center"/>
        <w:rPr>
          <w:rFonts w:ascii="新細明體" w:eastAsia="新細明體" w:hAnsi="新細明體" w:hint="eastAsia"/>
          <w:sz w:val="44"/>
          <w:szCs w:val="44"/>
        </w:rPr>
      </w:pPr>
      <w:r w:rsidRPr="00B13E12">
        <w:rPr>
          <w:rFonts w:ascii="新細明體" w:eastAsia="新細明體" w:hAnsi="新細明體" w:hint="eastAsia"/>
          <w:b/>
          <w:sz w:val="40"/>
          <w:szCs w:val="44"/>
          <w:lang w:eastAsia="zh-TW"/>
        </w:rPr>
        <w:t>內地向香港開放服務貿易的具體承諾</w:t>
      </w:r>
      <w:r w:rsidR="000312D0" w:rsidRPr="00B13E12">
        <w:rPr>
          <w:rStyle w:val="aa"/>
          <w:rFonts w:ascii="新細明體" w:eastAsia="新細明體" w:hAnsi="新細明體"/>
          <w:b/>
          <w:sz w:val="40"/>
          <w:szCs w:val="44"/>
        </w:rPr>
        <w:footnoteReference w:id="1"/>
      </w:r>
    </w:p>
    <w:p w:rsidR="000312D0" w:rsidRPr="00B13E12" w:rsidRDefault="000312D0" w:rsidP="000312D0">
      <w:pPr>
        <w:spacing w:line="360" w:lineRule="auto"/>
        <w:jc w:val="center"/>
        <w:rPr>
          <w:rFonts w:ascii="新細明體" w:eastAsia="新細明體" w:hAnsi="新細明體" w:hint="eastAsia"/>
          <w:sz w:val="32"/>
          <w:szCs w:val="32"/>
        </w:rPr>
      </w:pPr>
    </w:p>
    <w:p w:rsidR="000312D0" w:rsidRPr="00B13E12" w:rsidRDefault="000312D0" w:rsidP="00BD7713">
      <w:pPr>
        <w:adjustRightInd w:val="0"/>
        <w:snapToGrid w:val="0"/>
        <w:spacing w:beforeLines="75" w:before="234" w:afterLines="75" w:after="234"/>
        <w:ind w:firstLineChars="50" w:firstLine="160"/>
        <w:rPr>
          <w:rFonts w:ascii="新細明體" w:eastAsia="新細明體" w:hAnsi="新細明體" w:hint="eastAsia"/>
          <w:sz w:val="32"/>
          <w:szCs w:val="32"/>
        </w:rPr>
      </w:pPr>
      <w:r w:rsidRPr="00B13E12">
        <w:rPr>
          <w:rFonts w:ascii="新細明體" w:eastAsia="新細明體" w:hAnsi="新細明體" w:hint="eastAsia"/>
          <w:sz w:val="32"/>
          <w:szCs w:val="32"/>
        </w:rPr>
        <w:br w:type="page"/>
      </w:r>
      <w:bookmarkStart w:id="0" w:name="_GoBack"/>
      <w:bookmarkEnd w:id="0"/>
      <w:r w:rsidR="00AE12DF" w:rsidRPr="00B13E12">
        <w:rPr>
          <w:rFonts w:ascii="新細明體" w:eastAsia="新細明體" w:hAnsi="新細明體" w:hint="eastAsia"/>
          <w:sz w:val="32"/>
          <w:szCs w:val="32"/>
          <w:lang w:eastAsia="zh-TW"/>
        </w:rPr>
        <w:lastRenderedPageBreak/>
        <w:t>表</w:t>
      </w:r>
      <w:r w:rsidR="00AE12DF" w:rsidRPr="00B13E12">
        <w:rPr>
          <w:rFonts w:ascii="新細明體" w:eastAsia="新細明體" w:hAnsi="新細明體"/>
          <w:sz w:val="32"/>
          <w:szCs w:val="32"/>
          <w:lang w:eastAsia="zh-TW"/>
        </w:rPr>
        <w:t>1</w:t>
      </w:r>
    </w:p>
    <w:p w:rsidR="000312D0" w:rsidRPr="00B13E12" w:rsidRDefault="000312D0" w:rsidP="006D0DD3">
      <w:pPr>
        <w:adjustRightInd w:val="0"/>
        <w:snapToGrid w:val="0"/>
        <w:spacing w:beforeLines="75" w:before="234" w:afterLines="75" w:after="234"/>
        <w:jc w:val="center"/>
        <w:rPr>
          <w:rFonts w:ascii="新細明體" w:eastAsia="新細明體" w:hAnsi="新細明體" w:hint="eastAsia"/>
          <w:sz w:val="32"/>
          <w:szCs w:val="32"/>
        </w:rPr>
      </w:pPr>
    </w:p>
    <w:p w:rsidR="000312D0" w:rsidRPr="00B13E12" w:rsidRDefault="00AE12DF" w:rsidP="006D0DD3">
      <w:pPr>
        <w:adjustRightInd w:val="0"/>
        <w:snapToGrid w:val="0"/>
        <w:spacing w:beforeLines="75" w:before="234" w:afterLines="75" w:after="234"/>
        <w:jc w:val="center"/>
        <w:rPr>
          <w:rFonts w:ascii="新細明體" w:eastAsia="新細明體" w:hAnsi="新細明體" w:hint="eastAsia"/>
          <w:sz w:val="36"/>
          <w:szCs w:val="36"/>
        </w:rPr>
      </w:pPr>
      <w:r w:rsidRPr="00B13E12">
        <w:rPr>
          <w:rFonts w:ascii="新細明體" w:eastAsia="新細明體" w:hAnsi="新細明體" w:hint="eastAsia"/>
          <w:sz w:val="36"/>
          <w:szCs w:val="36"/>
          <w:lang w:eastAsia="zh-TW"/>
        </w:rPr>
        <w:t>對商業存在保留的限制性措施（負面清單）</w:t>
      </w:r>
    </w:p>
    <w:p w:rsidR="000312D0" w:rsidRPr="00B13E12" w:rsidRDefault="000312D0" w:rsidP="006D0DD3">
      <w:pPr>
        <w:adjustRightInd w:val="0"/>
        <w:snapToGrid w:val="0"/>
        <w:spacing w:beforeLines="75" w:before="234" w:afterLines="75" w:after="234"/>
        <w:jc w:val="center"/>
        <w:rPr>
          <w:rFonts w:ascii="新細明體" w:eastAsia="新細明體" w:hAnsi="新細明體" w:hint="eastAsia"/>
          <w:sz w:val="36"/>
          <w:szCs w:val="36"/>
        </w:rPr>
      </w:pPr>
    </w:p>
    <w:tbl>
      <w:tblPr>
        <w:tblW w:w="8346" w:type="dxa"/>
        <w:jc w:val="center"/>
        <w:tblInd w:w="-120" w:type="dxa"/>
        <w:tblLook w:val="01E0" w:firstRow="1" w:lastRow="1" w:firstColumn="1" w:lastColumn="1" w:noHBand="0" w:noVBand="0"/>
      </w:tblPr>
      <w:tblGrid>
        <w:gridCol w:w="2132"/>
        <w:gridCol w:w="6214"/>
      </w:tblGrid>
      <w:tr w:rsidR="00476F99" w:rsidRPr="00B13E12" w:rsidTr="00B13E12">
        <w:trPr>
          <w:trHeight w:val="828"/>
          <w:jc w:val="center"/>
        </w:trPr>
        <w:tc>
          <w:tcPr>
            <w:tcW w:w="2132" w:type="dxa"/>
          </w:tcPr>
          <w:p w:rsidR="00476F99" w:rsidRPr="00B13E12" w:rsidRDefault="00AE12DF" w:rsidP="00476F9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14" w:type="dxa"/>
          </w:tcPr>
          <w:p w:rsidR="00476F99" w:rsidRPr="00B13E12" w:rsidRDefault="00AE12DF" w:rsidP="00476F9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76F99" w:rsidRPr="00B13E12" w:rsidTr="00B13E12">
        <w:trPr>
          <w:trHeight w:val="828"/>
          <w:jc w:val="center"/>
        </w:trPr>
        <w:tc>
          <w:tcPr>
            <w:tcW w:w="2132" w:type="dxa"/>
          </w:tcPr>
          <w:p w:rsidR="00476F99" w:rsidRPr="00B13E12" w:rsidRDefault="00AE12DF" w:rsidP="00476F9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14" w:type="dxa"/>
          </w:tcPr>
          <w:p w:rsidR="00476F99" w:rsidRPr="00B13E12" w:rsidRDefault="00AE12DF" w:rsidP="00476F99">
            <w:pPr>
              <w:pStyle w:val="KWBodytext"/>
              <w:adjustRightInd w:val="0"/>
              <w:snapToGrid w:val="0"/>
              <w:spacing w:beforeLines="75" w:before="234" w:afterLines="75" w:after="234" w:line="240" w:lineRule="auto"/>
              <w:ind w:leftChars="151" w:left="457" w:hangingChars="50" w:hanging="14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專業服務</w:t>
            </w:r>
          </w:p>
          <w:p w:rsidR="00476F99" w:rsidRPr="00B13E12" w:rsidRDefault="00AE12DF" w:rsidP="00476F99">
            <w:pPr>
              <w:pStyle w:val="a8"/>
              <w:widowControl/>
              <w:adjustRightIn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法律服務（</w:t>
            </w:r>
            <w:r w:rsidRPr="00B13E12">
              <w:rPr>
                <w:rFonts w:ascii="新細明體" w:eastAsia="新細明體" w:hAnsi="新細明體"/>
                <w:sz w:val="28"/>
                <w:szCs w:val="28"/>
                <w:lang w:eastAsia="zh-TW"/>
              </w:rPr>
              <w:t>CPC861</w:t>
            </w:r>
            <w:r w:rsidRPr="00B13E12">
              <w:rPr>
                <w:rFonts w:ascii="新細明體" w:eastAsia="新細明體" w:hAnsi="新細明體" w:hint="eastAsia"/>
                <w:sz w:val="28"/>
                <w:szCs w:val="28"/>
                <w:lang w:eastAsia="zh-TW"/>
              </w:rPr>
              <w:t>）</w:t>
            </w:r>
          </w:p>
        </w:tc>
      </w:tr>
      <w:tr w:rsidR="00476F99" w:rsidRPr="00B13E12" w:rsidTr="00B13E12">
        <w:trPr>
          <w:trHeight w:val="828"/>
          <w:jc w:val="center"/>
        </w:trPr>
        <w:tc>
          <w:tcPr>
            <w:tcW w:w="2132" w:type="dxa"/>
          </w:tcPr>
          <w:p w:rsidR="00476F99" w:rsidRPr="00B13E12" w:rsidRDefault="00AE12DF" w:rsidP="00476F9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14" w:type="dxa"/>
          </w:tcPr>
          <w:p w:rsidR="00476F99" w:rsidRPr="00B13E12" w:rsidRDefault="00AE12DF" w:rsidP="00476F9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476F99" w:rsidRPr="00B13E12" w:rsidTr="00B13E12">
        <w:trPr>
          <w:trHeight w:val="828"/>
          <w:jc w:val="center"/>
        </w:trPr>
        <w:tc>
          <w:tcPr>
            <w:tcW w:w="2132" w:type="dxa"/>
          </w:tcPr>
          <w:p w:rsidR="00476F99" w:rsidRPr="00B13E12" w:rsidRDefault="00AE12DF" w:rsidP="00476F9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14" w:type="dxa"/>
          </w:tcPr>
          <w:p w:rsidR="00476F99" w:rsidRPr="00B13E12" w:rsidRDefault="00AE12DF" w:rsidP="00476F9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476F99" w:rsidRPr="00B13E12" w:rsidRDefault="00AE12DF" w:rsidP="0017435B">
            <w:pPr>
              <w:widowControl/>
              <w:numPr>
                <w:ilvl w:val="0"/>
                <w:numId w:val="45"/>
              </w:numPr>
              <w:tabs>
                <w:tab w:val="left" w:pos="317"/>
              </w:tabs>
              <w:adjustRightInd w:val="0"/>
              <w:snapToGrid w:val="0"/>
              <w:spacing w:beforeLines="75" w:before="234" w:afterLines="75" w:after="234"/>
              <w:ind w:left="317" w:hanging="317"/>
              <w:rPr>
                <w:rFonts w:ascii="新細明體" w:eastAsia="新細明體" w:hAnsi="新細明體"/>
                <w:sz w:val="28"/>
                <w:szCs w:val="28"/>
              </w:rPr>
            </w:pPr>
            <w:r w:rsidRPr="00B13E12">
              <w:rPr>
                <w:rFonts w:ascii="新細明體" w:eastAsia="新細明體" w:hAnsi="新細明體" w:hint="eastAsia"/>
                <w:sz w:val="28"/>
                <w:szCs w:val="28"/>
                <w:lang w:eastAsia="zh-TW"/>
              </w:rPr>
              <w:t>獨資設立的代表機構不得辦理涉及內地法律適用的法律事務，或聘用內地執業律師。</w:t>
            </w:r>
          </w:p>
          <w:p w:rsidR="00476F99" w:rsidRPr="00B13E12" w:rsidRDefault="00AE12DF" w:rsidP="0017435B">
            <w:pPr>
              <w:widowControl/>
              <w:numPr>
                <w:ilvl w:val="0"/>
                <w:numId w:val="45"/>
              </w:numPr>
              <w:tabs>
                <w:tab w:val="left" w:pos="317"/>
              </w:tabs>
              <w:adjustRightInd w:val="0"/>
              <w:snapToGrid w:val="0"/>
              <w:spacing w:beforeLines="75" w:before="234" w:afterLines="75" w:after="234"/>
              <w:ind w:left="317" w:hanging="317"/>
              <w:rPr>
                <w:rFonts w:ascii="新細明體" w:eastAsia="新細明體" w:hAnsi="新細明體"/>
                <w:sz w:val="28"/>
                <w:szCs w:val="28"/>
              </w:rPr>
            </w:pPr>
            <w:r w:rsidRPr="00B13E12">
              <w:rPr>
                <w:rFonts w:ascii="新細明體" w:eastAsia="新細明體" w:hAnsi="新細明體" w:hint="eastAsia"/>
                <w:sz w:val="28"/>
                <w:szCs w:val="28"/>
                <w:lang w:eastAsia="zh-TW"/>
              </w:rPr>
              <w:t>與內地方以合作形式提供法律服務限於：</w:t>
            </w:r>
          </w:p>
          <w:p w:rsidR="00476F99" w:rsidRPr="00B13E12" w:rsidRDefault="00AE12DF" w:rsidP="00476F99">
            <w:pPr>
              <w:widowControl/>
              <w:numPr>
                <w:ilvl w:val="0"/>
                <w:numId w:val="17"/>
              </w:numPr>
              <w:tabs>
                <w:tab w:val="clear" w:pos="720"/>
                <w:tab w:val="num" w:pos="1026"/>
                <w:tab w:val="num" w:pos="2489"/>
              </w:tabs>
              <w:adjustRightInd w:val="0"/>
              <w:snapToGrid w:val="0"/>
              <w:spacing w:beforeLines="75" w:before="234" w:afterLines="75" w:after="234"/>
              <w:ind w:left="1026" w:hanging="426"/>
              <w:rPr>
                <w:rFonts w:ascii="新細明體" w:eastAsia="新細明體" w:hAnsi="新細明體"/>
                <w:sz w:val="28"/>
                <w:szCs w:val="28"/>
              </w:rPr>
            </w:pPr>
            <w:r w:rsidRPr="00B13E12">
              <w:rPr>
                <w:rFonts w:ascii="新細明體" w:eastAsia="新細明體" w:hAnsi="新細明體" w:hint="eastAsia"/>
                <w:sz w:val="28"/>
                <w:szCs w:val="28"/>
                <w:lang w:eastAsia="zh-TW"/>
              </w:rPr>
              <w:t>可由內地律師事務所向香港律師事務所駐內地代表機構派駐內地執業律師擔任內地法律顧問，或由香港律師事務所向內地律師事務所派駐香港律師擔任涉港或跨境法律顧問。</w:t>
            </w:r>
          </w:p>
          <w:p w:rsidR="00476F99" w:rsidRPr="00B13E12" w:rsidRDefault="00AE12DF" w:rsidP="00476F99">
            <w:pPr>
              <w:widowControl/>
              <w:numPr>
                <w:ilvl w:val="0"/>
                <w:numId w:val="17"/>
              </w:numPr>
              <w:tabs>
                <w:tab w:val="clear" w:pos="720"/>
                <w:tab w:val="num" w:pos="1060"/>
                <w:tab w:val="num" w:pos="2489"/>
              </w:tabs>
              <w:adjustRightInd w:val="0"/>
              <w:snapToGrid w:val="0"/>
              <w:spacing w:beforeLines="75" w:before="234" w:afterLines="75" w:after="234"/>
              <w:ind w:left="1060" w:hanging="425"/>
              <w:rPr>
                <w:rFonts w:ascii="新細明體" w:eastAsia="新細明體" w:hAnsi="新細明體"/>
                <w:sz w:val="28"/>
                <w:szCs w:val="28"/>
              </w:rPr>
            </w:pPr>
            <w:r w:rsidRPr="00B13E12">
              <w:rPr>
                <w:rFonts w:ascii="新細明體" w:eastAsia="新細明體" w:hAnsi="新細明體" w:hint="eastAsia"/>
                <w:sz w:val="28"/>
                <w:szCs w:val="28"/>
                <w:lang w:eastAsia="zh-TW"/>
              </w:rPr>
              <w:t>內地律師事務所和已在內地設立代表機構的香港律師事務所按照協議約定進行聯合經營的，在各自執業範圍、權限內以分工協作方式開展業務合作。</w:t>
            </w:r>
          </w:p>
          <w:p w:rsidR="00476F99" w:rsidRPr="00B13E12" w:rsidRDefault="00AE12DF" w:rsidP="00476F99">
            <w:pPr>
              <w:widowControl/>
              <w:numPr>
                <w:ilvl w:val="0"/>
                <w:numId w:val="17"/>
              </w:numPr>
              <w:tabs>
                <w:tab w:val="clear" w:pos="720"/>
                <w:tab w:val="num" w:pos="1060"/>
                <w:tab w:val="num" w:pos="2489"/>
              </w:tabs>
              <w:adjustRightInd w:val="0"/>
              <w:snapToGrid w:val="0"/>
              <w:spacing w:beforeLines="75" w:before="234" w:afterLines="75" w:after="234"/>
              <w:ind w:left="1060" w:hanging="425"/>
              <w:rPr>
                <w:rFonts w:ascii="新細明體" w:eastAsia="新細明體" w:hAnsi="新細明體"/>
                <w:sz w:val="28"/>
                <w:szCs w:val="28"/>
              </w:rPr>
            </w:pPr>
            <w:r w:rsidRPr="00B13E12">
              <w:rPr>
                <w:rFonts w:ascii="新細明體" w:eastAsia="新細明體" w:hAnsi="新細明體" w:hint="eastAsia"/>
                <w:sz w:val="28"/>
                <w:szCs w:val="28"/>
                <w:lang w:eastAsia="zh-TW"/>
              </w:rPr>
              <w:t>在廣州市、深圳市、珠海市與內地方以合夥方式聯營，聯營方式按照司法行政主管部門批准的具體規定執行。</w:t>
            </w:r>
          </w:p>
        </w:tc>
      </w:tr>
    </w:tbl>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140"/>
        <w:gridCol w:w="6221"/>
      </w:tblGrid>
      <w:tr w:rsidR="000312D0" w:rsidRPr="00B13E12">
        <w:trPr>
          <w:jc w:val="center"/>
        </w:trPr>
        <w:tc>
          <w:tcPr>
            <w:tcW w:w="2140"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21" w:type="dxa"/>
          </w:tcPr>
          <w:p w:rsidR="000312D0" w:rsidRPr="00B13E12" w:rsidRDefault="00AE12DF" w:rsidP="006E744C">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6E744C">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140"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21" w:type="dxa"/>
          </w:tcPr>
          <w:p w:rsidR="000312D0" w:rsidRPr="00B13E12" w:rsidRDefault="00AE12DF" w:rsidP="009406D5">
            <w:pPr>
              <w:pStyle w:val="KWBodytext"/>
              <w:adjustRightInd w:val="0"/>
              <w:snapToGrid w:val="0"/>
              <w:spacing w:beforeLines="75" w:before="234" w:afterLines="75" w:after="234" w:line="240" w:lineRule="auto"/>
              <w:ind w:firstLineChars="93" w:firstLine="260"/>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6E744C">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B13E12" w:rsidRDefault="00AE12DF" w:rsidP="006E744C">
            <w:pPr>
              <w:pStyle w:val="KWBodytext"/>
              <w:adjustRightInd w:val="0"/>
              <w:snapToGrid w:val="0"/>
              <w:spacing w:beforeLines="75" w:before="234" w:afterLines="75" w:after="234" w:line="240" w:lineRule="auto"/>
              <w:ind w:leftChars="190" w:left="399" w:firstLineChars="52" w:firstLine="146"/>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6E744C">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會計、審計和簿記服務（</w:t>
            </w:r>
            <w:r w:rsidRPr="00B13E12">
              <w:rPr>
                <w:rFonts w:ascii="新細明體" w:eastAsia="新細明體" w:hAnsi="新細明體"/>
                <w:sz w:val="28"/>
                <w:szCs w:val="28"/>
                <w:lang w:eastAsia="zh-TW"/>
              </w:rPr>
              <w:t>CPC862</w:t>
            </w:r>
            <w:r w:rsidRPr="00B13E12">
              <w:rPr>
                <w:rFonts w:ascii="新細明體" w:eastAsia="新細明體" w:hAnsi="新細明體" w:hint="eastAsia"/>
                <w:sz w:val="28"/>
                <w:szCs w:val="28"/>
                <w:lang w:eastAsia="zh-TW"/>
              </w:rPr>
              <w:t>）</w:t>
            </w:r>
          </w:p>
        </w:tc>
      </w:tr>
      <w:tr w:rsidR="000312D0" w:rsidRPr="00B13E12">
        <w:trPr>
          <w:jc w:val="center"/>
        </w:trPr>
        <w:tc>
          <w:tcPr>
            <w:tcW w:w="2140"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21" w:type="dxa"/>
          </w:tcPr>
          <w:p w:rsidR="000312D0" w:rsidRPr="00B13E12" w:rsidRDefault="00AE12DF" w:rsidP="006E744C">
            <w:pPr>
              <w:pStyle w:val="KWBodytext"/>
              <w:tabs>
                <w:tab w:val="center" w:pos="3528"/>
              </w:tabs>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140"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21"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4B462F">
            <w:pPr>
              <w:adjustRightInd w:val="0"/>
              <w:snapToGrid w:val="0"/>
              <w:spacing w:beforeLines="75" w:before="234" w:afterLines="75" w:after="234"/>
              <w:rPr>
                <w:rFonts w:ascii="新細明體" w:eastAsia="新細明體" w:hAnsi="新細明體"/>
                <w:sz w:val="28"/>
                <w:szCs w:val="28"/>
              </w:rPr>
            </w:pPr>
            <w:r w:rsidRPr="00B13E12">
              <w:rPr>
                <w:rFonts w:ascii="新細明體" w:eastAsia="新細明體" w:hAnsi="新細明體" w:hint="eastAsia"/>
                <w:sz w:val="28"/>
                <w:szCs w:val="28"/>
                <w:lang w:eastAsia="zh-TW"/>
              </w:rPr>
              <w:t>取得中國註冊會計師資格的香港永久性居民可在內地擔任合夥制會計師事務所合夥人，會計師事務所的控制權須由內地居民持有，具體要求按照內地財政主管部門的規定執行；擔任合夥人的香港永久性居民在內地有固定住所，其中每年在內地居留不少於</w:t>
            </w: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個月。</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E744C">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6E744C">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6E744C">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B13E12" w:rsidRDefault="00AE12DF" w:rsidP="006E744C">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6E744C">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稅收服務（</w:t>
            </w:r>
            <w:r w:rsidRPr="00B13E12">
              <w:rPr>
                <w:rFonts w:ascii="新細明體" w:eastAsia="新細明體" w:hAnsi="新細明體"/>
                <w:sz w:val="28"/>
                <w:szCs w:val="28"/>
                <w:lang w:eastAsia="zh-TW"/>
              </w:rPr>
              <w:t>CPC863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6E744C" w:rsidRDefault="006E744C" w:rsidP="006D0DD3">
      <w:pPr>
        <w:adjustRightInd w:val="0"/>
        <w:snapToGrid w:val="0"/>
        <w:spacing w:beforeLines="75" w:before="234" w:afterLines="75" w:after="234"/>
        <w:rPr>
          <w:rFonts w:ascii="新細明體" w:eastAsia="新細明體" w:hAnsi="新細明體"/>
          <w:szCs w:val="20"/>
        </w:rPr>
      </w:pPr>
    </w:p>
    <w:p w:rsidR="00ED0E10" w:rsidRPr="00B13E12" w:rsidRDefault="006E744C" w:rsidP="006D0DD3">
      <w:pPr>
        <w:adjustRightInd w:val="0"/>
        <w:snapToGrid w:val="0"/>
        <w:spacing w:beforeLines="75" w:before="234" w:afterLines="75" w:after="234"/>
        <w:rPr>
          <w:rFonts w:ascii="新細明體" w:eastAsia="新細明體" w:hAnsi="新細明體"/>
          <w:szCs w:val="20"/>
        </w:rPr>
      </w:pPr>
      <w:r>
        <w:rPr>
          <w:rFonts w:ascii="新細明體" w:eastAsia="新細明體" w:hAnsi="新細明體"/>
          <w:szCs w:val="20"/>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B13E12" w:rsidRDefault="00AE12DF" w:rsidP="00777CDF">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d</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建築及設計服務（</w:t>
            </w:r>
            <w:r w:rsidRPr="00B13E12">
              <w:rPr>
                <w:rFonts w:ascii="新細明體" w:eastAsia="新細明體" w:hAnsi="新細明體"/>
                <w:sz w:val="28"/>
                <w:szCs w:val="28"/>
                <w:lang w:eastAsia="zh-TW"/>
              </w:rPr>
              <w:t>CPC8671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BC0B61">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香港服務提供者應是在香港從事建設工程設計的企業或者註冊建築師、註冊工程師。</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B13E12" w:rsidRDefault="00AE12DF" w:rsidP="00777CDF">
            <w:pPr>
              <w:adjustRightInd w:val="0"/>
              <w:snapToGrid w:val="0"/>
              <w:spacing w:beforeLines="75" w:before="234" w:afterLines="75" w:after="234"/>
              <w:ind w:leftChars="285" w:left="598"/>
              <w:rPr>
                <w:rFonts w:ascii="新細明體" w:eastAsia="新細明體" w:hAnsi="新細明體"/>
                <w:sz w:val="28"/>
                <w:szCs w:val="28"/>
              </w:rPr>
            </w:pPr>
            <w:r w:rsidRPr="00B13E12">
              <w:rPr>
                <w:rFonts w:ascii="新細明體" w:eastAsia="新細明體" w:hAnsi="新細明體"/>
                <w:sz w:val="28"/>
                <w:szCs w:val="28"/>
                <w:lang w:eastAsia="zh-TW"/>
              </w:rPr>
              <w:t>e</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工程服務（</w:t>
            </w:r>
            <w:r w:rsidRPr="00B13E12">
              <w:rPr>
                <w:rFonts w:ascii="新細明體" w:eastAsia="新細明體" w:hAnsi="新細明體"/>
                <w:sz w:val="28"/>
                <w:szCs w:val="28"/>
                <w:lang w:eastAsia="zh-TW"/>
              </w:rPr>
              <w:t>CPC8672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17435B">
            <w:pPr>
              <w:pStyle w:val="KWBodytext"/>
              <w:numPr>
                <w:ilvl w:val="0"/>
                <w:numId w:val="27"/>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香港服務提供者應是在香港從事建設工程設計的企業或者註冊建築師、註冊工程師。</w:t>
            </w:r>
          </w:p>
          <w:p w:rsidR="001045BE" w:rsidRPr="00B13E12" w:rsidRDefault="00AE12DF" w:rsidP="0017435B">
            <w:pPr>
              <w:pStyle w:val="KWBodytext"/>
              <w:numPr>
                <w:ilvl w:val="0"/>
                <w:numId w:val="27"/>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從事綜合水利樞紐的建設、經營須由內地方控股。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B13E12" w:rsidRDefault="00AE12DF" w:rsidP="00777CDF">
            <w:pPr>
              <w:adjustRightInd w:val="0"/>
              <w:snapToGrid w:val="0"/>
              <w:spacing w:beforeLines="75" w:before="234" w:afterLines="75" w:after="234"/>
              <w:ind w:leftChars="285" w:left="598"/>
              <w:rPr>
                <w:rFonts w:ascii="新細明體" w:eastAsia="新細明體" w:hAnsi="新細明體"/>
                <w:sz w:val="28"/>
                <w:szCs w:val="28"/>
              </w:rPr>
            </w:pPr>
            <w:r w:rsidRPr="00B13E12">
              <w:rPr>
                <w:rFonts w:ascii="新細明體" w:eastAsia="新細明體" w:hAnsi="新細明體"/>
                <w:sz w:val="28"/>
                <w:szCs w:val="28"/>
                <w:lang w:eastAsia="zh-TW"/>
              </w:rPr>
              <w:t>f</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集中工程服務（</w:t>
            </w:r>
            <w:r w:rsidRPr="00B13E12">
              <w:rPr>
                <w:rFonts w:ascii="新細明體" w:eastAsia="新細明體" w:hAnsi="新細明體"/>
                <w:sz w:val="28"/>
                <w:szCs w:val="28"/>
                <w:lang w:eastAsia="zh-TW"/>
              </w:rPr>
              <w:t>CPC8673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17435B">
            <w:pPr>
              <w:pStyle w:val="KWBodytext"/>
              <w:numPr>
                <w:ilvl w:val="0"/>
                <w:numId w:val="28"/>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香港服務提供者應是在香港從事建設工程設計的企業或者註冊建築師、註冊工程師。</w:t>
            </w:r>
          </w:p>
          <w:p w:rsidR="001045BE" w:rsidRPr="00B13E12" w:rsidRDefault="00AE12DF" w:rsidP="0017435B">
            <w:pPr>
              <w:pStyle w:val="KWBodytext"/>
              <w:numPr>
                <w:ilvl w:val="0"/>
                <w:numId w:val="28"/>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從事綜合水利樞紐的建設、經營須由內地方控股。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leftChars="150" w:left="315"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B13E12" w:rsidRDefault="00AE12DF" w:rsidP="00777CDF">
            <w:pPr>
              <w:adjustRightInd w:val="0"/>
              <w:snapToGrid w:val="0"/>
              <w:spacing w:beforeLines="75" w:before="234" w:afterLines="75" w:after="234"/>
              <w:ind w:leftChars="285" w:left="598"/>
              <w:rPr>
                <w:rFonts w:ascii="新細明體" w:eastAsia="新細明體" w:hAnsi="新細明體"/>
                <w:sz w:val="28"/>
                <w:szCs w:val="28"/>
              </w:rPr>
            </w:pPr>
            <w:r w:rsidRPr="00B13E12">
              <w:rPr>
                <w:rFonts w:ascii="新細明體" w:eastAsia="新細明體" w:hAnsi="新細明體"/>
                <w:sz w:val="28"/>
                <w:szCs w:val="28"/>
                <w:lang w:eastAsia="zh-TW"/>
              </w:rPr>
              <w:t>g</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城市規劃和園林建築服務（</w:t>
            </w:r>
            <w:r w:rsidRPr="00B13E12">
              <w:rPr>
                <w:rFonts w:ascii="新細明體" w:eastAsia="新細明體" w:hAnsi="新細明體"/>
                <w:sz w:val="28"/>
                <w:szCs w:val="28"/>
                <w:lang w:eastAsia="zh-TW"/>
              </w:rPr>
              <w:t>CPC8674</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不得提供城市總體規劃、國家級風景名勝區總體規劃服務。</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adjustRightInd w:val="0"/>
              <w:snapToGrid w:val="0"/>
              <w:spacing w:beforeLines="75" w:before="234" w:afterLines="75" w:after="234"/>
              <w:ind w:leftChars="150" w:left="315"/>
              <w:rPr>
                <w:rFonts w:ascii="新細明體" w:eastAsia="新細明體" w:hAnsi="新細明體"/>
                <w:sz w:val="28"/>
                <w:szCs w:val="28"/>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B13E12" w:rsidRDefault="00AE12DF" w:rsidP="00777CDF">
            <w:pPr>
              <w:adjustRightInd w:val="0"/>
              <w:snapToGrid w:val="0"/>
              <w:spacing w:beforeLines="75" w:before="234" w:afterLines="75" w:after="234"/>
              <w:ind w:leftChars="123" w:left="258" w:firstLineChars="121" w:firstLine="339"/>
              <w:rPr>
                <w:rFonts w:ascii="新細明體" w:eastAsia="新細明體" w:hAnsi="新細明體"/>
                <w:sz w:val="28"/>
                <w:szCs w:val="28"/>
              </w:rPr>
            </w:pPr>
            <w:r w:rsidRPr="00B13E12">
              <w:rPr>
                <w:rFonts w:ascii="新細明體" w:eastAsia="新細明體" w:hAnsi="新細明體"/>
                <w:sz w:val="28"/>
                <w:szCs w:val="28"/>
                <w:lang w:eastAsia="zh-TW"/>
              </w:rPr>
              <w:t>h</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醫療和牙科服務（</w:t>
            </w:r>
            <w:r w:rsidRPr="00B13E12">
              <w:rPr>
                <w:rFonts w:ascii="新細明體" w:eastAsia="新細明體" w:hAnsi="新細明體"/>
                <w:sz w:val="28"/>
                <w:szCs w:val="28"/>
                <w:lang w:eastAsia="zh-TW"/>
              </w:rPr>
              <w:t>CPC9312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C269FB" w:rsidRPr="00B13E12" w:rsidRDefault="00AE12DF" w:rsidP="00310672">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申請設立醫療機構須經省級衛生計生委和省級商務主管部門按國家規定審批和登記。</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adjustRightInd w:val="0"/>
              <w:snapToGrid w:val="0"/>
              <w:spacing w:beforeLines="75" w:before="234" w:afterLines="75" w:after="234"/>
              <w:ind w:leftChars="150" w:left="315"/>
              <w:rPr>
                <w:rFonts w:ascii="新細明體" w:eastAsia="新細明體" w:hAnsi="新細明體"/>
                <w:sz w:val="28"/>
                <w:szCs w:val="28"/>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B13E12" w:rsidRDefault="00AE12DF" w:rsidP="00777CDF">
            <w:pPr>
              <w:adjustRightInd w:val="0"/>
              <w:snapToGrid w:val="0"/>
              <w:spacing w:beforeLines="75" w:before="234" w:afterLines="75" w:after="234"/>
              <w:ind w:leftChars="123" w:left="258" w:firstLineChars="121" w:firstLine="339"/>
              <w:rPr>
                <w:rFonts w:ascii="新細明體" w:eastAsia="新細明體" w:hAnsi="新細明體"/>
                <w:sz w:val="28"/>
                <w:szCs w:val="28"/>
              </w:rPr>
            </w:pPr>
            <w:r w:rsidRPr="00B13E12">
              <w:rPr>
                <w:rFonts w:ascii="新細明體" w:eastAsia="新細明體" w:hAnsi="新細明體"/>
                <w:sz w:val="28"/>
                <w:szCs w:val="28"/>
                <w:lang w:eastAsia="zh-TW"/>
              </w:rPr>
              <w:t>i</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獸醫服務（</w:t>
            </w:r>
            <w:r w:rsidRPr="00B13E12">
              <w:rPr>
                <w:rFonts w:ascii="新細明體" w:eastAsia="新細明體" w:hAnsi="新細明體"/>
                <w:sz w:val="28"/>
                <w:szCs w:val="28"/>
                <w:lang w:eastAsia="zh-TW"/>
              </w:rPr>
              <w:t>CPC932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adjustRightInd w:val="0"/>
              <w:snapToGrid w:val="0"/>
              <w:spacing w:beforeLines="75" w:before="234" w:afterLines="75" w:after="234"/>
              <w:ind w:leftChars="150" w:left="315"/>
              <w:rPr>
                <w:rFonts w:ascii="新細明體" w:eastAsia="新細明體" w:hAnsi="新細明體"/>
                <w:sz w:val="28"/>
                <w:szCs w:val="28"/>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2C26A9" w:rsidRDefault="00AE12DF" w:rsidP="002C26A9">
            <w:pPr>
              <w:adjustRightInd w:val="0"/>
              <w:snapToGrid w:val="0"/>
              <w:spacing w:beforeLines="75" w:before="234" w:afterLines="75" w:after="234"/>
              <w:ind w:leftChars="284" w:left="1037" w:hangingChars="153" w:hanging="441"/>
              <w:rPr>
                <w:rFonts w:ascii="新細明體" w:eastAsia="新細明體" w:hAnsi="新細明體"/>
                <w:spacing w:val="4"/>
                <w:sz w:val="28"/>
                <w:szCs w:val="28"/>
              </w:rPr>
            </w:pPr>
            <w:r w:rsidRPr="002C26A9">
              <w:rPr>
                <w:rFonts w:ascii="新細明體" w:eastAsia="新細明體" w:hAnsi="新細明體"/>
                <w:spacing w:val="4"/>
                <w:sz w:val="28"/>
                <w:szCs w:val="28"/>
                <w:lang w:eastAsia="zh-TW"/>
              </w:rPr>
              <w:t>j</w:t>
            </w:r>
            <w:r w:rsidR="00777CDF" w:rsidRPr="002C26A9">
              <w:rPr>
                <w:rFonts w:ascii="新細明體" w:eastAsia="新細明體" w:hAnsi="新細明體" w:hint="eastAsia"/>
                <w:spacing w:val="4"/>
                <w:sz w:val="28"/>
                <w:szCs w:val="28"/>
                <w:lang w:eastAsia="zh-TW"/>
              </w:rPr>
              <w:t xml:space="preserve">. </w:t>
            </w:r>
            <w:r w:rsidRPr="002C26A9">
              <w:rPr>
                <w:rFonts w:ascii="新細明體" w:eastAsia="新細明體" w:hAnsi="新細明體" w:hint="eastAsia"/>
                <w:spacing w:val="4"/>
                <w:sz w:val="28"/>
                <w:szCs w:val="28"/>
                <w:lang w:eastAsia="zh-TW"/>
              </w:rPr>
              <w:t>助產士、護士、理療醫師和護理員提供的服務（</w:t>
            </w:r>
            <w:r w:rsidRPr="002C26A9">
              <w:rPr>
                <w:rFonts w:ascii="新細明體" w:eastAsia="新細明體" w:hAnsi="新細明體"/>
                <w:spacing w:val="4"/>
                <w:sz w:val="28"/>
                <w:szCs w:val="28"/>
                <w:lang w:eastAsia="zh-TW"/>
              </w:rPr>
              <w:t>CPC93191</w:t>
            </w:r>
            <w:r w:rsidRPr="002C26A9">
              <w:rPr>
                <w:rFonts w:ascii="新細明體" w:eastAsia="新細明體" w:hAnsi="新細明體" w:hint="eastAsia"/>
                <w:spacing w:val="4"/>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不作承諾。</w:t>
            </w:r>
            <w:r w:rsidR="000312D0" w:rsidRPr="00B13E12">
              <w:rPr>
                <w:rStyle w:val="aa"/>
                <w:rFonts w:ascii="新細明體" w:eastAsia="新細明體" w:hAnsi="新細明體"/>
                <w:sz w:val="28"/>
                <w:szCs w:val="28"/>
                <w:lang w:eastAsia="zh-CN"/>
              </w:rPr>
              <w:footnoteReference w:id="2"/>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專業服務</w:t>
            </w:r>
          </w:p>
          <w:p w:rsidR="000312D0" w:rsidRPr="00B13E12" w:rsidRDefault="00AE12DF" w:rsidP="00777CDF">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k</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其他（專利代理、商標代理等）（</w:t>
            </w:r>
            <w:r w:rsidRPr="00B13E12">
              <w:rPr>
                <w:rFonts w:ascii="新細明體" w:eastAsia="新細明體" w:hAnsi="新細明體"/>
                <w:sz w:val="28"/>
                <w:szCs w:val="28"/>
                <w:lang w:eastAsia="zh-TW"/>
              </w:rPr>
              <w:t>CPC8921-8923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leftChars="218" w:left="458"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計算機及相關服務</w:t>
            </w:r>
          </w:p>
          <w:p w:rsidR="000312D0" w:rsidRPr="00B13E12" w:rsidRDefault="00AE12DF" w:rsidP="00777CDF">
            <w:pPr>
              <w:pStyle w:val="KWBodytext"/>
              <w:adjustRightInd w:val="0"/>
              <w:snapToGrid w:val="0"/>
              <w:spacing w:beforeLines="75" w:before="234" w:afterLines="75" w:after="234" w:line="240" w:lineRule="auto"/>
              <w:ind w:leftChars="353" w:left="1307" w:hangingChars="202" w:hanging="566"/>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與計算機硬件安裝有關的諮詢服務（</w:t>
            </w:r>
            <w:r w:rsidRPr="00B13E12">
              <w:rPr>
                <w:rFonts w:ascii="新細明體" w:eastAsia="新細明體" w:hAnsi="新細明體"/>
                <w:sz w:val="28"/>
                <w:szCs w:val="28"/>
                <w:lang w:eastAsia="zh-TW"/>
              </w:rPr>
              <w:t>CPC841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leftChars="150" w:left="315"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計算機及相關服務</w:t>
            </w:r>
          </w:p>
          <w:p w:rsidR="000312D0" w:rsidRPr="00B13E12" w:rsidRDefault="00AE12DF" w:rsidP="00777CDF">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軟件執行服務（</w:t>
            </w:r>
            <w:r w:rsidRPr="00B13E12">
              <w:rPr>
                <w:rFonts w:ascii="新細明體" w:eastAsia="新細明體" w:hAnsi="新細明體"/>
                <w:sz w:val="28"/>
                <w:szCs w:val="28"/>
                <w:lang w:eastAsia="zh-TW"/>
              </w:rPr>
              <w:t>CPC842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leftChars="150" w:left="315"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計算機及相關服務</w:t>
            </w:r>
          </w:p>
          <w:p w:rsidR="000312D0" w:rsidRPr="00B13E12" w:rsidRDefault="00AE12DF" w:rsidP="00777CDF">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數據處理服務（</w:t>
            </w:r>
            <w:r w:rsidRPr="00B13E12">
              <w:rPr>
                <w:rFonts w:ascii="新細明體" w:eastAsia="新細明體" w:hAnsi="新細明體"/>
                <w:sz w:val="28"/>
                <w:szCs w:val="28"/>
                <w:lang w:eastAsia="zh-TW"/>
              </w:rPr>
              <w:t>CPC843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777CDF">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leftChars="150" w:left="315"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計算機及相關服務</w:t>
            </w:r>
          </w:p>
          <w:p w:rsidR="000312D0" w:rsidRPr="00B13E12" w:rsidRDefault="00AE12DF" w:rsidP="00777CDF">
            <w:pPr>
              <w:pStyle w:val="KWBodytext"/>
              <w:adjustRightInd w:val="0"/>
              <w:snapToGrid w:val="0"/>
              <w:spacing w:beforeLines="75" w:before="234" w:afterLines="75" w:after="234" w:line="240" w:lineRule="auto"/>
              <w:ind w:leftChars="286" w:left="1027"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d</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數據庫服務（</w:t>
            </w:r>
            <w:r w:rsidRPr="00B13E12">
              <w:rPr>
                <w:rFonts w:ascii="新細明體" w:eastAsia="新細明體" w:hAnsi="新細明體"/>
                <w:sz w:val="28"/>
                <w:szCs w:val="28"/>
                <w:lang w:eastAsia="zh-TW"/>
              </w:rPr>
              <w:t>CPC844</w:t>
            </w:r>
            <w:r w:rsidRPr="00B13E12">
              <w:rPr>
                <w:rFonts w:ascii="新細明體" w:eastAsia="新細明體" w:hAnsi="新細明體" w:hint="eastAsia"/>
                <w:sz w:val="28"/>
                <w:szCs w:val="28"/>
                <w:lang w:eastAsia="zh-TW"/>
              </w:rPr>
              <w:t>，網絡運營服務和增值電信業務除外</w:t>
            </w:r>
            <w:r w:rsidR="006C2947" w:rsidRPr="00B13E12">
              <w:rPr>
                <w:rStyle w:val="aa"/>
                <w:rFonts w:ascii="新細明體" w:eastAsia="新細明體" w:hAnsi="新細明體"/>
                <w:sz w:val="28"/>
                <w:szCs w:val="28"/>
                <w:lang w:eastAsia="zh-CN"/>
              </w:rPr>
              <w:footnoteReference w:id="3"/>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63" w:firstLine="456"/>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計算機及相關服務</w:t>
            </w:r>
          </w:p>
          <w:p w:rsidR="000312D0" w:rsidRPr="00B13E12" w:rsidRDefault="00AE12DF" w:rsidP="009406D5">
            <w:pPr>
              <w:pStyle w:val="KWBodytext"/>
              <w:adjustRightInd w:val="0"/>
              <w:snapToGrid w:val="0"/>
              <w:spacing w:beforeLines="75" w:before="234" w:afterLines="75" w:after="234" w:line="240" w:lineRule="auto"/>
              <w:ind w:leftChars="190" w:left="399" w:firstLineChars="122" w:firstLine="342"/>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w:t>
            </w:r>
            <w:r w:rsidRPr="00B13E12">
              <w:rPr>
                <w:rFonts w:ascii="新細明體" w:eastAsia="新細明體" w:hAnsi="新細明體"/>
                <w:sz w:val="28"/>
                <w:szCs w:val="28"/>
                <w:lang w:eastAsia="zh-TW"/>
              </w:rPr>
              <w:t>CPC845+849</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C</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研究和開發服務</w:t>
            </w:r>
          </w:p>
          <w:p w:rsidR="000312D0" w:rsidRPr="00B13E12" w:rsidRDefault="00AE12DF" w:rsidP="009406D5">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自然科學的研究和開發服務（</w:t>
            </w:r>
            <w:r w:rsidRPr="00B13E12">
              <w:rPr>
                <w:rFonts w:ascii="新細明體" w:eastAsia="新細明體" w:hAnsi="新細明體"/>
                <w:sz w:val="28"/>
                <w:szCs w:val="28"/>
                <w:lang w:eastAsia="zh-TW"/>
              </w:rPr>
              <w:t>CPC851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17435B">
            <w:pPr>
              <w:numPr>
                <w:ilvl w:val="0"/>
                <w:numId w:val="29"/>
              </w:numPr>
              <w:adjustRightInd w:val="0"/>
              <w:snapToGrid w:val="0"/>
              <w:spacing w:beforeLines="75" w:before="234" w:afterLines="75" w:after="234"/>
              <w:ind w:left="317" w:hanging="338"/>
              <w:rPr>
                <w:rFonts w:ascii="新細明體" w:eastAsia="新細明體" w:hAnsi="新細明體"/>
                <w:sz w:val="28"/>
                <w:szCs w:val="28"/>
              </w:rPr>
            </w:pPr>
            <w:r w:rsidRPr="00B13E12">
              <w:rPr>
                <w:rFonts w:ascii="新細明體" w:eastAsia="新細明體" w:hAnsi="新細明體" w:hint="eastAsia"/>
                <w:sz w:val="28"/>
                <w:szCs w:val="28"/>
                <w:lang w:eastAsia="zh-TW"/>
              </w:rPr>
              <w:t>不得從事人體幹細胞、基因診斷與治療技術的開發和應用。</w:t>
            </w:r>
          </w:p>
          <w:p w:rsidR="000312D0" w:rsidRPr="00B13E12" w:rsidRDefault="00AE12DF" w:rsidP="0017435B">
            <w:pPr>
              <w:numPr>
                <w:ilvl w:val="0"/>
                <w:numId w:val="29"/>
              </w:numPr>
              <w:adjustRightInd w:val="0"/>
              <w:snapToGrid w:val="0"/>
              <w:spacing w:beforeLines="75" w:before="234" w:afterLines="75" w:after="234"/>
              <w:ind w:left="317" w:hanging="338"/>
              <w:rPr>
                <w:rFonts w:ascii="新細明體" w:eastAsia="新細明體" w:hAnsi="新細明體"/>
                <w:sz w:val="28"/>
                <w:szCs w:val="28"/>
              </w:rPr>
            </w:pPr>
            <w:r w:rsidRPr="00B13E12">
              <w:rPr>
                <w:rFonts w:ascii="新細明體" w:eastAsia="新細明體" w:hAnsi="新細明體" w:hint="eastAsia"/>
                <w:sz w:val="28"/>
                <w:szCs w:val="28"/>
                <w:lang w:eastAsia="zh-TW"/>
              </w:rPr>
              <w:t>不得從事稀有和特有的珍貴優良品種研發、養殖、種植和相關繁殖材料的生產，農作物、種畜禽、水產苗種轉基因品種選育及其轉基因種子（苗）生產，以及原產於內地的國家保護的野生動、植物資源種的開發活動。</w:t>
            </w:r>
          </w:p>
          <w:p w:rsidR="000312D0" w:rsidRPr="00B13E12" w:rsidRDefault="00AE12DF" w:rsidP="0017435B">
            <w:pPr>
              <w:numPr>
                <w:ilvl w:val="0"/>
                <w:numId w:val="29"/>
              </w:numPr>
              <w:adjustRightInd w:val="0"/>
              <w:snapToGrid w:val="0"/>
              <w:spacing w:beforeLines="75" w:before="234" w:afterLines="75" w:after="234"/>
              <w:ind w:left="317" w:hanging="338"/>
              <w:rPr>
                <w:rFonts w:ascii="新細明體" w:eastAsia="新細明體" w:hAnsi="新細明體"/>
                <w:sz w:val="28"/>
                <w:szCs w:val="28"/>
              </w:rPr>
            </w:pPr>
            <w:r w:rsidRPr="00B13E12">
              <w:rPr>
                <w:rFonts w:ascii="新細明體" w:eastAsia="新細明體" w:hAnsi="新細明體" w:hint="eastAsia"/>
                <w:sz w:val="28"/>
                <w:szCs w:val="28"/>
                <w:lang w:eastAsia="zh-TW"/>
              </w:rPr>
              <w:t>與內地方合作研究利用列入保護名錄的畜禽遺傳資源的，應當向省級人民政府畜牧獸醫行政主管部門提出申請，同時提出國家共享惠益的方案；受理申請的省級畜牧獸醫行政主管部門經審核，報國務院</w:t>
            </w:r>
            <w:r w:rsidRPr="00B13E12">
              <w:rPr>
                <w:rFonts w:ascii="新細明體" w:eastAsia="新細明體" w:hAnsi="新細明體" w:hint="eastAsia"/>
                <w:spacing w:val="3"/>
                <w:sz w:val="28"/>
                <w:szCs w:val="28"/>
                <w:lang w:eastAsia="zh-TW"/>
              </w:rPr>
              <w:t>畜牧獸醫行政主管部門批准。新發現的畜禽遺傳資源在國家畜禽遺傳資源委員</w:t>
            </w:r>
            <w:r w:rsidRPr="00B13E12">
              <w:rPr>
                <w:rFonts w:ascii="新細明體" w:eastAsia="新細明體" w:hAnsi="新細明體" w:hint="eastAsia"/>
                <w:sz w:val="28"/>
                <w:szCs w:val="28"/>
                <w:lang w:eastAsia="zh-TW"/>
              </w:rPr>
              <w:t>會鑒定前，不得合作研究利用。從事農業轉基因生物研究與試驗的，應當經國務院農業行政主管部門批</w:t>
            </w:r>
            <w:r w:rsidRPr="00B13E12">
              <w:rPr>
                <w:rFonts w:ascii="新細明體" w:eastAsia="新細明體" w:hAnsi="新細明體" w:hint="eastAsia"/>
                <w:spacing w:val="3"/>
                <w:sz w:val="28"/>
                <w:szCs w:val="28"/>
                <w:lang w:eastAsia="zh-TW"/>
              </w:rPr>
              <w:t>准。</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hint="eastAsia"/>
          <w:sz w:val="32"/>
          <w:szCs w:val="32"/>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C</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研究和開發服務</w:t>
            </w:r>
          </w:p>
          <w:p w:rsidR="000312D0" w:rsidRPr="00B13E12" w:rsidRDefault="00AE12DF" w:rsidP="009406D5">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c</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邊緣學科的研究和開發服務（</w:t>
            </w:r>
            <w:r w:rsidRPr="00B13E12">
              <w:rPr>
                <w:rFonts w:ascii="新細明體" w:eastAsia="新細明體" w:hAnsi="新細明體"/>
                <w:sz w:val="28"/>
                <w:szCs w:val="28"/>
                <w:lang w:eastAsia="zh-TW"/>
              </w:rPr>
              <w:t>CPC853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trHeight w:val="1884"/>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adjustRightInd w:val="0"/>
              <w:snapToGrid w:val="0"/>
              <w:spacing w:beforeLines="75" w:before="234" w:afterLines="75" w:after="234"/>
              <w:ind w:left="2"/>
              <w:rPr>
                <w:rFonts w:ascii="新細明體" w:eastAsia="新細明體" w:hAnsi="新細明體"/>
                <w:sz w:val="28"/>
                <w:szCs w:val="28"/>
              </w:rPr>
            </w:pPr>
            <w:r w:rsidRPr="00B13E12">
              <w:rPr>
                <w:rFonts w:ascii="新細明體" w:eastAsia="新細明體" w:hAnsi="新細明體" w:hint="eastAsia"/>
                <w:sz w:val="28"/>
                <w:szCs w:val="28"/>
                <w:lang w:eastAsia="zh-TW"/>
              </w:rPr>
              <w:t>限於自然科學跨學科的研究與實驗開發服務。</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D</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房地產服務</w:t>
            </w:r>
          </w:p>
          <w:p w:rsidR="000312D0" w:rsidRPr="00B13E12" w:rsidRDefault="00AE12DF" w:rsidP="009406D5">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涉及自有或租賃房地產的服務（</w:t>
            </w:r>
            <w:r w:rsidRPr="00B13E12">
              <w:rPr>
                <w:rFonts w:ascii="新細明體" w:eastAsia="新細明體" w:hAnsi="新細明體"/>
                <w:sz w:val="28"/>
                <w:szCs w:val="28"/>
                <w:lang w:eastAsia="zh-TW"/>
              </w:rPr>
              <w:t>CPC821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p w:rsidR="000312D0" w:rsidRPr="00B13E12" w:rsidRDefault="00AE12DF"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為明晰起見，香港服務提供者在香港和內地承接的物業建築面積，可共同作為評定其在內地申請物業管理企業資質的依據。</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D</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房地產服務</w:t>
            </w:r>
          </w:p>
          <w:p w:rsidR="000312D0" w:rsidRPr="00B13E12" w:rsidRDefault="00AE12DF" w:rsidP="009406D5">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b</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基於收費或合同的房地產服務（</w:t>
            </w:r>
            <w:r w:rsidRPr="00B13E12">
              <w:rPr>
                <w:rFonts w:ascii="新細明體" w:eastAsia="新細明體" w:hAnsi="新細明體"/>
                <w:sz w:val="28"/>
                <w:szCs w:val="28"/>
                <w:lang w:eastAsia="zh-TW"/>
              </w:rPr>
              <w:t>CPC822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p w:rsidR="000312D0" w:rsidRPr="00B13E12" w:rsidRDefault="00AE12DF"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為明晰起見，香港服務提供者在香港和內地承接的物業建築面積，可共同作為評定其在內地申請物業管理企業資質的依據。</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無操作人員的租賃服務</w:t>
            </w:r>
          </w:p>
          <w:p w:rsidR="000312D0" w:rsidRPr="00B13E12" w:rsidRDefault="00AE12DF" w:rsidP="009406D5">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船舶租賃（</w:t>
            </w:r>
            <w:r w:rsidRPr="00B13E12">
              <w:rPr>
                <w:rFonts w:ascii="新細明體" w:eastAsia="新細明體" w:hAnsi="新細明體"/>
                <w:sz w:val="28"/>
                <w:szCs w:val="28"/>
                <w:lang w:eastAsia="zh-TW"/>
              </w:rPr>
              <w:t>CPC83103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無操作人員的租賃服務</w:t>
            </w:r>
          </w:p>
          <w:p w:rsidR="000312D0" w:rsidRPr="00B13E12" w:rsidRDefault="00AE12DF" w:rsidP="009406D5">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航空器租賃（</w:t>
            </w:r>
            <w:r w:rsidRPr="00B13E12">
              <w:rPr>
                <w:rFonts w:ascii="新細明體" w:eastAsia="新細明體" w:hAnsi="新細明體"/>
                <w:sz w:val="28"/>
                <w:szCs w:val="28"/>
                <w:lang w:eastAsia="zh-TW"/>
              </w:rPr>
              <w:t>CPC83104</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9406D5">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無操作人員的租賃服務</w:t>
            </w:r>
          </w:p>
          <w:p w:rsidR="000312D0" w:rsidRPr="00B13E12" w:rsidRDefault="00AE12DF" w:rsidP="009406D5">
            <w:pPr>
              <w:pStyle w:val="KWBodytext"/>
              <w:adjustRightInd w:val="0"/>
              <w:snapToGrid w:val="0"/>
              <w:spacing w:beforeLines="75" w:before="234" w:afterLines="75" w:after="234" w:line="240" w:lineRule="auto"/>
              <w:ind w:leftChars="284" w:left="882" w:hangingChars="102" w:hanging="286"/>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777CDF">
              <w:rPr>
                <w:rFonts w:ascii="新細明體" w:eastAsia="新細明體" w:hAnsi="新細明體" w:hint="eastAsia"/>
                <w:sz w:val="28"/>
                <w:szCs w:val="28"/>
                <w:lang w:eastAsia="zh-TW"/>
              </w:rPr>
              <w:t xml:space="preserve">. </w:t>
            </w:r>
            <w:r w:rsidRPr="00823014">
              <w:rPr>
                <w:rFonts w:ascii="新細明體" w:eastAsia="新細明體" w:hAnsi="新細明體" w:hint="eastAsia"/>
                <w:spacing w:val="-4"/>
                <w:sz w:val="28"/>
                <w:szCs w:val="28"/>
                <w:lang w:eastAsia="zh-TW"/>
              </w:rPr>
              <w:t>個人車輛（</w:t>
            </w:r>
            <w:r w:rsidRPr="00823014">
              <w:rPr>
                <w:rFonts w:ascii="新細明體" w:eastAsia="新細明體" w:hAnsi="新細明體"/>
                <w:spacing w:val="-4"/>
                <w:sz w:val="28"/>
                <w:szCs w:val="28"/>
                <w:lang w:eastAsia="zh-TW"/>
              </w:rPr>
              <w:t>CPC83101</w:t>
            </w:r>
            <w:r w:rsidRPr="00823014">
              <w:rPr>
                <w:rFonts w:ascii="新細明體" w:eastAsia="新細明體" w:hAnsi="新細明體" w:hint="eastAsia"/>
                <w:spacing w:val="-4"/>
                <w:sz w:val="28"/>
                <w:szCs w:val="28"/>
                <w:lang w:eastAsia="zh-TW"/>
              </w:rPr>
              <w:t>）、貨運車輛（</w:t>
            </w:r>
            <w:r w:rsidRPr="00823014">
              <w:rPr>
                <w:rFonts w:ascii="新細明體" w:eastAsia="新細明體" w:hAnsi="新細明體"/>
                <w:spacing w:val="-4"/>
                <w:sz w:val="28"/>
                <w:szCs w:val="28"/>
                <w:lang w:eastAsia="zh-TW"/>
              </w:rPr>
              <w:t>CPC83102</w:t>
            </w:r>
            <w:r w:rsidRPr="00823014">
              <w:rPr>
                <w:rFonts w:ascii="新細明體" w:eastAsia="新細明體" w:hAnsi="新細明體" w:hint="eastAsia"/>
                <w:spacing w:val="-4"/>
                <w:sz w:val="28"/>
                <w:szCs w:val="28"/>
                <w:lang w:eastAsia="zh-TW"/>
              </w:rPr>
              <w:t>）</w:t>
            </w:r>
            <w:r w:rsidRPr="00B13E12">
              <w:rPr>
                <w:rFonts w:ascii="新細明體" w:eastAsia="新細明體" w:hAnsi="新細明體" w:hint="eastAsia"/>
                <w:sz w:val="28"/>
                <w:szCs w:val="28"/>
                <w:lang w:eastAsia="zh-TW"/>
              </w:rPr>
              <w:t>及其他陸地運輸設備（</w:t>
            </w:r>
            <w:r w:rsidRPr="00B13E12">
              <w:rPr>
                <w:rFonts w:ascii="新細明體" w:eastAsia="新細明體" w:hAnsi="新細明體"/>
                <w:sz w:val="28"/>
                <w:szCs w:val="28"/>
                <w:lang w:eastAsia="zh-TW"/>
              </w:rPr>
              <w:t>CPC83105</w:t>
            </w:r>
            <w:r w:rsidRPr="00B13E12">
              <w:rPr>
                <w:rFonts w:ascii="新細明體" w:eastAsia="新細明體" w:hAnsi="新細明體" w:hint="eastAsia"/>
                <w:sz w:val="28"/>
                <w:szCs w:val="28"/>
                <w:lang w:eastAsia="zh-TW"/>
              </w:rPr>
              <w:t>）的租賃服務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left="400" w:hangingChars="143" w:hanging="40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120"/>
        <w:gridCol w:w="6241"/>
      </w:tblGrid>
      <w:tr w:rsidR="000312D0" w:rsidRPr="00B13E12">
        <w:trPr>
          <w:jc w:val="center"/>
        </w:trPr>
        <w:tc>
          <w:tcPr>
            <w:tcW w:w="2120"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41"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120"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41" w:type="dxa"/>
          </w:tcPr>
          <w:p w:rsidR="000312D0" w:rsidRPr="00B13E12" w:rsidRDefault="00AE12DF" w:rsidP="009406D5">
            <w:pPr>
              <w:pStyle w:val="KWBodytext"/>
              <w:adjustRightInd w:val="0"/>
              <w:snapToGrid w:val="0"/>
              <w:spacing w:beforeLines="75" w:before="234" w:afterLines="75" w:after="234" w:line="240" w:lineRule="auto"/>
              <w:ind w:firstLineChars="101" w:firstLine="283"/>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無操作人員的租賃服務</w:t>
            </w:r>
          </w:p>
          <w:p w:rsidR="000312D0" w:rsidRPr="00B13E12" w:rsidRDefault="00AE12DF" w:rsidP="00F63C1F">
            <w:pPr>
              <w:pStyle w:val="KWBodytext"/>
              <w:adjustRightInd w:val="0"/>
              <w:snapToGrid w:val="0"/>
              <w:spacing w:beforeLines="75" w:before="234" w:afterLines="75" w:after="234" w:line="240" w:lineRule="auto"/>
              <w:ind w:left="566" w:firstLineChars="0" w:firstLine="0"/>
              <w:jc w:val="left"/>
              <w:rPr>
                <w:rFonts w:ascii="新細明體" w:eastAsia="新細明體" w:hAnsi="新細明體"/>
                <w:sz w:val="28"/>
                <w:szCs w:val="28"/>
                <w:lang w:eastAsia="zh-CN"/>
              </w:rPr>
            </w:pPr>
            <w:r w:rsidRPr="00B13E12">
              <w:rPr>
                <w:rFonts w:ascii="新細明體" w:eastAsia="新細明體" w:hAnsi="新細明體"/>
                <w:sz w:val="28"/>
                <w:szCs w:val="28"/>
                <w:lang w:eastAsia="zh-TW"/>
              </w:rPr>
              <w:t>d</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農業機械等設備租賃服務（</w:t>
            </w:r>
            <w:r w:rsidRPr="00B13E12">
              <w:rPr>
                <w:rFonts w:ascii="新細明體" w:eastAsia="新細明體" w:hAnsi="新細明體"/>
                <w:sz w:val="28"/>
                <w:szCs w:val="28"/>
                <w:lang w:eastAsia="zh-TW"/>
              </w:rPr>
              <w:t>CPC83106-83109</w:t>
            </w:r>
            <w:r w:rsidRPr="00B13E12">
              <w:rPr>
                <w:rFonts w:ascii="新細明體" w:eastAsia="新細明體" w:hAnsi="新細明體" w:hint="eastAsia"/>
                <w:sz w:val="28"/>
                <w:szCs w:val="28"/>
                <w:lang w:eastAsia="zh-TW"/>
              </w:rPr>
              <w:t>）</w:t>
            </w:r>
          </w:p>
        </w:tc>
      </w:tr>
      <w:tr w:rsidR="000312D0" w:rsidRPr="00B13E12">
        <w:trPr>
          <w:jc w:val="center"/>
        </w:trPr>
        <w:tc>
          <w:tcPr>
            <w:tcW w:w="2120"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41"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120"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41"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left="400" w:hangingChars="143" w:hanging="40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無操作人員的租賃服務</w:t>
            </w:r>
          </w:p>
          <w:p w:rsidR="000312D0" w:rsidRPr="00B13E12" w:rsidRDefault="00AE12DF" w:rsidP="00831882">
            <w:pPr>
              <w:pStyle w:val="KWBodytext"/>
              <w:adjustRightInd w:val="0"/>
              <w:snapToGrid w:val="0"/>
              <w:spacing w:beforeLines="75" w:before="234" w:afterLines="75" w:after="234" w:line="240" w:lineRule="auto"/>
              <w:ind w:leftChars="190" w:left="399" w:firstLineChars="71" w:firstLine="199"/>
              <w:jc w:val="left"/>
              <w:rPr>
                <w:rFonts w:ascii="新細明體" w:eastAsia="新細明體" w:hAnsi="新細明體"/>
                <w:szCs w:val="21"/>
                <w:lang w:eastAsia="zh-CN"/>
              </w:rPr>
            </w:pPr>
            <w:r w:rsidRPr="00B13E12">
              <w:rPr>
                <w:rFonts w:ascii="新細明體" w:eastAsia="新細明體" w:hAnsi="新細明體"/>
                <w:sz w:val="28"/>
                <w:szCs w:val="28"/>
                <w:lang w:eastAsia="zh-TW"/>
              </w:rPr>
              <w:t>e</w:t>
            </w:r>
            <w:r w:rsidR="00777CD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個人和家用物品等其他租賃服務（</w:t>
            </w:r>
            <w:r w:rsidRPr="00B13E12">
              <w:rPr>
                <w:rFonts w:ascii="新細明體" w:eastAsia="新細明體" w:hAnsi="新細明體"/>
                <w:sz w:val="28"/>
                <w:szCs w:val="28"/>
                <w:lang w:eastAsia="zh-TW"/>
              </w:rPr>
              <w:t>CPC832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A36B0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F</w:t>
            </w:r>
            <w:r w:rsidR="00A36B0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firstLineChars="214" w:firstLine="599"/>
              <w:rPr>
                <w:rFonts w:ascii="新細明體" w:eastAsia="新細明體" w:hAnsi="新細明體" w:cs="SimSun"/>
                <w:sz w:val="24"/>
              </w:rPr>
            </w:pPr>
            <w:r w:rsidRPr="00B13E12">
              <w:rPr>
                <w:rFonts w:ascii="新細明體" w:eastAsia="新細明體" w:hAnsi="新細明體"/>
                <w:sz w:val="28"/>
                <w:szCs w:val="28"/>
                <w:lang w:eastAsia="zh-TW"/>
              </w:rPr>
              <w:t>a</w:t>
            </w:r>
            <w:r w:rsidR="00A36B0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廣告服務（</w:t>
            </w:r>
            <w:r w:rsidRPr="00B13E12">
              <w:rPr>
                <w:rFonts w:ascii="新細明體" w:eastAsia="新細明體" w:hAnsi="新細明體"/>
                <w:sz w:val="28"/>
                <w:szCs w:val="28"/>
                <w:lang w:eastAsia="zh-TW"/>
              </w:rPr>
              <w:t>CPC871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A36B0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F</w:t>
            </w:r>
            <w:r w:rsidR="00A36B0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b</w:t>
            </w:r>
            <w:r w:rsidR="00A36B0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市場調研和公共民意測驗服務（</w:t>
            </w:r>
            <w:r w:rsidRPr="00B13E12">
              <w:rPr>
                <w:rFonts w:ascii="新細明體" w:eastAsia="新細明體" w:hAnsi="新細明體"/>
                <w:sz w:val="28"/>
                <w:szCs w:val="28"/>
                <w:lang w:eastAsia="zh-TW"/>
              </w:rPr>
              <w:t>CPC864</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17435B">
            <w:pPr>
              <w:pStyle w:val="KWBodytext"/>
              <w:numPr>
                <w:ilvl w:val="0"/>
                <w:numId w:val="30"/>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提供市場調查</w:t>
            </w:r>
            <w:r w:rsidR="00763ACE" w:rsidRPr="00B13E12">
              <w:rPr>
                <w:rStyle w:val="aa"/>
                <w:rFonts w:ascii="新細明體" w:eastAsia="新細明體" w:hAnsi="新細明體"/>
                <w:sz w:val="28"/>
                <w:szCs w:val="28"/>
                <w:lang w:eastAsia="zh-CN"/>
              </w:rPr>
              <w:footnoteReference w:id="4"/>
            </w:r>
            <w:r w:rsidRPr="00B13E12">
              <w:rPr>
                <w:rFonts w:ascii="新細明體" w:eastAsia="新細明體" w:hAnsi="新細明體" w:hint="eastAsia"/>
                <w:sz w:val="28"/>
                <w:szCs w:val="28"/>
                <w:lang w:eastAsia="zh-TW"/>
              </w:rPr>
              <w:t>服務限於合資、合作（其中廣播電視收聽、收視調查須由內地方控股）。</w:t>
            </w:r>
          </w:p>
          <w:p w:rsidR="000312D0" w:rsidRPr="00B13E12" w:rsidRDefault="00AE12DF" w:rsidP="0017435B">
            <w:pPr>
              <w:pStyle w:val="KWBodytext"/>
              <w:numPr>
                <w:ilvl w:val="0"/>
                <w:numId w:val="30"/>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不得提供公共民意測驗服務和非市場調查的市場調研服務。</w:t>
            </w:r>
          </w:p>
          <w:p w:rsidR="000312D0" w:rsidRPr="00B13E12" w:rsidRDefault="00AE12DF" w:rsidP="0017435B">
            <w:pPr>
              <w:pStyle w:val="KWBodytext"/>
              <w:numPr>
                <w:ilvl w:val="0"/>
                <w:numId w:val="30"/>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內地實行涉外調查機構資格認定制度和涉外社會調查項目審批制度。涉外市場調查需通過取得涉外調查資格的機構進行；涉外社會調查需通過取得涉外調查資格的內資機構報經批准後進行。</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A36B0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F</w:t>
            </w:r>
            <w:r w:rsidR="00A36B0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A36B0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管理諮詢服務（</w:t>
            </w:r>
            <w:r w:rsidRPr="00B13E12">
              <w:rPr>
                <w:rFonts w:ascii="新細明體" w:eastAsia="新細明體" w:hAnsi="新細明體"/>
                <w:sz w:val="28"/>
                <w:szCs w:val="28"/>
                <w:lang w:eastAsia="zh-TW"/>
              </w:rPr>
              <w:t>CPC865</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A849C2">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F</w:t>
            </w:r>
            <w:r w:rsidR="00A849C2">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pStyle w:val="KWBodytext"/>
              <w:adjustRightInd w:val="0"/>
              <w:snapToGrid w:val="0"/>
              <w:spacing w:beforeLines="75" w:before="234" w:afterLines="75" w:after="234" w:line="240" w:lineRule="auto"/>
              <w:ind w:leftChars="258" w:left="542" w:firstLineChars="20" w:firstLine="56"/>
              <w:rPr>
                <w:rFonts w:ascii="新細明體" w:eastAsia="新細明體" w:hAnsi="新細明體"/>
                <w:szCs w:val="21"/>
                <w:lang w:eastAsia="zh-CN"/>
              </w:rPr>
            </w:pPr>
            <w:r w:rsidRPr="00B13E12">
              <w:rPr>
                <w:rFonts w:ascii="新細明體" w:eastAsia="新細明體" w:hAnsi="新細明體"/>
                <w:sz w:val="28"/>
                <w:szCs w:val="28"/>
                <w:lang w:eastAsia="zh-TW"/>
              </w:rPr>
              <w:t>d</w:t>
            </w:r>
            <w:r w:rsidR="00A849C2">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與管理諮詢相關的服務（</w:t>
            </w:r>
            <w:r w:rsidRPr="00B13E12">
              <w:rPr>
                <w:rFonts w:ascii="新細明體" w:eastAsia="新細明體" w:hAnsi="新細明體"/>
                <w:sz w:val="28"/>
                <w:szCs w:val="28"/>
                <w:lang w:eastAsia="zh-TW"/>
              </w:rPr>
              <w:t>CPC866</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7B1F6F" w:rsidRPr="00B13E12" w:rsidRDefault="00AE12DF" w:rsidP="003111A2">
            <w:pPr>
              <w:pStyle w:val="1a"/>
              <w:widowControl/>
              <w:spacing w:line="320" w:lineRule="exact"/>
              <w:ind w:leftChars="0" w:left="0"/>
              <w:contextualSpacing/>
              <w:jc w:val="both"/>
              <w:rPr>
                <w:rFonts w:ascii="新細明體" w:hAnsi="新細明體"/>
                <w:sz w:val="28"/>
                <w:szCs w:val="28"/>
                <w:lang w:eastAsia="zh-CN"/>
              </w:rPr>
            </w:pPr>
            <w:r w:rsidRPr="00B13E12">
              <w:rPr>
                <w:rFonts w:ascii="新細明體" w:hAnsi="新細明體" w:hint="eastAsia"/>
                <w:sz w:val="28"/>
                <w:szCs w:val="28"/>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A849C2">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F</w:t>
            </w:r>
            <w:r w:rsidR="00A849C2">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e</w:t>
            </w:r>
            <w:r w:rsidR="00A849C2">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技術測試和分析服務（</w:t>
            </w:r>
            <w:r w:rsidRPr="00B13E12">
              <w:rPr>
                <w:rFonts w:ascii="新細明體" w:eastAsia="新細明體" w:hAnsi="新細明體"/>
                <w:sz w:val="28"/>
                <w:szCs w:val="28"/>
                <w:lang w:eastAsia="zh-TW"/>
              </w:rPr>
              <w:t>CPC8676</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7766BF">
            <w:pPr>
              <w:pStyle w:val="KWBodytext"/>
              <w:adjustRightInd w:val="0"/>
              <w:snapToGrid w:val="0"/>
              <w:spacing w:beforeLines="75" w:before="234" w:afterLines="75" w:after="234" w:line="240" w:lineRule="auto"/>
              <w:ind w:firstLineChars="0" w:firstLine="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不得為內地籍船舶提供船舶檢驗服務。</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A849C2">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F</w:t>
            </w:r>
            <w:r w:rsidR="00A849C2">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A849C2">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f</w:t>
            </w:r>
            <w:r w:rsidR="00A849C2">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與農業、狩獵和林業有關的服務（</w:t>
            </w:r>
            <w:r w:rsidRPr="00B13E12">
              <w:rPr>
                <w:rFonts w:ascii="新細明體" w:eastAsia="新細明體" w:hAnsi="新細明體"/>
                <w:sz w:val="28"/>
                <w:szCs w:val="28"/>
                <w:lang w:eastAsia="zh-TW"/>
              </w:rPr>
              <w:t>CPC881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農作物新品種選育和種子生產，須由內地方控股。</w:t>
            </w:r>
          </w:p>
          <w:p w:rsidR="00AF5AF3" w:rsidRPr="00B13E12" w:rsidRDefault="00AE12DF"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不得從事國家保護的原產於內地的野生動、植物種資源開發。</w:t>
            </w:r>
          </w:p>
          <w:p w:rsidR="000312D0" w:rsidRPr="00B13E12" w:rsidRDefault="00AE12DF"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不得從事國家保護野生動物（包括但不限於象牙、虎骨）的雕刻、加工、銷售。</w:t>
            </w:r>
          </w:p>
          <w:p w:rsidR="00704965" w:rsidRPr="00B13E12" w:rsidRDefault="00AE12DF"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不得從事森林火災損失評估以及其他森林評估。</w:t>
            </w:r>
          </w:p>
          <w:p w:rsidR="000312D0" w:rsidRPr="00B13E12" w:rsidRDefault="00AE12DF" w:rsidP="0017435B">
            <w:pPr>
              <w:pStyle w:val="KWBodytext"/>
              <w:numPr>
                <w:ilvl w:val="0"/>
                <w:numId w:val="31"/>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不得獲得林權證。</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pStyle w:val="KWBodytext"/>
              <w:adjustRightInd w:val="0"/>
              <w:snapToGrid w:val="0"/>
              <w:spacing w:beforeLines="75" w:before="234" w:afterLines="75" w:after="234" w:line="240" w:lineRule="auto"/>
              <w:ind w:leftChars="258" w:left="542" w:firstLineChars="20" w:firstLine="56"/>
              <w:rPr>
                <w:rFonts w:ascii="新細明體" w:eastAsia="新細明體" w:hAnsi="新細明體"/>
                <w:szCs w:val="21"/>
                <w:lang w:eastAsia="zh-CN"/>
              </w:rPr>
            </w:pPr>
            <w:r w:rsidRPr="00B13E12">
              <w:rPr>
                <w:rFonts w:ascii="新細明體" w:eastAsia="新細明體" w:hAnsi="新細明體"/>
                <w:sz w:val="28"/>
                <w:szCs w:val="28"/>
                <w:lang w:eastAsia="zh-TW"/>
              </w:rPr>
              <w:t>g</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與漁業有關的服務（</w:t>
            </w:r>
            <w:r w:rsidRPr="00B13E12">
              <w:rPr>
                <w:rFonts w:ascii="新細明體" w:eastAsia="新細明體" w:hAnsi="新細明體"/>
                <w:sz w:val="28"/>
                <w:szCs w:val="28"/>
                <w:lang w:eastAsia="zh-TW"/>
              </w:rPr>
              <w:t>CPC882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不得從事內地遠洋漁業和內地捕撈業。</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h</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與採礦業有關的服務（</w:t>
            </w:r>
            <w:r w:rsidRPr="00B13E12">
              <w:rPr>
                <w:rFonts w:ascii="新細明體" w:eastAsia="新細明體" w:hAnsi="新細明體"/>
                <w:sz w:val="28"/>
                <w:szCs w:val="28"/>
                <w:lang w:eastAsia="zh-TW"/>
              </w:rPr>
              <w:t>CPC883+5115</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B3009D"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hint="eastAsia"/>
                <w:sz w:val="28"/>
                <w:szCs w:val="28"/>
                <w:lang w:eastAsia="zh-HK"/>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3779E4">
            <w:pPr>
              <w:pStyle w:val="KWBodytext"/>
              <w:adjustRightInd w:val="0"/>
              <w:snapToGrid w:val="0"/>
              <w:spacing w:beforeLines="75" w:before="234" w:afterLines="75" w:after="234" w:line="240" w:lineRule="auto"/>
              <w:ind w:leftChars="285" w:left="1024"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i. </w:t>
            </w:r>
            <w:r w:rsidRPr="00B13E12">
              <w:rPr>
                <w:rFonts w:ascii="新細明體" w:eastAsia="新細明體" w:hAnsi="新細明體" w:hint="eastAsia"/>
                <w:spacing w:val="-4"/>
                <w:sz w:val="28"/>
                <w:szCs w:val="28"/>
                <w:lang w:eastAsia="zh-TW"/>
              </w:rPr>
              <w:t>與製造業有關的服務（</w:t>
            </w:r>
            <w:r w:rsidRPr="00B13E12">
              <w:rPr>
                <w:rFonts w:ascii="新細明體" w:eastAsia="新細明體" w:hAnsi="新細明體"/>
                <w:spacing w:val="-4"/>
                <w:sz w:val="28"/>
                <w:szCs w:val="28"/>
                <w:lang w:eastAsia="zh-TW"/>
              </w:rPr>
              <w:t>CPC884+885</w:t>
            </w:r>
            <w:r w:rsidRPr="00B13E12">
              <w:rPr>
                <w:rFonts w:ascii="新細明體" w:eastAsia="新細明體" w:hAnsi="新細明體" w:hint="eastAsia"/>
                <w:spacing w:val="-4"/>
                <w:sz w:val="28"/>
                <w:szCs w:val="28"/>
                <w:lang w:eastAsia="zh-TW"/>
              </w:rPr>
              <w:t>，</w:t>
            </w:r>
            <w:r w:rsidRPr="00B13E12">
              <w:rPr>
                <w:rFonts w:ascii="新細明體" w:eastAsia="新細明體" w:hAnsi="新細明體"/>
                <w:spacing w:val="-4"/>
                <w:sz w:val="28"/>
                <w:szCs w:val="28"/>
                <w:lang w:eastAsia="zh-TW"/>
              </w:rPr>
              <w:t>CPC88442</w:t>
            </w:r>
            <w:r w:rsidRPr="00B13E12">
              <w:rPr>
                <w:rFonts w:ascii="新細明體" w:eastAsia="新細明體" w:hAnsi="新細明體" w:hint="eastAsia"/>
                <w:spacing w:val="-4"/>
                <w:sz w:val="28"/>
                <w:szCs w:val="28"/>
                <w:lang w:eastAsia="zh-TW"/>
              </w:rPr>
              <w:t>除</w:t>
            </w:r>
            <w:r w:rsidRPr="00B13E12">
              <w:rPr>
                <w:rFonts w:ascii="新細明體" w:eastAsia="新細明體" w:hAnsi="新細明體" w:hint="eastAsia"/>
                <w:sz w:val="28"/>
                <w:szCs w:val="28"/>
                <w:lang w:eastAsia="zh-TW"/>
              </w:rPr>
              <w:t>外）</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不得提供與禁止外商投資的製造業有關的服務。</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j</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與能源分配有關的服務（</w:t>
            </w:r>
            <w:r w:rsidRPr="00B13E12">
              <w:rPr>
                <w:rFonts w:ascii="新細明體" w:eastAsia="新細明體" w:hAnsi="新細明體"/>
                <w:sz w:val="28"/>
                <w:szCs w:val="28"/>
                <w:lang w:eastAsia="zh-TW"/>
              </w:rPr>
              <w:t>CPC887</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17435B">
            <w:pPr>
              <w:pStyle w:val="KWBodytext"/>
              <w:numPr>
                <w:ilvl w:val="0"/>
                <w:numId w:val="32"/>
              </w:numPr>
              <w:adjustRightInd w:val="0"/>
              <w:snapToGrid w:val="0"/>
              <w:spacing w:beforeLines="75" w:before="234" w:afterLines="75" w:after="234" w:line="240" w:lineRule="auto"/>
              <w:ind w:left="317" w:firstLineChars="0" w:hanging="317"/>
              <w:rPr>
                <w:rFonts w:ascii="新細明體" w:eastAsia="新細明體" w:hAnsi="新細明體"/>
                <w:spacing w:val="4"/>
                <w:sz w:val="28"/>
                <w:szCs w:val="28"/>
                <w:lang w:eastAsia="zh-CN"/>
              </w:rPr>
            </w:pPr>
            <w:r w:rsidRPr="00B13E12">
              <w:rPr>
                <w:rFonts w:ascii="新細明體" w:eastAsia="新細明體" w:hAnsi="新細明體" w:hint="eastAsia"/>
                <w:spacing w:val="4"/>
                <w:sz w:val="28"/>
                <w:szCs w:val="28"/>
                <w:lang w:eastAsia="zh-TW"/>
              </w:rPr>
              <w:t>從事輸電網、核電站的建設、經營須由內地方控股。</w:t>
            </w:r>
          </w:p>
          <w:p w:rsidR="000312D0" w:rsidRPr="00B13E12" w:rsidRDefault="00AE12DF" w:rsidP="0017435B">
            <w:pPr>
              <w:pStyle w:val="KWBodytext"/>
              <w:numPr>
                <w:ilvl w:val="0"/>
                <w:numId w:val="32"/>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在廣東省以外</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萬人口以上的內地城市及廣東省</w:t>
            </w:r>
            <w:r w:rsidRPr="00B13E12">
              <w:rPr>
                <w:rFonts w:ascii="新細明體" w:eastAsia="新細明體" w:hAnsi="新細明體"/>
                <w:sz w:val="28"/>
                <w:szCs w:val="28"/>
                <w:lang w:eastAsia="zh-TW"/>
              </w:rPr>
              <w:t>100</w:t>
            </w:r>
            <w:r w:rsidRPr="00B13E12">
              <w:rPr>
                <w:rFonts w:ascii="新細明體" w:eastAsia="新細明體" w:hAnsi="新細明體" w:hint="eastAsia"/>
                <w:sz w:val="28"/>
                <w:szCs w:val="28"/>
                <w:lang w:eastAsia="zh-TW"/>
              </w:rPr>
              <w:t>萬人口以上的城市，從事城市燃氣、熱力和供排水管網的建設經營須由內地方控股。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adjustRightInd w:val="0"/>
              <w:snapToGrid w:val="0"/>
              <w:spacing w:beforeLines="75" w:before="234" w:afterLines="75" w:after="234"/>
              <w:ind w:firstLineChars="113" w:firstLine="316"/>
              <w:rPr>
                <w:rFonts w:ascii="新細明體" w:eastAsia="新細明體" w:hAnsi="新細明體"/>
                <w:sz w:val="28"/>
                <w:szCs w:val="28"/>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123" w:left="258" w:firstLineChars="121" w:firstLine="339"/>
              <w:rPr>
                <w:rFonts w:ascii="新細明體" w:eastAsia="新細明體" w:hAnsi="新細明體"/>
                <w:sz w:val="28"/>
                <w:szCs w:val="28"/>
              </w:rPr>
            </w:pPr>
            <w:r w:rsidRPr="00B13E12">
              <w:rPr>
                <w:rFonts w:ascii="新細明體" w:eastAsia="新細明體" w:hAnsi="新細明體"/>
                <w:sz w:val="28"/>
                <w:szCs w:val="28"/>
                <w:lang w:eastAsia="zh-TW"/>
              </w:rPr>
              <w:t>k</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人員提供與安排服務（</w:t>
            </w:r>
            <w:r w:rsidRPr="00B13E12">
              <w:rPr>
                <w:rFonts w:ascii="新細明體" w:eastAsia="新細明體" w:hAnsi="新細明體"/>
                <w:sz w:val="28"/>
                <w:szCs w:val="28"/>
                <w:lang w:eastAsia="zh-TW"/>
              </w:rPr>
              <w:t>CPC872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l</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調查與保安服務（</w:t>
            </w:r>
            <w:r w:rsidRPr="00B13E12">
              <w:rPr>
                <w:rFonts w:ascii="新細明體" w:eastAsia="新細明體" w:hAnsi="新細明體"/>
                <w:sz w:val="28"/>
                <w:szCs w:val="28"/>
                <w:lang w:eastAsia="zh-TW"/>
              </w:rPr>
              <w:t>CPC873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17435B">
            <w:pPr>
              <w:pStyle w:val="KWBodytext"/>
              <w:numPr>
                <w:ilvl w:val="0"/>
                <w:numId w:val="33"/>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不得從事調查服務。</w:t>
            </w:r>
          </w:p>
          <w:p w:rsidR="00A875C7" w:rsidRPr="00B13E12" w:rsidRDefault="00AE12DF" w:rsidP="0017435B">
            <w:pPr>
              <w:pStyle w:val="KWBodytext"/>
              <w:numPr>
                <w:ilvl w:val="0"/>
                <w:numId w:val="33"/>
              </w:numPr>
              <w:adjustRightInd w:val="0"/>
              <w:snapToGrid w:val="0"/>
              <w:spacing w:beforeLines="75" w:before="234" w:afterLines="75" w:after="234" w:line="240" w:lineRule="auto"/>
              <w:ind w:left="317" w:firstLineChars="0" w:hanging="317"/>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不得提供經設區的市級以上地方人民政府確定的關係國家安全、涉及國家秘密等治安保衛重點單位的保安服務。</w:t>
            </w:r>
          </w:p>
          <w:p w:rsidR="000312D0" w:rsidRPr="00B13E12" w:rsidRDefault="00AE12DF" w:rsidP="0017435B">
            <w:pPr>
              <w:pStyle w:val="KWBodytext"/>
              <w:numPr>
                <w:ilvl w:val="0"/>
                <w:numId w:val="33"/>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不得設立或入股內地提供武裝守護押運服務的保安服務公司。</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 w:val="2"/>
          <w:szCs w:val="20"/>
        </w:rPr>
      </w:pPr>
      <w:r w:rsidRPr="00B13E12">
        <w:rPr>
          <w:rFonts w:ascii="新細明體" w:eastAsia="新細明體" w:hAnsi="新細明體"/>
        </w:rPr>
        <w:br w:type="page"/>
      </w:r>
    </w:p>
    <w:tbl>
      <w:tblPr>
        <w:tblW w:w="8398" w:type="dxa"/>
        <w:jc w:val="center"/>
        <w:tblInd w:w="298" w:type="dxa"/>
        <w:tblLook w:val="01E0" w:firstRow="1" w:lastRow="1" w:firstColumn="1" w:lastColumn="1" w:noHBand="0" w:noVBand="0"/>
      </w:tblPr>
      <w:tblGrid>
        <w:gridCol w:w="2086"/>
        <w:gridCol w:w="6312"/>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312"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312" w:type="dxa"/>
          </w:tcPr>
          <w:p w:rsidR="000312D0" w:rsidRPr="00B13E12" w:rsidRDefault="00AE12DF" w:rsidP="005B13DE">
            <w:pPr>
              <w:adjustRightInd w:val="0"/>
              <w:snapToGrid w:val="0"/>
              <w:spacing w:beforeLines="75" w:before="234" w:afterLines="75" w:after="234"/>
              <w:ind w:leftChars="160" w:left="398" w:hangingChars="22" w:hanging="62"/>
              <w:rPr>
                <w:rFonts w:ascii="新細明體" w:eastAsia="新細明體" w:hAnsi="新細明體"/>
                <w:sz w:val="28"/>
                <w:szCs w:val="28"/>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294" w:left="1043"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m</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與工程相關的科學和技術諮詢服務（</w:t>
            </w:r>
            <w:r w:rsidRPr="00B13E12">
              <w:rPr>
                <w:rFonts w:ascii="新細明體" w:eastAsia="新細明體" w:hAnsi="新細明體"/>
                <w:sz w:val="28"/>
                <w:szCs w:val="28"/>
                <w:lang w:eastAsia="zh-TW"/>
              </w:rPr>
              <w:t>CPC8675</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312"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312"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17435B">
            <w:pPr>
              <w:pStyle w:val="KWBodytext"/>
              <w:numPr>
                <w:ilvl w:val="0"/>
                <w:numId w:val="34"/>
              </w:numPr>
              <w:adjustRightInd w:val="0"/>
              <w:snapToGrid w:val="0"/>
              <w:spacing w:beforeLines="60" w:before="187" w:afterLines="60" w:after="187" w:line="240" w:lineRule="auto"/>
              <w:ind w:left="336" w:firstLineChars="0" w:hanging="336"/>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不得從事：</w:t>
            </w:r>
          </w:p>
          <w:p w:rsidR="000312D0" w:rsidRPr="00B13E12" w:rsidRDefault="00AE12DF"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鎢、錫、銻、</w:t>
            </w:r>
            <w:r w:rsidRPr="00B13E12">
              <w:rPr>
                <w:rFonts w:ascii="新細明體" w:eastAsia="新細明體" w:hAnsi="新細明體" w:cs="SimSun" w:hint="eastAsia"/>
                <w:sz w:val="28"/>
                <w:szCs w:val="28"/>
                <w:lang w:eastAsia="zh-TW"/>
              </w:rPr>
              <w:t>鉬</w:t>
            </w:r>
            <w:r w:rsidRPr="00B13E12">
              <w:rPr>
                <w:rFonts w:ascii="新細明體" w:eastAsia="新細明體" w:hAnsi="新細明體" w:cs="KaiTi_GB2312" w:hint="eastAsia"/>
                <w:sz w:val="28"/>
                <w:szCs w:val="28"/>
                <w:lang w:eastAsia="zh-TW"/>
              </w:rPr>
              <w:t>、螢石</w:t>
            </w:r>
            <w:r w:rsidRPr="00B13E12">
              <w:rPr>
                <w:rFonts w:ascii="新細明體" w:eastAsia="新細明體" w:hAnsi="新細明體" w:hint="eastAsia"/>
                <w:sz w:val="28"/>
                <w:szCs w:val="28"/>
                <w:lang w:eastAsia="zh-TW"/>
              </w:rPr>
              <w:t>的勘查。</w:t>
            </w:r>
          </w:p>
          <w:p w:rsidR="000312D0" w:rsidRPr="00B13E12" w:rsidRDefault="00AE12DF"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稀土的勘查、選礦。</w:t>
            </w:r>
          </w:p>
          <w:p w:rsidR="000312D0" w:rsidRPr="00B13E12" w:rsidRDefault="00AE12DF"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放射性礦產的勘查、選礦。</w:t>
            </w:r>
          </w:p>
          <w:p w:rsidR="000312D0" w:rsidRPr="00B13E12" w:rsidRDefault="00AE12DF"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與水利工程相關的科學和技術諮詢服務。</w:t>
            </w:r>
          </w:p>
          <w:p w:rsidR="000312D0" w:rsidRPr="00B13E12" w:rsidRDefault="00AE12DF" w:rsidP="00310672">
            <w:pPr>
              <w:pStyle w:val="KWBodytext"/>
              <w:numPr>
                <w:ilvl w:val="0"/>
                <w:numId w:val="21"/>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大地測量；測繪航空攝影；行政區域界線測繪；海洋調查</w:t>
            </w:r>
            <w:r w:rsidR="00DC48FD" w:rsidRPr="00B13E12">
              <w:rPr>
                <w:rStyle w:val="aa"/>
                <w:rFonts w:ascii="新細明體" w:eastAsia="新細明體" w:hAnsi="新細明體"/>
                <w:sz w:val="28"/>
                <w:szCs w:val="28"/>
                <w:lang w:eastAsia="zh-CN"/>
              </w:rPr>
              <w:footnoteReference w:id="5"/>
            </w:r>
            <w:r w:rsidRPr="00B13E12">
              <w:rPr>
                <w:rFonts w:ascii="新細明體" w:eastAsia="新細明體" w:hAnsi="新細明體" w:hint="eastAsia"/>
                <w:sz w:val="28"/>
                <w:szCs w:val="28"/>
                <w:lang w:eastAsia="zh-TW"/>
              </w:rPr>
              <w:t>；地形圖、世界政區地圖、全國政區地圖、省級及以下政區地圖、全國性教學地圖、地方性教學地圖和真三維地圖的編制；導航電子地圖編制；區域性的地質填圖、礦產地質、地球物理、地球化學、水文地質、環境地質、地質災害、遙感地質等調查。</w:t>
            </w:r>
          </w:p>
          <w:p w:rsidR="000312D0" w:rsidRPr="00B13E12" w:rsidRDefault="00AE12DF" w:rsidP="0017435B">
            <w:pPr>
              <w:pStyle w:val="KWBodytext"/>
              <w:numPr>
                <w:ilvl w:val="0"/>
                <w:numId w:val="34"/>
              </w:numPr>
              <w:adjustRightInd w:val="0"/>
              <w:snapToGrid w:val="0"/>
              <w:spacing w:beforeLines="60" w:before="187" w:afterLines="60" w:after="187" w:line="240" w:lineRule="auto"/>
              <w:ind w:left="336" w:firstLineChars="0" w:hanging="336"/>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不得以獨資形式從事：</w:t>
            </w:r>
          </w:p>
          <w:p w:rsidR="000312D0" w:rsidRPr="00B13E12" w:rsidRDefault="00AE12DF"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特殊和稀缺煤類的勘查（須由內地方控股）。</w:t>
            </w:r>
          </w:p>
          <w:p w:rsidR="000312D0" w:rsidRPr="00B13E12" w:rsidRDefault="00AE12DF"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貴金屬（金族）的勘查。</w:t>
            </w:r>
          </w:p>
          <w:p w:rsidR="000312D0" w:rsidRPr="00B13E12" w:rsidRDefault="00AE12DF"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石墨的勘查。</w:t>
            </w:r>
          </w:p>
          <w:p w:rsidR="000312D0" w:rsidRPr="00B13E12" w:rsidRDefault="00AE12DF"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鋰礦的選礦。</w:t>
            </w:r>
          </w:p>
          <w:p w:rsidR="000312D0" w:rsidRPr="00B13E12" w:rsidRDefault="00AE12DF" w:rsidP="0017435B">
            <w:pPr>
              <w:pStyle w:val="KWBodytext"/>
              <w:numPr>
                <w:ilvl w:val="0"/>
                <w:numId w:val="52"/>
              </w:numPr>
              <w:adjustRightInd w:val="0"/>
              <w:snapToGrid w:val="0"/>
              <w:spacing w:beforeLines="60" w:before="187" w:afterLines="60" w:after="187" w:line="240" w:lineRule="auto"/>
              <w:ind w:left="775" w:firstLineChars="0" w:hanging="5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設立測繪公司（須由內地方控股）。</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116"/>
        <w:gridCol w:w="6245"/>
      </w:tblGrid>
      <w:tr w:rsidR="000312D0" w:rsidRPr="00B13E12">
        <w:trPr>
          <w:jc w:val="center"/>
        </w:trPr>
        <w:tc>
          <w:tcPr>
            <w:tcW w:w="211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4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11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45" w:type="dxa"/>
          </w:tcPr>
          <w:p w:rsidR="000312D0" w:rsidRPr="00B13E12" w:rsidRDefault="00AE12DF" w:rsidP="005B13DE">
            <w:pPr>
              <w:adjustRightInd w:val="0"/>
              <w:snapToGrid w:val="0"/>
              <w:spacing w:beforeLines="75" w:before="234" w:afterLines="75" w:after="234"/>
              <w:ind w:leftChars="136" w:left="398" w:hangingChars="40" w:hanging="112"/>
              <w:rPr>
                <w:rFonts w:ascii="新細明體" w:eastAsia="新細明體" w:hAnsi="新細明體"/>
                <w:sz w:val="28"/>
                <w:szCs w:val="28"/>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270" w:left="995" w:hangingChars="153" w:hanging="428"/>
              <w:rPr>
                <w:rFonts w:ascii="新細明體" w:eastAsia="新細明體" w:hAnsi="新細明體"/>
                <w:sz w:val="28"/>
                <w:szCs w:val="28"/>
              </w:rPr>
            </w:pPr>
            <w:r w:rsidRPr="00B13E12">
              <w:rPr>
                <w:rFonts w:ascii="新細明體" w:eastAsia="新細明體" w:hAnsi="新細明體"/>
                <w:sz w:val="28"/>
                <w:szCs w:val="28"/>
                <w:lang w:eastAsia="zh-TW"/>
              </w:rPr>
              <w:t>n</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設備的維修和保養服務（個人和家用物品的維修，與金屬製品、機械和設備有關的修理服務）（</w:t>
            </w:r>
            <w:r w:rsidRPr="00B13E12">
              <w:rPr>
                <w:rFonts w:ascii="新細明體" w:eastAsia="新細明體" w:hAnsi="新細明體"/>
                <w:sz w:val="28"/>
                <w:szCs w:val="28"/>
                <w:lang w:eastAsia="zh-TW"/>
              </w:rPr>
              <w:t>CPC633+8861-8866</w:t>
            </w:r>
            <w:r w:rsidRPr="00B13E12">
              <w:rPr>
                <w:rFonts w:ascii="新細明體" w:eastAsia="新細明體" w:hAnsi="新細明體" w:hint="eastAsia"/>
                <w:sz w:val="28"/>
                <w:szCs w:val="28"/>
                <w:lang w:eastAsia="zh-TW"/>
              </w:rPr>
              <w:t>）</w:t>
            </w:r>
          </w:p>
        </w:tc>
      </w:tr>
      <w:tr w:rsidR="000312D0" w:rsidRPr="00B13E12">
        <w:trPr>
          <w:jc w:val="center"/>
        </w:trPr>
        <w:tc>
          <w:tcPr>
            <w:tcW w:w="211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4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11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4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從事海洋工程裝備（含模塊）的修理須由內地方控股。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o</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建築物清潔服務（</w:t>
            </w:r>
            <w:r w:rsidRPr="00B13E12">
              <w:rPr>
                <w:rFonts w:ascii="新細明體" w:eastAsia="新細明體" w:hAnsi="新細明體"/>
                <w:sz w:val="28"/>
                <w:szCs w:val="28"/>
                <w:lang w:eastAsia="zh-TW"/>
              </w:rPr>
              <w:t>CPC874</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p</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攝影服務（</w:t>
            </w:r>
            <w:r w:rsidRPr="00B13E12">
              <w:rPr>
                <w:rFonts w:ascii="新細明體" w:eastAsia="新細明體" w:hAnsi="新細明體"/>
                <w:sz w:val="28"/>
                <w:szCs w:val="28"/>
                <w:lang w:eastAsia="zh-TW"/>
              </w:rPr>
              <w:t>CPC875</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q</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包裝服務（</w:t>
            </w:r>
            <w:r w:rsidRPr="00B13E12">
              <w:rPr>
                <w:rFonts w:ascii="新細明體" w:eastAsia="新細明體" w:hAnsi="新細明體"/>
                <w:sz w:val="28"/>
                <w:szCs w:val="28"/>
                <w:lang w:eastAsia="zh-TW"/>
              </w:rPr>
              <w:t>CPC876</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s</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會議服務（</w:t>
            </w:r>
            <w:r w:rsidRPr="00B13E12">
              <w:rPr>
                <w:rFonts w:ascii="新細明體" w:eastAsia="新細明體" w:hAnsi="新細明體"/>
                <w:sz w:val="28"/>
                <w:szCs w:val="28"/>
                <w:lang w:eastAsia="zh-TW"/>
              </w:rPr>
              <w:t>CPC87909</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商務服務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F</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其他商務服務</w:t>
            </w:r>
          </w:p>
          <w:p w:rsidR="000312D0" w:rsidRPr="00B13E12" w:rsidRDefault="00AE12DF" w:rsidP="005B13DE">
            <w:pPr>
              <w:adjustRightInd w:val="0"/>
              <w:snapToGri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t</w:t>
            </w:r>
            <w:r w:rsidR="005E632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w:t>
            </w:r>
            <w:r w:rsidRPr="00B13E12">
              <w:rPr>
                <w:rFonts w:ascii="新細明體" w:eastAsia="新細明體" w:hAnsi="新細明體"/>
                <w:sz w:val="28"/>
                <w:szCs w:val="28"/>
                <w:lang w:eastAsia="zh-TW"/>
              </w:rPr>
              <w:t>CPC8790</w:t>
            </w:r>
            <w:r w:rsidRPr="00B13E12">
              <w:rPr>
                <w:rFonts w:ascii="新細明體" w:eastAsia="新細明體" w:hAnsi="新細明體" w:hint="eastAsia"/>
                <w:sz w:val="28"/>
                <w:szCs w:val="28"/>
                <w:lang w:eastAsia="zh-TW"/>
              </w:rPr>
              <w:t>，光盤複製服務除外</w:t>
            </w:r>
            <w:r w:rsidR="00831882" w:rsidRPr="00B13E12">
              <w:rPr>
                <w:rStyle w:val="aa"/>
                <w:rFonts w:ascii="新細明體" w:eastAsia="新細明體" w:hAnsi="新細明體"/>
                <w:sz w:val="28"/>
                <w:szCs w:val="28"/>
              </w:rPr>
              <w:footnoteReference w:id="6"/>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B13E12">
              <w:rPr>
                <w:rFonts w:ascii="新細明體" w:eastAsia="新細明體" w:hAnsi="新細明體" w:hint="eastAsia"/>
                <w:sz w:val="28"/>
                <w:szCs w:val="28"/>
                <w:lang w:eastAsia="zh-TW"/>
              </w:rPr>
              <w:t>不得從事印章刻制服務。</w:t>
            </w:r>
          </w:p>
          <w:p w:rsidR="000312D0" w:rsidRPr="00B13E12" w:rsidRDefault="00AE12DF" w:rsidP="00861419">
            <w:pPr>
              <w:adjustRightInd w:val="0"/>
              <w:snapToGrid w:val="0"/>
              <w:spacing w:beforeLines="200" w:before="624" w:afterLines="75" w:after="234"/>
              <w:rPr>
                <w:rFonts w:ascii="新細明體" w:eastAsia="新細明體" w:hAnsi="新細明體"/>
                <w:sz w:val="28"/>
                <w:szCs w:val="28"/>
              </w:rPr>
            </w:pPr>
            <w:r w:rsidRPr="00B13E12">
              <w:rPr>
                <w:rFonts w:ascii="新細明體" w:eastAsia="新細明體" w:hAnsi="新細明體" w:hint="eastAsia"/>
                <w:sz w:val="28"/>
                <w:szCs w:val="28"/>
                <w:lang w:eastAsia="zh-TW"/>
              </w:rPr>
              <w:t>為明晰起見，香港服務提供者可在廣東省深圳市、廣州市試點設立商業保理企業。</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0003092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通</w:t>
            </w:r>
            <w:r w:rsidR="00106657">
              <w:rPr>
                <w:rFonts w:ascii="新細明體" w:eastAsia="新細明體" w:hAnsi="新細明體" w:hint="eastAsia"/>
                <w:sz w:val="28"/>
                <w:szCs w:val="28"/>
                <w:lang w:eastAsia="zh-TW"/>
              </w:rPr>
              <w:t>信</w:t>
            </w:r>
            <w:r w:rsidRPr="00B13E12">
              <w:rPr>
                <w:rFonts w:ascii="新細明體" w:eastAsia="新細明體" w:hAnsi="新細明體" w:hint="eastAsia"/>
                <w:sz w:val="28"/>
                <w:szCs w:val="28"/>
                <w:lang w:eastAsia="zh-TW"/>
              </w:rPr>
              <w:t>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03092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郵政服務（</w:t>
            </w:r>
            <w:r w:rsidRPr="00B13E12">
              <w:rPr>
                <w:rFonts w:ascii="新細明體" w:eastAsia="新細明體" w:hAnsi="新細明體"/>
                <w:sz w:val="28"/>
                <w:szCs w:val="28"/>
                <w:lang w:eastAsia="zh-TW"/>
              </w:rPr>
              <w:t>CPC7511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不得提供郵政服務。</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0003092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通</w:t>
            </w:r>
            <w:r w:rsidR="00106657">
              <w:rPr>
                <w:rFonts w:ascii="新細明體" w:eastAsia="新細明體" w:hAnsi="新細明體" w:hint="eastAsia"/>
                <w:sz w:val="28"/>
                <w:szCs w:val="28"/>
                <w:lang w:eastAsia="zh-TW"/>
              </w:rPr>
              <w:t>信</w:t>
            </w:r>
            <w:r w:rsidRPr="00B13E12">
              <w:rPr>
                <w:rFonts w:ascii="新細明體" w:eastAsia="新細明體" w:hAnsi="新細明體" w:hint="eastAsia"/>
                <w:sz w:val="28"/>
                <w:szCs w:val="28"/>
                <w:lang w:eastAsia="zh-TW"/>
              </w:rPr>
              <w:t>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5B13DE">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03092F">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速遞服務（</w:t>
            </w:r>
            <w:r w:rsidRPr="00B13E12">
              <w:rPr>
                <w:rFonts w:ascii="新細明體" w:eastAsia="新細明體" w:hAnsi="新細明體"/>
                <w:sz w:val="28"/>
                <w:szCs w:val="28"/>
                <w:lang w:eastAsia="zh-TW"/>
              </w:rPr>
              <w:t>CPC7512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不得提供信件的內地境內快遞業務、國家機關公文寄遞業務。</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建築和相關的工程服務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adjustRightInd w:val="0"/>
              <w:snapToGrid w:val="0"/>
              <w:spacing w:beforeLines="75" w:before="234" w:afterLines="75" w:after="234"/>
              <w:ind w:leftChars="150" w:left="315"/>
              <w:rPr>
                <w:rFonts w:ascii="新細明體" w:eastAsia="新細明體" w:hAnsi="新細明體"/>
                <w:sz w:val="28"/>
                <w:szCs w:val="28"/>
              </w:rPr>
            </w:pPr>
            <w:r w:rsidRPr="00B13E12">
              <w:rPr>
                <w:rFonts w:ascii="新細明體" w:eastAsia="新細明體" w:hAnsi="新細明體"/>
                <w:sz w:val="28"/>
                <w:szCs w:val="28"/>
                <w:lang w:eastAsia="zh-TW"/>
              </w:rPr>
              <w:t>A</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建築物的總體建築工作（</w:t>
            </w:r>
            <w:r w:rsidRPr="00B13E12">
              <w:rPr>
                <w:rFonts w:ascii="新細明體" w:eastAsia="新細明體" w:hAnsi="新細明體"/>
                <w:sz w:val="28"/>
                <w:szCs w:val="28"/>
                <w:lang w:eastAsia="zh-TW"/>
              </w:rPr>
              <w:t>CPC512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實行國民待遇。</w:t>
            </w:r>
          </w:p>
          <w:p w:rsidR="00B56986" w:rsidRPr="00B13E12" w:rsidRDefault="00AE12DF" w:rsidP="00653934">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為明晰起見，香港服務提供者在內地設立建築業企業時，其在內地以及內地以外的工程承包業績可共同作為評定其在內地設立的建築業企業資質的依據；其經資質管理部門認可的項目經理人數中，香港永久性居民所</w:t>
            </w:r>
            <w:r w:rsidR="00F56808">
              <w:rPr>
                <w:rFonts w:ascii="新細明體" w:eastAsia="新細明體" w:hAnsi="新細明體" w:hint="eastAsia"/>
                <w:sz w:val="28"/>
                <w:szCs w:val="28"/>
                <w:lang w:eastAsia="zh-TW"/>
              </w:rPr>
              <w:t>佔</w:t>
            </w:r>
            <w:r w:rsidRPr="00B13E12">
              <w:rPr>
                <w:rFonts w:ascii="新細明體" w:eastAsia="新細明體" w:hAnsi="新細明體" w:hint="eastAsia"/>
                <w:sz w:val="28"/>
                <w:szCs w:val="28"/>
                <w:lang w:eastAsia="zh-TW"/>
              </w:rPr>
              <w:t>比例可不受限制。</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建築和相關的工程服務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adjustRightInd w:val="0"/>
              <w:snapToGrid w:val="0"/>
              <w:spacing w:beforeLines="75" w:before="234" w:afterLines="75" w:after="234"/>
              <w:ind w:firstLineChars="113" w:firstLine="316"/>
              <w:rPr>
                <w:rFonts w:ascii="新細明體" w:eastAsia="新細明體" w:hAnsi="新細明體"/>
                <w:sz w:val="28"/>
                <w:szCs w:val="28"/>
              </w:rPr>
            </w:pPr>
            <w:r w:rsidRPr="00B13E12">
              <w:rPr>
                <w:rFonts w:ascii="新細明體" w:eastAsia="新細明體" w:hAnsi="新細明體"/>
                <w:sz w:val="28"/>
                <w:szCs w:val="28"/>
                <w:lang w:eastAsia="zh-TW"/>
              </w:rPr>
              <w:t>B</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民用工程的總體建築工作（</w:t>
            </w:r>
            <w:r w:rsidRPr="00B13E12">
              <w:rPr>
                <w:rFonts w:ascii="新細明體" w:eastAsia="新細明體" w:hAnsi="新細明體"/>
                <w:sz w:val="28"/>
                <w:szCs w:val="28"/>
                <w:lang w:eastAsia="zh-TW"/>
              </w:rPr>
              <w:t>CPC513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501BE" w:rsidRPr="00B13E12" w:rsidRDefault="00AE12DF" w:rsidP="00653934">
            <w:pPr>
              <w:pStyle w:val="KWBodytext"/>
              <w:numPr>
                <w:ilvl w:val="1"/>
                <w:numId w:val="57"/>
              </w:numPr>
              <w:adjustRightInd w:val="0"/>
              <w:snapToGrid w:val="0"/>
              <w:spacing w:beforeLines="75" w:before="234" w:afterLines="75" w:after="234" w:line="240" w:lineRule="auto"/>
              <w:ind w:left="317" w:firstLineChars="0" w:hanging="317"/>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從事綜合水利樞紐的總體建築服務須由內地方控股。</w:t>
            </w:r>
          </w:p>
          <w:p w:rsidR="00653934" w:rsidRPr="00B13E12" w:rsidRDefault="00AE12DF" w:rsidP="00653934">
            <w:pPr>
              <w:pStyle w:val="KWBodytext"/>
              <w:numPr>
                <w:ilvl w:val="1"/>
                <w:numId w:val="57"/>
              </w:numPr>
              <w:adjustRightInd w:val="0"/>
              <w:snapToGrid w:val="0"/>
              <w:spacing w:beforeLines="75" w:before="234" w:afterLines="75" w:after="234" w:line="240" w:lineRule="auto"/>
              <w:ind w:left="317" w:firstLineChars="0" w:hanging="317"/>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不得提供國境、國際河流航道建設工程、設施設備採購、航道及設施設備養護管理服務。</w:t>
            </w:r>
          </w:p>
          <w:p w:rsidR="00653934" w:rsidRPr="00B13E12" w:rsidRDefault="00AE12DF" w:rsidP="00653934">
            <w:pPr>
              <w:pStyle w:val="KWBodytext"/>
              <w:numPr>
                <w:ilvl w:val="1"/>
                <w:numId w:val="57"/>
              </w:numPr>
              <w:adjustRightInd w:val="0"/>
              <w:snapToGrid w:val="0"/>
              <w:spacing w:beforeLines="75" w:before="234" w:afterLines="75" w:after="234" w:line="240" w:lineRule="auto"/>
              <w:ind w:left="317" w:firstLineChars="0" w:hanging="317"/>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不得提供航道維護性疏浚服務。</w:t>
            </w:r>
          </w:p>
          <w:p w:rsidR="00880522" w:rsidRPr="00B13E12" w:rsidRDefault="00AE12DF" w:rsidP="00653934">
            <w:pPr>
              <w:pStyle w:val="KWBodytext"/>
              <w:adjustRightInd w:val="0"/>
              <w:snapToGrid w:val="0"/>
              <w:spacing w:beforeLines="200" w:before="624" w:afterLines="75" w:after="234" w:line="240" w:lineRule="auto"/>
              <w:ind w:firstLineChars="0" w:firstLine="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為明晰起見，香港服務提供者在內地設立建築業企業時，其在內地以及內地以外的工程承包業績可共同作為評定其在內地設立的建築業企業資質的依據；其經資質管理部門認可的項目經理人數中，香港永久性居民所</w:t>
            </w:r>
            <w:r w:rsidR="00F56808">
              <w:rPr>
                <w:rFonts w:ascii="新細明體" w:eastAsia="新細明體" w:hAnsi="新細明體" w:hint="eastAsia"/>
                <w:sz w:val="28"/>
                <w:szCs w:val="28"/>
                <w:lang w:eastAsia="zh-TW"/>
              </w:rPr>
              <w:t>佔</w:t>
            </w:r>
            <w:r w:rsidRPr="00B13E12">
              <w:rPr>
                <w:rFonts w:ascii="新細明體" w:eastAsia="新細明體" w:hAnsi="新細明體" w:hint="eastAsia"/>
                <w:sz w:val="28"/>
                <w:szCs w:val="28"/>
                <w:lang w:eastAsia="zh-TW"/>
              </w:rPr>
              <w:t>比例可不受限制。</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建築和相關的工程服務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adjustRightInd w:val="0"/>
              <w:snapToGrid w:val="0"/>
              <w:spacing w:beforeLines="75" w:before="234" w:afterLines="75" w:after="234"/>
              <w:ind w:firstLineChars="113" w:firstLine="316"/>
              <w:rPr>
                <w:rFonts w:ascii="新細明體" w:eastAsia="新細明體" w:hAnsi="新細明體"/>
                <w:sz w:val="28"/>
                <w:szCs w:val="28"/>
              </w:rPr>
            </w:pPr>
            <w:r w:rsidRPr="00B13E12">
              <w:rPr>
                <w:rFonts w:ascii="新細明體" w:eastAsia="新細明體" w:hAnsi="新細明體"/>
                <w:sz w:val="28"/>
                <w:szCs w:val="28"/>
                <w:lang w:eastAsia="zh-TW"/>
              </w:rPr>
              <w:t>C</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安裝和組裝工作（</w:t>
            </w:r>
            <w:r w:rsidRPr="00B13E12">
              <w:rPr>
                <w:rFonts w:ascii="新細明體" w:eastAsia="新細明體" w:hAnsi="新細明體"/>
                <w:sz w:val="28"/>
                <w:szCs w:val="28"/>
                <w:lang w:eastAsia="zh-TW"/>
              </w:rPr>
              <w:t>CPC514+516</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建築和相關的工程服務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adjustRightInd w:val="0"/>
              <w:snapToGrid w:val="0"/>
              <w:spacing w:beforeLines="75" w:before="234" w:afterLines="75" w:after="234"/>
              <w:ind w:firstLineChars="113" w:firstLine="316"/>
              <w:rPr>
                <w:rFonts w:ascii="新細明體" w:eastAsia="新細明體" w:hAnsi="新細明體"/>
                <w:sz w:val="28"/>
                <w:szCs w:val="28"/>
              </w:rPr>
            </w:pPr>
            <w:r w:rsidRPr="00B13E12">
              <w:rPr>
                <w:rFonts w:ascii="新細明體" w:eastAsia="新細明體" w:hAnsi="新細明體"/>
                <w:sz w:val="28"/>
                <w:szCs w:val="28"/>
                <w:lang w:eastAsia="zh-TW"/>
              </w:rPr>
              <w:t>D</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建築物的裝修工作（</w:t>
            </w:r>
            <w:r w:rsidRPr="00B13E12">
              <w:rPr>
                <w:rFonts w:ascii="新細明體" w:eastAsia="新細明體" w:hAnsi="新細明體"/>
                <w:sz w:val="28"/>
                <w:szCs w:val="28"/>
                <w:lang w:eastAsia="zh-TW"/>
              </w:rPr>
              <w:t>CPC517</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128"/>
        <w:gridCol w:w="6233"/>
      </w:tblGrid>
      <w:tr w:rsidR="000312D0" w:rsidRPr="00B13E12">
        <w:trPr>
          <w:jc w:val="center"/>
        </w:trPr>
        <w:tc>
          <w:tcPr>
            <w:tcW w:w="212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3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建築和相關的工程服務</w:t>
            </w:r>
          </w:p>
        </w:tc>
      </w:tr>
      <w:tr w:rsidR="000312D0" w:rsidRPr="00B13E12">
        <w:trPr>
          <w:jc w:val="center"/>
        </w:trPr>
        <w:tc>
          <w:tcPr>
            <w:tcW w:w="212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33" w:type="dxa"/>
          </w:tcPr>
          <w:p w:rsidR="000312D0" w:rsidRPr="00B13E12" w:rsidRDefault="00AE12DF" w:rsidP="00253DFD">
            <w:pPr>
              <w:adjustRightInd w:val="0"/>
              <w:snapToGrid w:val="0"/>
              <w:spacing w:beforeLines="75" w:before="234" w:afterLines="75" w:after="234"/>
              <w:ind w:firstLineChars="98" w:firstLine="274"/>
              <w:rPr>
                <w:rFonts w:ascii="新細明體" w:eastAsia="新細明體" w:hAnsi="新細明體"/>
                <w:sz w:val="28"/>
                <w:szCs w:val="28"/>
              </w:rPr>
            </w:pPr>
            <w:r w:rsidRPr="00B13E12">
              <w:rPr>
                <w:rFonts w:ascii="新細明體" w:eastAsia="新細明體" w:hAnsi="新細明體"/>
                <w:sz w:val="28"/>
                <w:szCs w:val="28"/>
                <w:lang w:eastAsia="zh-TW"/>
              </w:rPr>
              <w:t>E</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w:t>
            </w:r>
            <w:r w:rsidRPr="00B13E12">
              <w:rPr>
                <w:rFonts w:ascii="新細明體" w:eastAsia="新細明體" w:hAnsi="新細明體"/>
                <w:sz w:val="28"/>
                <w:szCs w:val="28"/>
                <w:lang w:eastAsia="zh-TW"/>
              </w:rPr>
              <w:t>CPC511+515+518</w:t>
            </w:r>
            <w:r w:rsidRPr="00B13E12">
              <w:rPr>
                <w:rFonts w:ascii="新細明體" w:eastAsia="新細明體" w:hAnsi="新細明體" w:hint="eastAsia"/>
                <w:sz w:val="28"/>
                <w:szCs w:val="28"/>
                <w:lang w:eastAsia="zh-TW"/>
              </w:rPr>
              <w:t>）</w:t>
            </w:r>
          </w:p>
        </w:tc>
      </w:tr>
      <w:tr w:rsidR="000312D0" w:rsidRPr="00B13E12">
        <w:trPr>
          <w:jc w:val="center"/>
        </w:trPr>
        <w:tc>
          <w:tcPr>
            <w:tcW w:w="212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3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12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3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4</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分銷服務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A</w:t>
            </w:r>
            <w:r w:rsidR="00F56808">
              <w:rPr>
                <w:rFonts w:ascii="新細明體" w:eastAsia="新細明體" w:hAnsi="新細明體" w:hint="eastAsia"/>
                <w:sz w:val="28"/>
                <w:szCs w:val="28"/>
                <w:lang w:eastAsia="zh-TW"/>
              </w:rPr>
              <w:t>. 佣</w:t>
            </w:r>
            <w:r w:rsidRPr="00B13E12">
              <w:rPr>
                <w:rFonts w:ascii="新細明體" w:eastAsia="新細明體" w:hAnsi="新細明體" w:hint="eastAsia"/>
                <w:sz w:val="28"/>
                <w:szCs w:val="28"/>
                <w:lang w:eastAsia="zh-TW"/>
              </w:rPr>
              <w:t>金代理服務（</w:t>
            </w:r>
            <w:r w:rsidRPr="00B13E12">
              <w:rPr>
                <w:rFonts w:ascii="新細明體" w:eastAsia="新細明體" w:hAnsi="新細明體"/>
                <w:sz w:val="28"/>
                <w:szCs w:val="28"/>
                <w:lang w:eastAsia="zh-TW"/>
              </w:rPr>
              <w:t>CPC621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4</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分銷服務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adjustRightInd w:val="0"/>
              <w:snapToGrid w:val="0"/>
              <w:spacing w:beforeLines="75" w:before="234" w:afterLines="75" w:after="234"/>
              <w:ind w:leftChars="150" w:left="741"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B</w:t>
            </w:r>
            <w:r w:rsidR="00F5680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批發銷售服務（</w:t>
            </w:r>
            <w:r w:rsidRPr="00B13E12">
              <w:rPr>
                <w:rFonts w:ascii="新細明體" w:eastAsia="新細明體" w:hAnsi="新細明體"/>
                <w:sz w:val="28"/>
                <w:szCs w:val="28"/>
                <w:lang w:eastAsia="zh-TW"/>
              </w:rPr>
              <w:t>CPC622</w:t>
            </w:r>
            <w:r w:rsidRPr="00B13E12">
              <w:rPr>
                <w:rFonts w:ascii="新細明體" w:eastAsia="新細明體" w:hAnsi="新細明體" w:hint="eastAsia"/>
                <w:sz w:val="28"/>
                <w:szCs w:val="28"/>
                <w:lang w:eastAsia="zh-TW"/>
              </w:rPr>
              <w:t>，圖書、報紙、雜誌、文物的批發銷售服務除外</w:t>
            </w:r>
            <w:r w:rsidR="00A54C39" w:rsidRPr="00B13E12">
              <w:rPr>
                <w:rStyle w:val="aa"/>
                <w:rFonts w:ascii="新細明體" w:eastAsia="新細明體" w:hAnsi="新細明體"/>
                <w:sz w:val="28"/>
                <w:szCs w:val="28"/>
              </w:rPr>
              <w:footnoteReference w:id="7"/>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A875C7" w:rsidRPr="00B13E12" w:rsidRDefault="00AE12DF" w:rsidP="0017435B">
            <w:pPr>
              <w:pStyle w:val="KWBodytext"/>
              <w:numPr>
                <w:ilvl w:val="3"/>
                <w:numId w:val="25"/>
              </w:numPr>
              <w:tabs>
                <w:tab w:val="clear" w:pos="1680"/>
                <w:tab w:val="num" w:pos="459"/>
              </w:tabs>
              <w:adjustRightInd w:val="0"/>
              <w:snapToGrid w:val="0"/>
              <w:spacing w:beforeLines="75" w:before="234" w:afterLines="75" w:after="234" w:line="240" w:lineRule="auto"/>
              <w:ind w:left="459" w:firstLineChars="0" w:hanging="426"/>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不得從事糧食收購以及糧食、棉花、植物油、食糖、農作物種子的批發銷售服務。</w:t>
            </w:r>
          </w:p>
          <w:p w:rsidR="000312D0" w:rsidRPr="00B13E12" w:rsidRDefault="00AE12DF" w:rsidP="0017435B">
            <w:pPr>
              <w:pStyle w:val="KWBodytext"/>
              <w:numPr>
                <w:ilvl w:val="3"/>
                <w:numId w:val="25"/>
              </w:numPr>
              <w:tabs>
                <w:tab w:val="clear" w:pos="1680"/>
                <w:tab w:val="num" w:pos="459"/>
              </w:tabs>
              <w:adjustRightInd w:val="0"/>
              <w:snapToGrid w:val="0"/>
              <w:spacing w:beforeLines="75" w:before="234" w:afterLines="75" w:after="234" w:line="240" w:lineRule="auto"/>
              <w:ind w:left="459" w:firstLineChars="0" w:hanging="426"/>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從事大型農產品批發市場的建設、經營須由內地方控股。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hint="eastAsia"/>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93"/>
        <w:gridCol w:w="6268"/>
      </w:tblGrid>
      <w:tr w:rsidR="000312D0" w:rsidRPr="00B13E12">
        <w:trPr>
          <w:jc w:val="center"/>
        </w:trPr>
        <w:tc>
          <w:tcPr>
            <w:tcW w:w="209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6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4</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分銷服務</w:t>
            </w:r>
          </w:p>
        </w:tc>
      </w:tr>
      <w:tr w:rsidR="000312D0" w:rsidRPr="00B13E12">
        <w:trPr>
          <w:jc w:val="center"/>
        </w:trPr>
        <w:tc>
          <w:tcPr>
            <w:tcW w:w="209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68" w:type="dxa"/>
          </w:tcPr>
          <w:p w:rsidR="000312D0" w:rsidRPr="00B13E12" w:rsidRDefault="00AE12DF" w:rsidP="000F3AA2">
            <w:pPr>
              <w:adjustRightInd w:val="0"/>
              <w:snapToGrid w:val="0"/>
              <w:spacing w:beforeLines="75" w:before="234" w:afterLines="75" w:after="234"/>
              <w:ind w:leftChars="148" w:left="734" w:hangingChars="151" w:hanging="423"/>
              <w:jc w:val="left"/>
              <w:rPr>
                <w:rFonts w:ascii="新細明體" w:eastAsia="新細明體" w:hAnsi="新細明體"/>
                <w:sz w:val="28"/>
                <w:szCs w:val="28"/>
              </w:rPr>
            </w:pPr>
            <w:r w:rsidRPr="00B13E12">
              <w:rPr>
                <w:rFonts w:ascii="新細明體" w:eastAsia="新細明體" w:hAnsi="新細明體"/>
                <w:sz w:val="28"/>
                <w:szCs w:val="28"/>
                <w:lang w:eastAsia="zh-TW"/>
              </w:rPr>
              <w:t>C</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零售服務（</w:t>
            </w:r>
            <w:r w:rsidRPr="00B13E12">
              <w:rPr>
                <w:rFonts w:ascii="新細明體" w:eastAsia="新細明體" w:hAnsi="新細明體"/>
                <w:sz w:val="28"/>
                <w:szCs w:val="28"/>
                <w:lang w:eastAsia="zh-TW"/>
              </w:rPr>
              <w:t>CPC631+632+6111+6113+6121</w:t>
            </w:r>
            <w:r w:rsidRPr="00B13E12">
              <w:rPr>
                <w:rFonts w:ascii="新細明體" w:eastAsia="新細明體" w:hAnsi="新細明體" w:hint="eastAsia"/>
                <w:sz w:val="28"/>
                <w:szCs w:val="28"/>
                <w:lang w:eastAsia="zh-TW"/>
              </w:rPr>
              <w:t>，圖書、報紙、雜誌、文物的零售服務除外</w:t>
            </w:r>
            <w:r w:rsidR="00BB74A0" w:rsidRPr="00B13E12">
              <w:rPr>
                <w:rStyle w:val="aa"/>
                <w:rFonts w:ascii="新細明體" w:eastAsia="新細明體" w:hAnsi="新細明體"/>
                <w:sz w:val="28"/>
                <w:szCs w:val="28"/>
              </w:rPr>
              <w:footnoteReference w:id="8"/>
            </w:r>
            <w:r w:rsidRPr="00B13E12">
              <w:rPr>
                <w:rFonts w:ascii="新細明體" w:eastAsia="新細明體" w:hAnsi="新細明體" w:hint="eastAsia"/>
                <w:sz w:val="28"/>
                <w:szCs w:val="28"/>
                <w:lang w:eastAsia="zh-TW"/>
              </w:rPr>
              <w:t>）</w:t>
            </w:r>
          </w:p>
        </w:tc>
      </w:tr>
      <w:tr w:rsidR="000312D0" w:rsidRPr="00B13E12">
        <w:trPr>
          <w:jc w:val="center"/>
        </w:trPr>
        <w:tc>
          <w:tcPr>
            <w:tcW w:w="209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6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9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6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EE0FF8" w:rsidRPr="00B13E12" w:rsidRDefault="00AE12DF" w:rsidP="003F6C72">
            <w:pPr>
              <w:numPr>
                <w:ilvl w:val="0"/>
                <w:numId w:val="35"/>
              </w:numPr>
              <w:adjustRightInd w:val="0"/>
              <w:snapToGrid w:val="0"/>
              <w:spacing w:beforeLines="75" w:before="234" w:afterLines="75" w:after="234"/>
              <w:rPr>
                <w:rFonts w:ascii="新細明體" w:eastAsia="新細明體" w:hAnsi="新細明體" w:hint="eastAsia"/>
                <w:sz w:val="28"/>
                <w:szCs w:val="28"/>
              </w:rPr>
            </w:pPr>
            <w:r w:rsidRPr="00B13E12">
              <w:rPr>
                <w:rFonts w:ascii="新細明體" w:eastAsia="新細明體" w:hAnsi="新細明體" w:hint="eastAsia"/>
                <w:sz w:val="28"/>
                <w:szCs w:val="28"/>
                <w:lang w:eastAsia="zh-TW"/>
              </w:rPr>
              <w:t>不得提供煙草的零售服務。</w:t>
            </w:r>
          </w:p>
          <w:p w:rsidR="007B1F6F" w:rsidRPr="00B13E12" w:rsidRDefault="00AE12DF" w:rsidP="00880522">
            <w:pPr>
              <w:numPr>
                <w:ilvl w:val="0"/>
                <w:numId w:val="35"/>
              </w:numPr>
              <w:adjustRightInd w:val="0"/>
              <w:snapToGrid w:val="0"/>
              <w:spacing w:beforeLines="75" w:before="234" w:afterLines="75" w:after="234"/>
              <w:rPr>
                <w:rFonts w:ascii="新細明體" w:eastAsia="新細明體" w:hAnsi="新細明體" w:hint="eastAsia"/>
                <w:sz w:val="28"/>
                <w:szCs w:val="28"/>
              </w:rPr>
            </w:pPr>
            <w:r w:rsidRPr="00B13E12">
              <w:rPr>
                <w:rFonts w:ascii="新細明體" w:eastAsia="新細明體" w:hAnsi="新細明體" w:hint="eastAsia"/>
                <w:sz w:val="28"/>
                <w:szCs w:val="28"/>
                <w:lang w:eastAsia="zh-TW"/>
              </w:rPr>
              <w:t>同一香港服務提供者設立超過</w:t>
            </w:r>
            <w:r w:rsidRPr="00B13E12">
              <w:rPr>
                <w:rFonts w:ascii="新細明體" w:eastAsia="新細明體" w:hAnsi="新細明體"/>
                <w:sz w:val="28"/>
                <w:szCs w:val="28"/>
                <w:lang w:eastAsia="zh-TW"/>
              </w:rPr>
              <w:t>30</w:t>
            </w:r>
            <w:r w:rsidRPr="00B13E12">
              <w:rPr>
                <w:rFonts w:ascii="新細明體" w:eastAsia="新細明體" w:hAnsi="新細明體" w:hint="eastAsia"/>
                <w:sz w:val="28"/>
                <w:szCs w:val="28"/>
                <w:lang w:eastAsia="zh-TW"/>
              </w:rPr>
              <w:t>家分店、銷售來自多個供應商的不同種類和品牌成品油的連鎖加油站，須內地方控股。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4</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分銷服務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D</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特許經營服務（</w:t>
            </w:r>
            <w:r w:rsidRPr="00B13E12">
              <w:rPr>
                <w:rFonts w:ascii="新細明體" w:eastAsia="新細明體" w:hAnsi="新細明體"/>
                <w:sz w:val="28"/>
                <w:szCs w:val="28"/>
                <w:lang w:eastAsia="zh-TW"/>
              </w:rPr>
              <w:t>CPC8929</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adjustRightInd w:val="0"/>
              <w:snapToGrid w:val="0"/>
              <w:spacing w:beforeLines="75" w:before="234" w:afterLines="75" w:after="234"/>
              <w:ind w:left="400" w:hangingChars="143" w:hanging="400"/>
              <w:rPr>
                <w:rFonts w:ascii="新細明體" w:eastAsia="新細明體" w:hAnsi="新細明體"/>
                <w:sz w:val="28"/>
                <w:szCs w:val="28"/>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55"/>
        <w:gridCol w:w="6340"/>
      </w:tblGrid>
      <w:tr w:rsidR="000312D0" w:rsidRPr="00B13E12">
        <w:trPr>
          <w:jc w:val="center"/>
        </w:trPr>
        <w:tc>
          <w:tcPr>
            <w:tcW w:w="228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727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4</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分銷服務</w:t>
            </w:r>
          </w:p>
        </w:tc>
      </w:tr>
      <w:tr w:rsidR="000312D0" w:rsidRPr="00B13E12">
        <w:trPr>
          <w:jc w:val="center"/>
        </w:trPr>
        <w:tc>
          <w:tcPr>
            <w:tcW w:w="228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7273" w:type="dxa"/>
          </w:tcPr>
          <w:p w:rsidR="000312D0" w:rsidRPr="00B13E12" w:rsidRDefault="00AE12DF" w:rsidP="00253DFD">
            <w:pPr>
              <w:adjustRightInd w:val="0"/>
              <w:snapToGrid w:val="0"/>
              <w:spacing w:beforeLines="75" w:before="234" w:afterLines="75" w:after="234"/>
              <w:ind w:leftChars="166" w:left="399" w:hangingChars="18" w:hanging="50"/>
              <w:rPr>
                <w:rFonts w:ascii="新細明體" w:eastAsia="新細明體" w:hAnsi="新細明體"/>
                <w:sz w:val="28"/>
                <w:szCs w:val="28"/>
              </w:rPr>
            </w:pPr>
            <w:r w:rsidRPr="00B13E12">
              <w:rPr>
                <w:rFonts w:ascii="新細明體" w:eastAsia="新細明體" w:hAnsi="新細明體"/>
                <w:sz w:val="28"/>
                <w:szCs w:val="28"/>
                <w:lang w:eastAsia="zh-TW"/>
              </w:rPr>
              <w:t>E</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其他分銷服務（文物拍賣除外</w:t>
            </w:r>
            <w:r w:rsidR="00BB74A0" w:rsidRPr="00B13E12">
              <w:rPr>
                <w:rStyle w:val="aa"/>
                <w:rFonts w:ascii="新細明體" w:eastAsia="新細明體" w:hAnsi="新細明體"/>
                <w:sz w:val="28"/>
                <w:szCs w:val="28"/>
              </w:rPr>
              <w:footnoteReference w:id="9"/>
            </w:r>
            <w:r w:rsidRPr="00B13E12">
              <w:rPr>
                <w:rFonts w:ascii="新細明體" w:eastAsia="新細明體" w:hAnsi="新細明體" w:hint="eastAsia"/>
                <w:sz w:val="28"/>
                <w:szCs w:val="28"/>
                <w:lang w:eastAsia="zh-TW"/>
              </w:rPr>
              <w:t>）</w:t>
            </w:r>
          </w:p>
        </w:tc>
      </w:tr>
      <w:tr w:rsidR="000312D0" w:rsidRPr="00B13E12">
        <w:trPr>
          <w:jc w:val="center"/>
        </w:trPr>
        <w:tc>
          <w:tcPr>
            <w:tcW w:w="228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727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28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727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E7A3A" w:rsidRPr="00B13E12" w:rsidRDefault="00AE12DF" w:rsidP="001E7A3A">
            <w:pPr>
              <w:numPr>
                <w:ilvl w:val="0"/>
                <w:numId w:val="36"/>
              </w:numPr>
              <w:adjustRightInd w:val="0"/>
              <w:snapToGrid w:val="0"/>
              <w:spacing w:beforeLines="75" w:before="234" w:afterLines="75" w:after="234"/>
              <w:rPr>
                <w:rFonts w:ascii="新細明體" w:eastAsia="新細明體" w:hAnsi="新細明體" w:hint="eastAsia"/>
                <w:sz w:val="28"/>
                <w:szCs w:val="28"/>
              </w:rPr>
            </w:pPr>
            <w:r w:rsidRPr="00B13E12">
              <w:rPr>
                <w:rFonts w:ascii="新細明體" w:eastAsia="新細明體" w:hAnsi="新細明體" w:hint="eastAsia"/>
                <w:sz w:val="28"/>
                <w:szCs w:val="28"/>
                <w:lang w:eastAsia="zh-TW"/>
              </w:rPr>
              <w:t>設立、經營免稅商店應符合內地有關規定。</w:t>
            </w:r>
          </w:p>
          <w:p w:rsidR="000312D0" w:rsidRPr="00B13E12" w:rsidRDefault="00AE12DF" w:rsidP="003F6C72">
            <w:pPr>
              <w:numPr>
                <w:ilvl w:val="0"/>
                <w:numId w:val="36"/>
              </w:numPr>
              <w:adjustRightInd w:val="0"/>
              <w:snapToGrid w:val="0"/>
              <w:spacing w:beforeLines="75" w:before="234" w:afterLines="75" w:after="234"/>
              <w:rPr>
                <w:rFonts w:ascii="新細明體" w:eastAsia="新細明體" w:hAnsi="新細明體"/>
                <w:sz w:val="28"/>
                <w:szCs w:val="28"/>
              </w:rPr>
            </w:pPr>
            <w:r w:rsidRPr="00B13E12">
              <w:rPr>
                <w:rFonts w:ascii="新細明體" w:eastAsia="新細明體" w:hAnsi="新細明體" w:hint="eastAsia"/>
                <w:sz w:val="28"/>
                <w:szCs w:val="28"/>
                <w:lang w:eastAsia="zh-TW"/>
              </w:rPr>
              <w:t>申請設立直銷企業，應當有</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年以上在境外從事直銷活動的經驗，直銷企業及其分支機</w:t>
            </w:r>
            <w:r w:rsidR="00417150">
              <w:rPr>
                <w:rFonts w:ascii="新細明體" w:eastAsia="新細明體" w:hAnsi="新細明體" w:hint="eastAsia"/>
                <w:sz w:val="28"/>
                <w:szCs w:val="28"/>
                <w:lang w:eastAsia="zh-TW"/>
              </w:rPr>
              <w:t>構</w:t>
            </w:r>
            <w:r w:rsidRPr="00B13E12">
              <w:rPr>
                <w:rFonts w:ascii="新細明體" w:eastAsia="新細明體" w:hAnsi="新細明體" w:hint="eastAsia"/>
                <w:sz w:val="28"/>
                <w:szCs w:val="28"/>
                <w:lang w:eastAsia="zh-TW"/>
              </w:rPr>
              <w:t>不得招募境外人員為直銷員，境外人員不得從事直銷員業務培訓。</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教育服務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初級教育服務（</w:t>
            </w:r>
            <w:r w:rsidRPr="00B13E12">
              <w:rPr>
                <w:rFonts w:ascii="新細明體" w:eastAsia="新細明體" w:hAnsi="新細明體"/>
                <w:sz w:val="28"/>
                <w:szCs w:val="28"/>
                <w:lang w:eastAsia="zh-TW"/>
              </w:rPr>
              <w:t>CPC921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EE0FF8" w:rsidRPr="00B13E12" w:rsidRDefault="00AE12DF" w:rsidP="003F6C72">
            <w:pPr>
              <w:pStyle w:val="KWBodytext"/>
              <w:numPr>
                <w:ilvl w:val="0"/>
                <w:numId w:val="37"/>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TW"/>
              </w:rPr>
            </w:pPr>
            <w:r w:rsidRPr="00B13E12">
              <w:rPr>
                <w:rFonts w:ascii="新細明體" w:eastAsia="新細明體" w:hAnsi="新細明體" w:hint="eastAsia"/>
                <w:sz w:val="28"/>
                <w:szCs w:val="28"/>
                <w:lang w:eastAsia="zh-TW"/>
              </w:rPr>
              <w:t>設立以內地中國公民為主要招生對象的學校及其他教育機構限於合作。</w:t>
            </w:r>
            <w:r w:rsidR="000312D0" w:rsidRPr="00B13E12">
              <w:rPr>
                <w:rFonts w:ascii="新細明體" w:eastAsia="新細明體" w:hAnsi="新細明體"/>
                <w:sz w:val="28"/>
                <w:szCs w:val="28"/>
                <w:lang w:eastAsia="zh-CN"/>
              </w:rPr>
              <w:t xml:space="preserve"> </w:t>
            </w:r>
          </w:p>
          <w:p w:rsidR="000312D0" w:rsidRPr="00B13E12" w:rsidRDefault="00AE12DF" w:rsidP="003F6C72">
            <w:pPr>
              <w:pStyle w:val="KWBodytext"/>
              <w:numPr>
                <w:ilvl w:val="0"/>
                <w:numId w:val="37"/>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不得投資舉辦義務教育及軍事、警察、政治、宗教等特殊領域教育機構。</w:t>
            </w:r>
          </w:p>
          <w:p w:rsidR="000312D0" w:rsidRPr="00B13E12" w:rsidRDefault="00AE12DF"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為明晰起見，在廣東設立獨資外籍人員子女學校，招生範圍除在內地持有居留證件的外籍人員的子女，可擴大至在廣東工作的海外華僑和歸國留學人才的子女。</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教育服務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中等教育服務（</w:t>
            </w:r>
            <w:r w:rsidRPr="00B13E12">
              <w:rPr>
                <w:rFonts w:ascii="新細明體" w:eastAsia="新細明體" w:hAnsi="新細明體"/>
                <w:sz w:val="28"/>
                <w:szCs w:val="28"/>
                <w:lang w:eastAsia="zh-TW"/>
              </w:rPr>
              <w:t>CPC922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EE0FF8" w:rsidRPr="00B13E12" w:rsidRDefault="00AE12DF" w:rsidP="003F6C72">
            <w:pPr>
              <w:pStyle w:val="KWBodytext"/>
              <w:numPr>
                <w:ilvl w:val="0"/>
                <w:numId w:val="38"/>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TW"/>
              </w:rPr>
            </w:pPr>
            <w:r w:rsidRPr="00B13E12">
              <w:rPr>
                <w:rFonts w:ascii="新細明體" w:eastAsia="新細明體" w:hAnsi="新細明體" w:hint="eastAsia"/>
                <w:sz w:val="28"/>
                <w:szCs w:val="28"/>
                <w:lang w:eastAsia="zh-TW"/>
              </w:rPr>
              <w:t>設立以內地中國公民為主要招生對象的學校及其他教育機構限於合作。</w:t>
            </w:r>
            <w:r w:rsidR="00715DAC" w:rsidRPr="00B13E12">
              <w:rPr>
                <w:rStyle w:val="aa"/>
                <w:rFonts w:ascii="新細明體" w:eastAsia="新細明體" w:hAnsi="新細明體"/>
                <w:sz w:val="28"/>
                <w:szCs w:val="28"/>
                <w:lang w:eastAsia="zh-CN"/>
              </w:rPr>
              <w:footnoteReference w:id="10"/>
            </w:r>
          </w:p>
          <w:p w:rsidR="000312D0" w:rsidRPr="00B13E12" w:rsidRDefault="00AE12DF" w:rsidP="003F6C72">
            <w:pPr>
              <w:pStyle w:val="KWBodytext"/>
              <w:numPr>
                <w:ilvl w:val="0"/>
                <w:numId w:val="38"/>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不得投資舉辦義務教育及軍事、警察、政治、宗教等特殊領域教育機構。</w:t>
            </w:r>
          </w:p>
          <w:p w:rsidR="000312D0" w:rsidRPr="00B13E12" w:rsidRDefault="00AE12DF"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為明晰起見，在廣東設立獨資外籍人員子女學校，招生範圍除在內地持有居留證件的外籍人員的子女，可擴大至在廣東工作的海外華僑和歸國留學人才的子女。</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教育服務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firstLineChars="113" w:firstLine="316"/>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高等教育服務（</w:t>
            </w:r>
            <w:r w:rsidRPr="00B13E12">
              <w:rPr>
                <w:rFonts w:ascii="新細明體" w:eastAsia="新細明體" w:hAnsi="新細明體"/>
                <w:sz w:val="28"/>
                <w:szCs w:val="28"/>
                <w:lang w:eastAsia="zh-TW"/>
              </w:rPr>
              <w:t>CPC923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EE0FF8" w:rsidRPr="00B13E12" w:rsidRDefault="00AE12DF" w:rsidP="003F6C72">
            <w:pPr>
              <w:pStyle w:val="KWBodytext"/>
              <w:numPr>
                <w:ilvl w:val="0"/>
                <w:numId w:val="39"/>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TW"/>
              </w:rPr>
            </w:pPr>
            <w:r w:rsidRPr="00B13E12">
              <w:rPr>
                <w:rFonts w:ascii="新細明體" w:eastAsia="新細明體" w:hAnsi="新細明體" w:hint="eastAsia"/>
                <w:sz w:val="28"/>
                <w:szCs w:val="28"/>
                <w:lang w:eastAsia="zh-TW"/>
              </w:rPr>
              <w:t>設立以內地中國公民為主要招生對象的學校及其他教育機構限於合作。</w:t>
            </w:r>
            <w:r w:rsidR="00715DAC" w:rsidRPr="00B13E12">
              <w:rPr>
                <w:rStyle w:val="aa"/>
                <w:rFonts w:ascii="新細明體" w:eastAsia="新細明體" w:hAnsi="新細明體"/>
                <w:sz w:val="28"/>
                <w:szCs w:val="28"/>
                <w:lang w:eastAsia="zh-CN"/>
              </w:rPr>
              <w:footnoteReference w:id="11"/>
            </w:r>
          </w:p>
          <w:p w:rsidR="000312D0" w:rsidRPr="00B13E12" w:rsidRDefault="00AE12DF" w:rsidP="003F6C72">
            <w:pPr>
              <w:pStyle w:val="KWBodytext"/>
              <w:numPr>
                <w:ilvl w:val="0"/>
                <w:numId w:val="39"/>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不得投資舉辦軍事、警察、政治、宗教等特殊領域教育機構。</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教育服務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D</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成人教育服務（</w:t>
            </w:r>
            <w:r w:rsidRPr="00B13E12">
              <w:rPr>
                <w:rFonts w:ascii="新細明體" w:eastAsia="新細明體" w:hAnsi="新細明體"/>
                <w:sz w:val="28"/>
                <w:szCs w:val="28"/>
                <w:lang w:eastAsia="zh-TW"/>
              </w:rPr>
              <w:t>CPC924</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adjustRightInd w:val="0"/>
              <w:snapToGrid w:val="0"/>
              <w:spacing w:beforeLines="75" w:before="234" w:afterLines="75" w:after="234"/>
              <w:rPr>
                <w:rFonts w:ascii="新細明體" w:eastAsia="新細明體" w:hAnsi="新細明體"/>
                <w:sz w:val="28"/>
                <w:szCs w:val="28"/>
              </w:rPr>
            </w:pPr>
            <w:r w:rsidRPr="00B13E12">
              <w:rPr>
                <w:rFonts w:ascii="新細明體" w:eastAsia="新細明體" w:hAnsi="新細明體" w:hint="eastAsia"/>
                <w:sz w:val="28"/>
                <w:szCs w:val="28"/>
                <w:lang w:eastAsia="zh-TW"/>
              </w:rPr>
              <w:t>不得投資舉辦軍事、警察、政治、宗教等特殊領域教育機構。</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教育服務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E</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其他教育服務（</w:t>
            </w:r>
            <w:r w:rsidRPr="00B13E12">
              <w:rPr>
                <w:rFonts w:ascii="新細明體" w:eastAsia="新細明體" w:hAnsi="新細明體"/>
                <w:sz w:val="28"/>
                <w:szCs w:val="28"/>
                <w:lang w:eastAsia="zh-TW"/>
              </w:rPr>
              <w:t>CPC929</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2D4CB5">
            <w:pPr>
              <w:adjustRightInd w:val="0"/>
              <w:snapToGrid w:val="0"/>
              <w:spacing w:beforeLines="75" w:before="234" w:afterLines="75" w:after="234"/>
              <w:rPr>
                <w:rFonts w:ascii="新細明體" w:eastAsia="新細明體" w:hAnsi="新細明體"/>
                <w:sz w:val="28"/>
                <w:szCs w:val="28"/>
              </w:rPr>
            </w:pPr>
            <w:r w:rsidRPr="00B13E12">
              <w:rPr>
                <w:rFonts w:ascii="新細明體" w:eastAsia="新細明體" w:hAnsi="新細明體" w:hint="eastAsia"/>
                <w:sz w:val="28"/>
                <w:szCs w:val="28"/>
                <w:lang w:eastAsia="zh-TW"/>
              </w:rPr>
              <w:t>不得投資舉辦軍事、警察、政治、宗教等特殊領域教育機構。投資舉辦自費出國留學中介服務機構限於中國（廣東）自由貿易試驗區、中國（天津）自由貿易試驗區。</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環境服務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排</w:t>
            </w:r>
            <w:r w:rsidR="0008500A">
              <w:rPr>
                <w:rFonts w:ascii="新細明體" w:eastAsia="新細明體" w:hAnsi="新細明體" w:hint="eastAsia"/>
                <w:sz w:val="28"/>
                <w:szCs w:val="28"/>
                <w:lang w:eastAsia="zh-TW"/>
              </w:rPr>
              <w:t>污</w:t>
            </w:r>
            <w:r w:rsidRPr="00B13E12">
              <w:rPr>
                <w:rFonts w:ascii="新細明體" w:eastAsia="新細明體" w:hAnsi="新細明體" w:hint="eastAsia"/>
                <w:sz w:val="28"/>
                <w:szCs w:val="28"/>
                <w:lang w:eastAsia="zh-TW"/>
              </w:rPr>
              <w:t>服務（</w:t>
            </w:r>
            <w:r w:rsidRPr="00B13E12">
              <w:rPr>
                <w:rFonts w:ascii="新細明體" w:eastAsia="新細明體" w:hAnsi="新細明體"/>
                <w:sz w:val="28"/>
                <w:szCs w:val="28"/>
                <w:lang w:eastAsia="zh-TW"/>
              </w:rPr>
              <w:t>CPC9401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環境服務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固體廢物處理服務（</w:t>
            </w:r>
            <w:r w:rsidRPr="00B13E12">
              <w:rPr>
                <w:rFonts w:ascii="新細明體" w:eastAsia="新細明體" w:hAnsi="新細明體"/>
                <w:sz w:val="28"/>
                <w:szCs w:val="28"/>
                <w:lang w:eastAsia="zh-TW"/>
              </w:rPr>
              <w:t>CPC9402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 w:val="32"/>
          <w:szCs w:val="32"/>
        </w:rPr>
      </w:pPr>
    </w:p>
    <w:p w:rsidR="000312D0" w:rsidRPr="00B13E12" w:rsidRDefault="000312D0" w:rsidP="006D0DD3">
      <w:pPr>
        <w:adjustRightInd w:val="0"/>
        <w:snapToGrid w:val="0"/>
        <w:spacing w:beforeLines="75" w:before="234" w:afterLines="75" w:after="234"/>
        <w:rPr>
          <w:rFonts w:ascii="新細明體" w:eastAsia="新細明體" w:hAnsi="新細明體" w:hint="eastAsia"/>
          <w:sz w:val="24"/>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環境服務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公共衛生及類似服務（</w:t>
            </w:r>
            <w:r w:rsidRPr="00B13E12">
              <w:rPr>
                <w:rFonts w:ascii="新細明體" w:eastAsia="新細明體" w:hAnsi="新細明體"/>
                <w:sz w:val="28"/>
                <w:szCs w:val="28"/>
                <w:lang w:eastAsia="zh-TW"/>
              </w:rPr>
              <w:t>CPC9403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環境服務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D</w:t>
            </w:r>
            <w:r w:rsidR="0008500A">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廢氣清理服務（</w:t>
            </w:r>
            <w:r w:rsidRPr="00B13E12">
              <w:rPr>
                <w:rFonts w:ascii="新細明體" w:eastAsia="新細明體" w:hAnsi="新細明體"/>
                <w:sz w:val="28"/>
                <w:szCs w:val="28"/>
                <w:lang w:eastAsia="zh-TW"/>
              </w:rPr>
              <w:t>CPC9404</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00932F5E">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環境服務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932F5E">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降低噪音服務（</w:t>
            </w:r>
            <w:r w:rsidRPr="00B13E12">
              <w:rPr>
                <w:rFonts w:ascii="新細明體" w:eastAsia="新細明體" w:hAnsi="新細明體"/>
                <w:sz w:val="28"/>
                <w:szCs w:val="28"/>
                <w:lang w:eastAsia="zh-TW"/>
              </w:rPr>
              <w:t>CPC9405</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00932F5E">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環境服務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自然和風景保護服務（</w:t>
            </w:r>
            <w:r w:rsidRPr="00B13E12">
              <w:rPr>
                <w:rFonts w:ascii="新細明體" w:eastAsia="新細明體" w:hAnsi="新細明體"/>
                <w:sz w:val="28"/>
                <w:szCs w:val="28"/>
                <w:lang w:eastAsia="zh-TW"/>
              </w:rPr>
              <w:t>CPC9406</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00932F5E">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環境服務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53DFD">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G</w:t>
            </w:r>
            <w:r w:rsidR="00932F5E">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其他環境保護服務（</w:t>
            </w:r>
            <w:r w:rsidRPr="00B13E12">
              <w:rPr>
                <w:rFonts w:ascii="新細明體" w:eastAsia="新細明體" w:hAnsi="新細明體"/>
                <w:sz w:val="28"/>
                <w:szCs w:val="28"/>
                <w:lang w:eastAsia="zh-TW"/>
              </w:rPr>
              <w:t>CPC9409</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sz w:val="12"/>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235"/>
        <w:gridCol w:w="6126"/>
      </w:tblGrid>
      <w:tr w:rsidR="000312D0" w:rsidRPr="00B13E12">
        <w:trPr>
          <w:jc w:val="center"/>
        </w:trPr>
        <w:tc>
          <w:tcPr>
            <w:tcW w:w="223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12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7</w:t>
            </w:r>
            <w:r w:rsidR="00932F5E">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金融服務</w:t>
            </w:r>
          </w:p>
        </w:tc>
      </w:tr>
      <w:tr w:rsidR="000312D0" w:rsidRPr="00B13E12">
        <w:trPr>
          <w:jc w:val="center"/>
        </w:trPr>
        <w:tc>
          <w:tcPr>
            <w:tcW w:w="223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126" w:type="dxa"/>
          </w:tcPr>
          <w:p w:rsidR="000312D0" w:rsidRPr="00B13E12" w:rsidRDefault="00AE12DF" w:rsidP="00253DFD">
            <w:pPr>
              <w:adjustRightInd w:val="0"/>
              <w:snapToGrid w:val="0"/>
              <w:spacing w:beforeLines="75" w:before="234" w:afterLines="75" w:after="234"/>
              <w:ind w:firstLineChars="110" w:firstLine="308"/>
              <w:rPr>
                <w:rFonts w:ascii="新細明體" w:eastAsia="新細明體" w:hAnsi="新細明體"/>
                <w:sz w:val="28"/>
                <w:szCs w:val="28"/>
              </w:rPr>
            </w:pPr>
            <w:r w:rsidRPr="00B13E12">
              <w:rPr>
                <w:rFonts w:ascii="新細明體" w:eastAsia="新細明體" w:hAnsi="新細明體"/>
                <w:sz w:val="28"/>
                <w:szCs w:val="28"/>
                <w:lang w:eastAsia="zh-TW"/>
              </w:rPr>
              <w:t>A</w:t>
            </w:r>
            <w:r w:rsidR="00932F5E">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所有保險和與其相關的服務（</w:t>
            </w:r>
            <w:r w:rsidRPr="00B13E12">
              <w:rPr>
                <w:rFonts w:ascii="新細明體" w:eastAsia="新細明體" w:hAnsi="新細明體"/>
                <w:sz w:val="28"/>
                <w:szCs w:val="28"/>
                <w:lang w:eastAsia="zh-TW"/>
              </w:rPr>
              <w:t>CPC812</w:t>
            </w:r>
            <w:r w:rsidRPr="00B13E12">
              <w:rPr>
                <w:rFonts w:ascii="新細明體" w:eastAsia="新細明體" w:hAnsi="新細明體" w:hint="eastAsia"/>
                <w:sz w:val="28"/>
                <w:szCs w:val="28"/>
                <w:lang w:eastAsia="zh-TW"/>
              </w:rPr>
              <w:t>）</w:t>
            </w:r>
          </w:p>
          <w:p w:rsidR="000312D0" w:rsidRPr="00B13E12" w:rsidRDefault="00AE12DF" w:rsidP="00071AD1">
            <w:pPr>
              <w:numPr>
                <w:ilvl w:val="1"/>
                <w:numId w:val="21"/>
              </w:numPr>
              <w:adjustRightInd w:val="0"/>
              <w:snapToGrid w:val="0"/>
              <w:spacing w:beforeLines="75" w:before="234" w:afterLines="75" w:after="234"/>
              <w:ind w:left="1018" w:hanging="425"/>
              <w:rPr>
                <w:rFonts w:ascii="新細明體" w:eastAsia="新細明體" w:hAnsi="新細明體"/>
                <w:sz w:val="28"/>
                <w:szCs w:val="28"/>
              </w:rPr>
            </w:pPr>
            <w:r w:rsidRPr="00B13E12">
              <w:rPr>
                <w:rFonts w:ascii="新細明體" w:eastAsia="新細明體" w:hAnsi="新細明體" w:hint="eastAsia"/>
                <w:sz w:val="28"/>
                <w:szCs w:val="28"/>
                <w:lang w:eastAsia="zh-TW"/>
              </w:rPr>
              <w:t>人壽險、意外險和健康保險服務</w:t>
            </w:r>
            <w:r w:rsidRPr="00B13E12">
              <w:rPr>
                <w:rFonts w:ascii="新細明體" w:eastAsia="新細明體" w:hAnsi="新細明體"/>
                <w:sz w:val="28"/>
                <w:szCs w:val="28"/>
                <w:lang w:eastAsia="zh-TW"/>
              </w:rPr>
              <w:t>(CPC8121)</w:t>
            </w:r>
          </w:p>
          <w:p w:rsidR="000312D0" w:rsidRPr="00B13E12" w:rsidRDefault="00AE12DF" w:rsidP="00071AD1">
            <w:pPr>
              <w:numPr>
                <w:ilvl w:val="1"/>
                <w:numId w:val="21"/>
              </w:numPr>
              <w:adjustRightInd w:val="0"/>
              <w:snapToGrid w:val="0"/>
              <w:spacing w:beforeLines="75" w:before="234" w:afterLines="75" w:after="234"/>
              <w:ind w:left="1018" w:hanging="425"/>
              <w:rPr>
                <w:rFonts w:ascii="新細明體" w:eastAsia="新細明體" w:hAnsi="新細明體" w:hint="eastAsia"/>
                <w:sz w:val="28"/>
                <w:szCs w:val="28"/>
              </w:rPr>
            </w:pPr>
            <w:r w:rsidRPr="00B13E12">
              <w:rPr>
                <w:rFonts w:ascii="新細明體" w:eastAsia="新細明體" w:hAnsi="新細明體" w:hint="eastAsia"/>
                <w:sz w:val="28"/>
                <w:szCs w:val="28"/>
                <w:lang w:eastAsia="zh-TW"/>
              </w:rPr>
              <w:t>非人壽保險服務（</w:t>
            </w:r>
            <w:r w:rsidRPr="00B13E12">
              <w:rPr>
                <w:rFonts w:ascii="新細明體" w:eastAsia="新細明體" w:hAnsi="新細明體"/>
                <w:sz w:val="28"/>
                <w:szCs w:val="28"/>
                <w:lang w:eastAsia="zh-TW"/>
              </w:rPr>
              <w:t>CPC8129</w:t>
            </w:r>
            <w:r w:rsidRPr="00B13E12">
              <w:rPr>
                <w:rFonts w:ascii="新細明體" w:eastAsia="新細明體" w:hAnsi="新細明體" w:hint="eastAsia"/>
                <w:sz w:val="28"/>
                <w:szCs w:val="28"/>
                <w:lang w:eastAsia="zh-TW"/>
              </w:rPr>
              <w:t>）</w:t>
            </w:r>
          </w:p>
          <w:p w:rsidR="00253DFD" w:rsidRPr="00B13E12" w:rsidRDefault="00AE12DF" w:rsidP="00071AD1">
            <w:pPr>
              <w:numPr>
                <w:ilvl w:val="1"/>
                <w:numId w:val="21"/>
              </w:numPr>
              <w:adjustRightInd w:val="0"/>
              <w:snapToGrid w:val="0"/>
              <w:spacing w:beforeLines="75" w:before="234" w:afterLines="75" w:after="234"/>
              <w:ind w:left="1018" w:hanging="425"/>
              <w:rPr>
                <w:rFonts w:ascii="新細明體" w:eastAsia="新細明體" w:hAnsi="新細明體" w:hint="eastAsia"/>
                <w:sz w:val="28"/>
                <w:szCs w:val="28"/>
              </w:rPr>
            </w:pPr>
            <w:r w:rsidRPr="00B13E12">
              <w:rPr>
                <w:rFonts w:ascii="新細明體" w:eastAsia="新細明體" w:hAnsi="新細明體" w:hint="eastAsia"/>
                <w:sz w:val="28"/>
                <w:szCs w:val="28"/>
                <w:lang w:eastAsia="zh-TW"/>
              </w:rPr>
              <w:t>再保險和轉分保服務（</w:t>
            </w:r>
            <w:r w:rsidRPr="00B13E12">
              <w:rPr>
                <w:rFonts w:ascii="新細明體" w:eastAsia="新細明體" w:hAnsi="新細明體"/>
                <w:sz w:val="28"/>
                <w:szCs w:val="28"/>
                <w:lang w:eastAsia="zh-TW"/>
              </w:rPr>
              <w:t>CPC81299</w:t>
            </w:r>
            <w:r w:rsidRPr="00B13E12">
              <w:rPr>
                <w:rFonts w:ascii="新細明體" w:eastAsia="新細明體" w:hAnsi="新細明體" w:hint="eastAsia"/>
                <w:sz w:val="28"/>
                <w:szCs w:val="28"/>
                <w:lang w:eastAsia="zh-TW"/>
              </w:rPr>
              <w:t>）</w:t>
            </w:r>
          </w:p>
          <w:p w:rsidR="000312D0" w:rsidRPr="00B13E12" w:rsidRDefault="00AE12DF" w:rsidP="00071AD1">
            <w:pPr>
              <w:numPr>
                <w:ilvl w:val="1"/>
                <w:numId w:val="21"/>
              </w:numPr>
              <w:adjustRightInd w:val="0"/>
              <w:snapToGrid w:val="0"/>
              <w:spacing w:beforeLines="75" w:before="234" w:afterLines="75" w:after="234"/>
              <w:ind w:left="1018" w:hanging="425"/>
              <w:rPr>
                <w:rFonts w:ascii="新細明體" w:eastAsia="新細明體" w:hAnsi="新細明體"/>
                <w:sz w:val="28"/>
                <w:szCs w:val="28"/>
              </w:rPr>
            </w:pPr>
            <w:r w:rsidRPr="00B13E12">
              <w:rPr>
                <w:rFonts w:ascii="新細明體" w:eastAsia="新細明體" w:hAnsi="新細明體" w:hint="eastAsia"/>
                <w:sz w:val="28"/>
                <w:szCs w:val="28"/>
                <w:lang w:eastAsia="zh-TW"/>
              </w:rPr>
              <w:t>保險輔助服務</w:t>
            </w:r>
            <w:r w:rsidRPr="00B13E12">
              <w:rPr>
                <w:rFonts w:ascii="新細明體" w:eastAsia="新細明體" w:hAnsi="新細明體"/>
                <w:sz w:val="28"/>
                <w:szCs w:val="28"/>
                <w:lang w:eastAsia="zh-TW"/>
              </w:rPr>
              <w:t>(</w:t>
            </w:r>
            <w:r w:rsidRPr="00B13E12">
              <w:rPr>
                <w:rFonts w:ascii="新細明體" w:eastAsia="新細明體" w:hAnsi="新細明體" w:hint="eastAsia"/>
                <w:sz w:val="28"/>
                <w:szCs w:val="28"/>
                <w:lang w:eastAsia="zh-TW"/>
              </w:rPr>
              <w:t>保險經紀、保險代理、諮詢、精算等</w:t>
            </w:r>
            <w:r w:rsidRPr="00B13E12">
              <w:rPr>
                <w:rFonts w:ascii="新細明體" w:eastAsia="新細明體" w:hAnsi="新細明體"/>
                <w:sz w:val="28"/>
                <w:szCs w:val="28"/>
                <w:lang w:eastAsia="zh-TW"/>
              </w:rPr>
              <w:t>)</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CPC8140</w:t>
            </w:r>
            <w:r w:rsidRPr="00B13E12">
              <w:rPr>
                <w:rFonts w:ascii="新細明體" w:eastAsia="新細明體" w:hAnsi="新細明體" w:hint="eastAsia"/>
                <w:sz w:val="28"/>
                <w:szCs w:val="28"/>
                <w:lang w:eastAsia="zh-TW"/>
              </w:rPr>
              <w:t>）</w:t>
            </w:r>
          </w:p>
        </w:tc>
      </w:tr>
      <w:tr w:rsidR="000312D0" w:rsidRPr="00B13E12">
        <w:trPr>
          <w:jc w:val="center"/>
        </w:trPr>
        <w:tc>
          <w:tcPr>
            <w:tcW w:w="223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12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23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12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924A40" w:rsidRPr="00B13E12" w:rsidRDefault="00AE12DF"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香港保險公司及其經過整合或戰略合併組成的集團進入內地保險市場須滿足下列條件：</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w:t>
            </w:r>
            <w:r w:rsidRPr="00B05050">
              <w:rPr>
                <w:rFonts w:ascii="新細明體" w:eastAsia="新細明體" w:hAnsi="新細明體" w:hint="eastAsia"/>
                <w:spacing w:val="2"/>
                <w:sz w:val="28"/>
                <w:szCs w:val="28"/>
                <w:lang w:eastAsia="zh-TW"/>
              </w:rPr>
              <w:t>集團總資產</w:t>
            </w:r>
            <w:r w:rsidRPr="00B05050">
              <w:rPr>
                <w:rFonts w:ascii="新細明體" w:eastAsia="新細明體" w:hAnsi="新細明體"/>
                <w:spacing w:val="2"/>
                <w:sz w:val="28"/>
                <w:szCs w:val="28"/>
                <w:lang w:eastAsia="zh-TW"/>
              </w:rPr>
              <w:t>50</w:t>
            </w:r>
            <w:r w:rsidRPr="00B05050">
              <w:rPr>
                <w:rFonts w:ascii="新細明體" w:eastAsia="新細明體" w:hAnsi="新細明體" w:hint="eastAsia"/>
                <w:spacing w:val="2"/>
                <w:sz w:val="28"/>
                <w:szCs w:val="28"/>
                <w:lang w:eastAsia="zh-TW"/>
              </w:rPr>
              <w:t>億美元以上，其中任何一家香港保險公司的經營歷史在</w:t>
            </w:r>
            <w:r w:rsidRPr="00B05050">
              <w:rPr>
                <w:rFonts w:ascii="新細明體" w:eastAsia="新細明體" w:hAnsi="新細明體"/>
                <w:spacing w:val="2"/>
                <w:sz w:val="28"/>
                <w:szCs w:val="28"/>
                <w:lang w:eastAsia="zh-TW"/>
              </w:rPr>
              <w:t>30</w:t>
            </w:r>
            <w:r w:rsidRPr="00B05050">
              <w:rPr>
                <w:rFonts w:ascii="新細明體" w:eastAsia="新細明體" w:hAnsi="新細明體" w:hint="eastAsia"/>
                <w:spacing w:val="2"/>
                <w:sz w:val="28"/>
                <w:szCs w:val="28"/>
                <w:lang w:eastAsia="zh-TW"/>
              </w:rPr>
              <w:t>年以上，</w:t>
            </w:r>
            <w:r w:rsidRPr="00B05050">
              <w:rPr>
                <w:rFonts w:ascii="新細明體" w:eastAsia="新細明體" w:hAnsi="新細明體" w:hint="eastAsia"/>
                <w:sz w:val="28"/>
                <w:szCs w:val="28"/>
                <w:lang w:eastAsia="zh-TW"/>
              </w:rPr>
              <w:t>且其中任何一家</w:t>
            </w:r>
            <w:r w:rsidRPr="00B13E12">
              <w:rPr>
                <w:rFonts w:ascii="新細明體" w:eastAsia="新細明體" w:hAnsi="新細明體" w:hint="eastAsia"/>
                <w:sz w:val="28"/>
                <w:szCs w:val="28"/>
                <w:lang w:eastAsia="zh-TW"/>
              </w:rPr>
              <w:t>香港保險公司在內地設立代表處</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年以上；</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）所在地區有完善的保險監管制度，並且該保險公司已經受到所在地區有關主管當局的有效監管；</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）符合所在地區償付能力標準；</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）所在地區有關主管當局同意其申請；</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）法人治理結構合理，風險管理體系穩健；</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）內部控制制度健全，管理信息系統有效；</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）經營狀況良好，無重大違法違規記錄。</w:t>
            </w:r>
          </w:p>
          <w:p w:rsidR="00DC42AF" w:rsidRPr="00B13E12" w:rsidRDefault="00AE12DF" w:rsidP="00DC42AF">
            <w:pPr>
              <w:pStyle w:val="KWBodytext"/>
              <w:adjustRightInd w:val="0"/>
              <w:snapToGrid w:val="0"/>
              <w:spacing w:beforeLines="75" w:before="234" w:afterLines="75" w:after="234" w:line="240" w:lineRule="auto"/>
              <w:ind w:leftChars="95" w:left="479" w:hangingChars="100" w:hanging="28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  </w:t>
            </w:r>
            <w:r w:rsidRPr="00B13E12">
              <w:rPr>
                <w:rFonts w:ascii="新細明體" w:eastAsia="新細明體" w:hAnsi="新細明體" w:hint="eastAsia"/>
                <w:sz w:val="28"/>
                <w:szCs w:val="28"/>
                <w:lang w:eastAsia="zh-TW"/>
              </w:rPr>
              <w:t>支持符合條件的香港保險公司在中國（廣東）自由貿易試驗區設立分支機</w:t>
            </w:r>
            <w:r w:rsidR="00AA67F1" w:rsidRPr="00B13E12">
              <w:rPr>
                <w:rFonts w:ascii="新細明體" w:eastAsia="新細明體" w:hAnsi="新細明體" w:hint="eastAsia"/>
                <w:sz w:val="28"/>
                <w:szCs w:val="28"/>
                <w:lang w:eastAsia="zh-TW"/>
              </w:rPr>
              <w:t>構</w:t>
            </w:r>
            <w:r w:rsidRPr="00B13E12">
              <w:rPr>
                <w:rFonts w:ascii="新細明體" w:eastAsia="新細明體" w:hAnsi="新細明體" w:hint="eastAsia"/>
                <w:sz w:val="28"/>
                <w:szCs w:val="28"/>
                <w:lang w:eastAsia="zh-TW"/>
              </w:rPr>
              <w:t>，對進入自由貿易試驗區的香港保險公司分支機</w:t>
            </w:r>
            <w:r w:rsidR="00AA67F1" w:rsidRPr="00B13E12">
              <w:rPr>
                <w:rFonts w:ascii="新細明體" w:eastAsia="新細明體" w:hAnsi="新細明體" w:hint="eastAsia"/>
                <w:sz w:val="28"/>
                <w:szCs w:val="28"/>
                <w:lang w:eastAsia="zh-TW"/>
              </w:rPr>
              <w:t>構</w:t>
            </w:r>
            <w:r w:rsidRPr="00B13E12">
              <w:rPr>
                <w:rFonts w:ascii="新細明體" w:eastAsia="新細明體" w:hAnsi="新細明體" w:hint="eastAsia"/>
                <w:sz w:val="28"/>
                <w:szCs w:val="28"/>
                <w:lang w:eastAsia="zh-TW"/>
              </w:rPr>
              <w:t>視同內地保險機構，適用相同或相近的監管法規。</w:t>
            </w:r>
          </w:p>
          <w:p w:rsidR="00924A40" w:rsidRPr="00B13E12" w:rsidRDefault="00AE12DF"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香港保險公司參股內地保險公司的最高股比不超過</w:t>
            </w:r>
            <w:r w:rsidRPr="00B13E12">
              <w:rPr>
                <w:rFonts w:ascii="新細明體" w:eastAsia="新細明體" w:hAnsi="新細明體"/>
                <w:sz w:val="28"/>
                <w:szCs w:val="28"/>
                <w:lang w:eastAsia="zh-TW"/>
              </w:rPr>
              <w:t>24.9%</w:t>
            </w:r>
            <w:r w:rsidRPr="00B13E12">
              <w:rPr>
                <w:rFonts w:ascii="新細明體" w:eastAsia="新細明體" w:hAnsi="新細明體" w:hint="eastAsia"/>
                <w:sz w:val="28"/>
                <w:szCs w:val="28"/>
                <w:lang w:eastAsia="zh-TW"/>
              </w:rPr>
              <w:t>。境外金融機構向保險公司投資入股，應當符合以下條件：</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）財務狀況良好穩定，最近</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個會計年度連續盈利；</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）最近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年年末總資產不少於</w:t>
            </w:r>
            <w:r w:rsidRPr="00B13E12">
              <w:rPr>
                <w:rFonts w:ascii="新細明體" w:eastAsia="新細明體" w:hAnsi="新細明體"/>
                <w:sz w:val="28"/>
                <w:szCs w:val="28"/>
                <w:lang w:eastAsia="zh-TW"/>
              </w:rPr>
              <w:t>20</w:t>
            </w:r>
            <w:r w:rsidRPr="00B13E12">
              <w:rPr>
                <w:rFonts w:ascii="新細明體" w:eastAsia="新細明體" w:hAnsi="新細明體" w:hint="eastAsia"/>
                <w:sz w:val="28"/>
                <w:szCs w:val="28"/>
                <w:lang w:eastAsia="zh-TW"/>
              </w:rPr>
              <w:t>億美元；</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）國際評級機構最近</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年對其長期信用評級為</w:t>
            </w:r>
            <w:r w:rsidRPr="00B13E12">
              <w:rPr>
                <w:rFonts w:ascii="新細明體" w:eastAsia="新細明體" w:hAnsi="新細明體"/>
                <w:sz w:val="28"/>
                <w:szCs w:val="28"/>
                <w:lang w:eastAsia="zh-TW"/>
              </w:rPr>
              <w:t>A</w:t>
            </w:r>
            <w:r w:rsidRPr="00B13E12">
              <w:rPr>
                <w:rFonts w:ascii="新細明體" w:eastAsia="新細明體" w:hAnsi="新細明體" w:hint="eastAsia"/>
                <w:sz w:val="28"/>
                <w:szCs w:val="28"/>
                <w:lang w:eastAsia="zh-TW"/>
              </w:rPr>
              <w:t>級以上；</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）最近</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年內無重大違法違規記錄；</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）符合所在地金融監管機構的審慎監管指標要求。</w:t>
            </w:r>
          </w:p>
          <w:p w:rsidR="00924A40" w:rsidRPr="00B13E12" w:rsidRDefault="00AE12DF"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境外保險公司與內地境內的公司、企業合資在內地設立經營人身保險業務的合資保險公司（以下簡稱合資壽險公司），其中外資比例不可超過公司總股本的</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。境外保險公司直接或者間接持有的合資壽險公司股份，不可超過前款規定的比例限制。</w:t>
            </w:r>
          </w:p>
          <w:p w:rsidR="00924A40" w:rsidRPr="00B13E12" w:rsidRDefault="00AE12DF"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內地境內保險公司合計持有保險資產管理公司的股份不可低於</w:t>
            </w:r>
            <w:r w:rsidRPr="00B13E12">
              <w:rPr>
                <w:rFonts w:ascii="新細明體" w:eastAsia="新細明體" w:hAnsi="新細明體"/>
                <w:sz w:val="28"/>
                <w:szCs w:val="28"/>
                <w:lang w:eastAsia="zh-TW"/>
              </w:rPr>
              <w:t>75%</w:t>
            </w:r>
            <w:r w:rsidRPr="00B13E12">
              <w:rPr>
                <w:rFonts w:ascii="新細明體" w:eastAsia="新細明體" w:hAnsi="新細明體" w:hint="eastAsia"/>
                <w:sz w:val="28"/>
                <w:szCs w:val="28"/>
                <w:lang w:eastAsia="zh-TW"/>
              </w:rPr>
              <w:t>。</w:t>
            </w:r>
          </w:p>
          <w:p w:rsidR="00924A40" w:rsidRPr="00B13E12" w:rsidRDefault="00AE12DF" w:rsidP="0017435B">
            <w:pPr>
              <w:pStyle w:val="KWBodytext"/>
              <w:numPr>
                <w:ilvl w:val="0"/>
                <w:numId w:val="40"/>
              </w:numPr>
              <w:tabs>
                <w:tab w:val="left" w:pos="451"/>
              </w:tabs>
              <w:adjustRightInd w:val="0"/>
              <w:snapToGrid w:val="0"/>
              <w:spacing w:beforeLines="75" w:before="234" w:afterLines="75" w:after="234"/>
              <w:ind w:left="451" w:firstLineChars="0" w:hanging="451"/>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香港保險代理公司在內地設立獨資保險代理</w:t>
            </w:r>
            <w:r w:rsidRPr="00D6489A">
              <w:rPr>
                <w:rFonts w:ascii="新細明體" w:eastAsia="新細明體" w:hAnsi="新細明體" w:hint="eastAsia"/>
                <w:spacing w:val="-4"/>
                <w:sz w:val="28"/>
                <w:szCs w:val="28"/>
                <w:lang w:eastAsia="zh-TW"/>
              </w:rPr>
              <w:t>公司，為內地的保險公司提供保險代理服務，</w:t>
            </w:r>
            <w:r w:rsidRPr="00B13E12">
              <w:rPr>
                <w:rFonts w:ascii="新細明體" w:eastAsia="新細明體" w:hAnsi="新細明體" w:hint="eastAsia"/>
                <w:sz w:val="28"/>
                <w:szCs w:val="28"/>
                <w:lang w:eastAsia="zh-TW"/>
              </w:rPr>
              <w:t>申請人須滿足下列條件：</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）申請人必須為香港本地的保險專業代理機構；</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w:t>
            </w:r>
            <w:r w:rsidRPr="00FD04A4">
              <w:rPr>
                <w:rFonts w:ascii="新細明體" w:eastAsia="新細明體" w:hAnsi="新細明體" w:hint="eastAsia"/>
                <w:spacing w:val="2"/>
                <w:sz w:val="28"/>
                <w:szCs w:val="28"/>
                <w:lang w:eastAsia="zh-TW"/>
              </w:rPr>
              <w:t>經營保險代理業務</w:t>
            </w:r>
            <w:r w:rsidRPr="00FD04A4">
              <w:rPr>
                <w:rFonts w:ascii="新細明體" w:eastAsia="新細明體" w:hAnsi="新細明體"/>
                <w:spacing w:val="2"/>
                <w:sz w:val="28"/>
                <w:szCs w:val="28"/>
                <w:lang w:eastAsia="zh-TW"/>
              </w:rPr>
              <w:t>10</w:t>
            </w:r>
            <w:r w:rsidRPr="00FD04A4">
              <w:rPr>
                <w:rFonts w:ascii="新細明體" w:eastAsia="新細明體" w:hAnsi="新細明體" w:hint="eastAsia"/>
                <w:spacing w:val="2"/>
                <w:sz w:val="28"/>
                <w:szCs w:val="28"/>
                <w:lang w:eastAsia="zh-TW"/>
              </w:rPr>
              <w:t>年以上，提出申請前</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年的年均業務收入不低於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萬港元，提出申請上一年度的年末總資產不低於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萬港元；</w:t>
            </w:r>
          </w:p>
          <w:p w:rsidR="00924A40" w:rsidRPr="00B13E12" w:rsidRDefault="00AE12DF" w:rsidP="00924A40">
            <w:pPr>
              <w:pStyle w:val="KWBodytext"/>
              <w:tabs>
                <w:tab w:val="left" w:pos="451"/>
              </w:tabs>
              <w:adjustRightInd w:val="0"/>
              <w:snapToGrid w:val="0"/>
              <w:spacing w:beforeLines="75" w:before="234" w:afterLines="75" w:after="234" w:line="240" w:lineRule="auto"/>
              <w:ind w:left="1" w:firstLineChars="160" w:firstLine="448"/>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）申請前</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年無嚴重違規、受處罰記錄。</w:t>
            </w:r>
          </w:p>
          <w:p w:rsidR="00C35C54" w:rsidRPr="00B13E12" w:rsidRDefault="00AE12DF" w:rsidP="00D33BBC">
            <w:pPr>
              <w:pStyle w:val="KWBodytext"/>
              <w:adjustRightInd w:val="0"/>
              <w:snapToGrid w:val="0"/>
              <w:spacing w:beforeLines="75" w:before="234" w:afterLines="75" w:after="234" w:line="240" w:lineRule="auto"/>
              <w:ind w:leftChars="206" w:left="433" w:firstLineChars="0" w:firstLine="0"/>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香港保險代理公司進入中國（廣東）自由貿易試驗區提供保險代理服務，可適用與內地保險中介機構相同或相近的准入標準和監管法規。</w:t>
            </w:r>
          </w:p>
          <w:p w:rsidR="00924A40" w:rsidRPr="00B13E12" w:rsidRDefault="00AE12DF"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香港的保險經紀公司在內地設立獨資保險代理公司，申請人須滿足以下條件：</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）申請人在香港經營保險經紀業務</w:t>
            </w:r>
            <w:r w:rsidRPr="00B13E12">
              <w:rPr>
                <w:rFonts w:ascii="新細明體" w:eastAsia="新細明體" w:hAnsi="新細明體"/>
                <w:sz w:val="28"/>
                <w:szCs w:val="28"/>
                <w:lang w:eastAsia="zh-TW"/>
              </w:rPr>
              <w:t>10</w:t>
            </w:r>
            <w:r w:rsidRPr="00B13E12">
              <w:rPr>
                <w:rFonts w:ascii="新細明體" w:eastAsia="新細明體" w:hAnsi="新細明體" w:hint="eastAsia"/>
                <w:sz w:val="28"/>
                <w:szCs w:val="28"/>
                <w:lang w:eastAsia="zh-TW"/>
              </w:rPr>
              <w:t>年以上；</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）提出申請前</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年的年均保險經紀業務收入不低於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萬港元，提出申請上一年度的年末總資產不低於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萬港元；</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）提出申請前</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年無嚴重違規和受處罰記錄。</w:t>
            </w:r>
          </w:p>
          <w:p w:rsidR="0023732B" w:rsidRPr="00B13E12" w:rsidRDefault="00AE12DF" w:rsidP="0023732B">
            <w:pPr>
              <w:pStyle w:val="KWBodytext"/>
              <w:adjustRightInd w:val="0"/>
              <w:snapToGrid w:val="0"/>
              <w:spacing w:beforeLines="75" w:before="234" w:afterLines="75" w:after="234" w:line="240" w:lineRule="auto"/>
              <w:ind w:leftChars="225" w:left="501" w:hangingChars="10" w:hanging="28"/>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香港保險經紀公司進入中國（廣東）自由貿易試驗區提供保險代理服務，可適用與內地保險中介機構相同或相近的准入標準和監管法規。</w:t>
            </w:r>
          </w:p>
          <w:p w:rsidR="00924A40" w:rsidRPr="00B13E12" w:rsidRDefault="00AE12DF"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香港的保險經紀公司在內地設立獨資保險經紀公司，須滿足下列條件：</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）總資產</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億美元以上；</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）經營歷史在</w:t>
            </w:r>
            <w:r w:rsidRPr="00B13E12">
              <w:rPr>
                <w:rFonts w:ascii="新細明體" w:eastAsia="新細明體" w:hAnsi="新細明體"/>
                <w:sz w:val="28"/>
                <w:szCs w:val="28"/>
                <w:lang w:eastAsia="zh-TW"/>
              </w:rPr>
              <w:t>30</w:t>
            </w:r>
            <w:r w:rsidRPr="00B13E12">
              <w:rPr>
                <w:rFonts w:ascii="新細明體" w:eastAsia="新細明體" w:hAnsi="新細明體" w:hint="eastAsia"/>
                <w:sz w:val="28"/>
                <w:szCs w:val="28"/>
                <w:lang w:eastAsia="zh-TW"/>
              </w:rPr>
              <w:t>年以上；</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）在內地設立代表處</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年以上。</w:t>
            </w:r>
          </w:p>
          <w:p w:rsidR="0023732B" w:rsidRPr="00B13E12" w:rsidRDefault="00AE12DF" w:rsidP="00D33BBC">
            <w:pPr>
              <w:pStyle w:val="KWBodytext"/>
              <w:adjustRightInd w:val="0"/>
              <w:snapToGrid w:val="0"/>
              <w:spacing w:beforeLines="75" w:before="234" w:afterLines="75" w:after="234" w:line="240" w:lineRule="auto"/>
              <w:ind w:leftChars="206" w:left="433"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香港保險經紀公司進入中國（廣東）自由貿易試驗區提供保險經紀服務，可適用與內地保險中介機構相同或相近的准入標準和監管法規。</w:t>
            </w:r>
          </w:p>
          <w:p w:rsidR="00924A40" w:rsidRPr="00B13E12" w:rsidRDefault="00AE12DF"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香港服務提供者在內地不得設立保險公估機構。</w:t>
            </w:r>
          </w:p>
          <w:p w:rsidR="0023732B" w:rsidRPr="00B13E12" w:rsidRDefault="00AE12DF" w:rsidP="0023732B">
            <w:pPr>
              <w:pStyle w:val="KWBodytext"/>
              <w:tabs>
                <w:tab w:val="left" w:pos="451"/>
              </w:tabs>
              <w:adjustRightInd w:val="0"/>
              <w:snapToGrid w:val="0"/>
              <w:spacing w:beforeLines="75" w:before="234" w:afterLines="75" w:after="234" w:line="240" w:lineRule="auto"/>
              <w:ind w:leftChars="238" w:left="500" w:firstLineChars="0" w:firstLine="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香港保險公估機構進入中國（廣東）自由貿易試驗區提供保險公估服務，可適用與內地保險中介機構相同或相近的准入標準和監管法規。</w:t>
            </w:r>
          </w:p>
          <w:p w:rsidR="00924A40" w:rsidRPr="00B13E12" w:rsidRDefault="00AE12DF"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除經中國保監會批准外，港資保險公司不可與其關聯企業從事下列交易活動：</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）再保險的分出或者分入業務；</w:t>
            </w:r>
          </w:p>
          <w:p w:rsidR="00924A40" w:rsidRPr="00B13E12" w:rsidRDefault="00AE12DF" w:rsidP="00924A40">
            <w:pPr>
              <w:pStyle w:val="KWBodytext"/>
              <w:adjustRightInd w:val="0"/>
              <w:snapToGrid w:val="0"/>
              <w:spacing w:beforeLines="75" w:before="234" w:afterLines="75" w:after="234" w:line="240" w:lineRule="auto"/>
              <w:ind w:leftChars="225" w:left="901" w:hangingChars="153" w:hanging="428"/>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）資產買賣或者其他交易。</w:t>
            </w:r>
          </w:p>
          <w:p w:rsidR="000312D0" w:rsidRPr="00B13E12" w:rsidRDefault="00AE12DF" w:rsidP="00924A40">
            <w:pPr>
              <w:pStyle w:val="KWBodytext"/>
              <w:adjustRightInd w:val="0"/>
              <w:snapToGrid w:val="0"/>
              <w:spacing w:beforeLines="75" w:before="234" w:afterLines="75" w:after="234" w:line="240" w:lineRule="auto"/>
              <w:ind w:leftChars="223" w:left="468"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經批准與其關聯企業從事再保險交易的外資保險公司應提交中國保監會所規定的材料。</w:t>
            </w:r>
          </w:p>
        </w:tc>
      </w:tr>
    </w:tbl>
    <w:p w:rsidR="000312D0" w:rsidRPr="00B13E12" w:rsidRDefault="000312D0" w:rsidP="006D0DD3">
      <w:pPr>
        <w:adjustRightInd w:val="0"/>
        <w:snapToGrid w:val="0"/>
        <w:spacing w:beforeLines="75" w:before="234" w:afterLines="75" w:after="234"/>
        <w:rPr>
          <w:rFonts w:ascii="新細明體" w:eastAsia="新細明體" w:hAnsi="新細明體"/>
          <w:sz w:val="14"/>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115"/>
        <w:gridCol w:w="6246"/>
      </w:tblGrid>
      <w:tr w:rsidR="000312D0" w:rsidRPr="00B13E12">
        <w:trPr>
          <w:jc w:val="center"/>
        </w:trPr>
        <w:tc>
          <w:tcPr>
            <w:tcW w:w="211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4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7</w:t>
            </w:r>
            <w:r w:rsidR="0040129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金融服務</w:t>
            </w:r>
          </w:p>
        </w:tc>
      </w:tr>
      <w:tr w:rsidR="000312D0" w:rsidRPr="00B13E12">
        <w:trPr>
          <w:jc w:val="center"/>
        </w:trPr>
        <w:tc>
          <w:tcPr>
            <w:tcW w:w="211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46" w:type="dxa"/>
          </w:tcPr>
          <w:p w:rsidR="000312D0" w:rsidRPr="00B13E12" w:rsidRDefault="00AE12DF" w:rsidP="00F172B0">
            <w:pPr>
              <w:adjustRightInd w:val="0"/>
              <w:snapToGrid w:val="0"/>
              <w:spacing w:beforeLines="65" w:before="202" w:afterLines="65" w:after="202"/>
              <w:ind w:leftChars="136" w:left="286"/>
              <w:rPr>
                <w:rFonts w:ascii="新細明體" w:eastAsia="新細明體" w:hAnsi="新細明體"/>
                <w:sz w:val="28"/>
                <w:szCs w:val="28"/>
              </w:rPr>
            </w:pPr>
            <w:r w:rsidRPr="00B13E12">
              <w:rPr>
                <w:rFonts w:ascii="新細明體" w:eastAsia="新細明體" w:hAnsi="新細明體"/>
                <w:sz w:val="28"/>
                <w:szCs w:val="28"/>
                <w:lang w:eastAsia="zh-TW"/>
              </w:rPr>
              <w:t>B</w:t>
            </w:r>
            <w:r w:rsidR="0040129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銀行和其他金融服務（不含保險）</w:t>
            </w:r>
          </w:p>
          <w:p w:rsidR="000312D0" w:rsidRPr="00B13E12" w:rsidRDefault="00AE12DF"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B13E12">
              <w:rPr>
                <w:rFonts w:ascii="新細明體" w:eastAsia="新細明體" w:hAnsi="新細明體" w:hint="eastAsia"/>
                <w:sz w:val="28"/>
                <w:szCs w:val="28"/>
                <w:lang w:eastAsia="zh-TW"/>
              </w:rPr>
              <w:t>接受公眾存款和其他需償還的資金（</w:t>
            </w:r>
            <w:r w:rsidRPr="00B13E12">
              <w:rPr>
                <w:rFonts w:ascii="新細明體" w:eastAsia="新細明體" w:hAnsi="新細明體"/>
                <w:sz w:val="28"/>
                <w:szCs w:val="28"/>
                <w:lang w:eastAsia="zh-TW"/>
              </w:rPr>
              <w:t>CPC81115-81119</w:t>
            </w:r>
            <w:r w:rsidRPr="00B13E12">
              <w:rPr>
                <w:rFonts w:ascii="新細明體" w:eastAsia="新細明體" w:hAnsi="新細明體" w:hint="eastAsia"/>
                <w:sz w:val="28"/>
                <w:szCs w:val="28"/>
                <w:lang w:eastAsia="zh-TW"/>
              </w:rPr>
              <w:t>）</w:t>
            </w:r>
          </w:p>
          <w:p w:rsidR="000312D0" w:rsidRPr="00B13E12" w:rsidRDefault="00AE12DF"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B13E12">
              <w:rPr>
                <w:rFonts w:ascii="新細明體" w:eastAsia="新細明體" w:hAnsi="新細明體" w:hint="eastAsia"/>
                <w:sz w:val="28"/>
                <w:szCs w:val="28"/>
                <w:lang w:eastAsia="zh-TW"/>
              </w:rPr>
              <w:t>所有類型的貸款，包括消費信貸、抵押貸款、保理和商業交易的融資（</w:t>
            </w:r>
            <w:r w:rsidRPr="00B13E12">
              <w:rPr>
                <w:rFonts w:ascii="新細明體" w:eastAsia="新細明體" w:hAnsi="新細明體"/>
                <w:sz w:val="28"/>
                <w:szCs w:val="28"/>
                <w:lang w:eastAsia="zh-TW"/>
              </w:rPr>
              <w:t>CPC8113</w:t>
            </w:r>
            <w:r w:rsidRPr="00B13E12">
              <w:rPr>
                <w:rFonts w:ascii="新細明體" w:eastAsia="新細明體" w:hAnsi="新細明體" w:hint="eastAsia"/>
                <w:sz w:val="28"/>
                <w:szCs w:val="28"/>
                <w:lang w:eastAsia="zh-TW"/>
              </w:rPr>
              <w:t>）</w:t>
            </w:r>
          </w:p>
          <w:p w:rsidR="000312D0" w:rsidRPr="00B13E12" w:rsidRDefault="00AE12DF"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B13E12">
              <w:rPr>
                <w:rFonts w:ascii="新細明體" w:eastAsia="新細明體" w:hAnsi="新細明體" w:hint="eastAsia"/>
                <w:sz w:val="28"/>
                <w:szCs w:val="28"/>
                <w:lang w:eastAsia="zh-TW"/>
              </w:rPr>
              <w:t>金融租賃（</w:t>
            </w:r>
            <w:r w:rsidRPr="00B13E12">
              <w:rPr>
                <w:rFonts w:ascii="新細明體" w:eastAsia="新細明體" w:hAnsi="新細明體"/>
                <w:sz w:val="28"/>
                <w:szCs w:val="28"/>
                <w:lang w:eastAsia="zh-TW"/>
              </w:rPr>
              <w:t>CPC8112</w:t>
            </w:r>
            <w:r w:rsidRPr="00B13E12">
              <w:rPr>
                <w:rFonts w:ascii="新細明體" w:eastAsia="新細明體" w:hAnsi="新細明體" w:hint="eastAsia"/>
                <w:sz w:val="28"/>
                <w:szCs w:val="28"/>
                <w:lang w:eastAsia="zh-TW"/>
              </w:rPr>
              <w:t>）</w:t>
            </w:r>
          </w:p>
          <w:p w:rsidR="000312D0" w:rsidRPr="00B13E12" w:rsidRDefault="00AE12DF"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B13E12">
              <w:rPr>
                <w:rFonts w:ascii="新細明體" w:eastAsia="新細明體" w:hAnsi="新細明體" w:hint="eastAsia"/>
                <w:sz w:val="28"/>
                <w:szCs w:val="28"/>
                <w:lang w:eastAsia="zh-TW"/>
              </w:rPr>
              <w:t>所有支付和貨幣匯兌服務（除清算所服務外）（</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0312D0" w:rsidRPr="00B13E12" w:rsidRDefault="00AE12DF" w:rsidP="00071AD1">
            <w:pPr>
              <w:numPr>
                <w:ilvl w:val="0"/>
                <w:numId w:val="19"/>
              </w:numPr>
              <w:adjustRightInd w:val="0"/>
              <w:snapToGrid w:val="0"/>
              <w:spacing w:beforeLines="65" w:before="202" w:afterLines="65" w:after="202"/>
              <w:ind w:left="997" w:hanging="426"/>
              <w:rPr>
                <w:rFonts w:ascii="新細明體" w:eastAsia="新細明體" w:hAnsi="新細明體"/>
                <w:sz w:val="28"/>
                <w:szCs w:val="28"/>
              </w:rPr>
            </w:pPr>
            <w:r w:rsidRPr="00B13E12">
              <w:rPr>
                <w:rFonts w:ascii="新細明體" w:eastAsia="新細明體" w:hAnsi="新細明體" w:hint="eastAsia"/>
                <w:sz w:val="28"/>
                <w:szCs w:val="28"/>
                <w:lang w:eastAsia="zh-TW"/>
              </w:rPr>
              <w:t>擔保與承兌</w:t>
            </w:r>
            <w:r w:rsidRPr="00B13E12">
              <w:rPr>
                <w:rFonts w:ascii="新細明體" w:eastAsia="新細明體" w:hAnsi="新細明體"/>
                <w:sz w:val="28"/>
                <w:szCs w:val="28"/>
                <w:lang w:eastAsia="zh-TW"/>
              </w:rPr>
              <w:t>(CPC81199)</w:t>
            </w:r>
          </w:p>
          <w:p w:rsidR="000312D0" w:rsidRPr="00B13E12" w:rsidRDefault="00AE12DF"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B13E12">
              <w:rPr>
                <w:rFonts w:ascii="新細明體" w:eastAsia="新細明體" w:hAnsi="新細明體" w:hint="eastAsia"/>
                <w:sz w:val="28"/>
                <w:szCs w:val="28"/>
                <w:lang w:eastAsia="zh-TW"/>
              </w:rPr>
              <w:t>在交易市場、公開市場或其他場所自行或代客交易</w:t>
            </w:r>
          </w:p>
          <w:p w:rsidR="000312D0" w:rsidRPr="00B13E12" w:rsidRDefault="00AE12DF"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B13E12">
              <w:rPr>
                <w:rFonts w:ascii="新細明體" w:eastAsia="新細明體" w:hAnsi="新細明體"/>
                <w:sz w:val="28"/>
                <w:szCs w:val="28"/>
                <w:lang w:eastAsia="zh-TW"/>
              </w:rPr>
              <w:t>f1.</w:t>
            </w:r>
            <w:r w:rsidRPr="00B13E12">
              <w:rPr>
                <w:rFonts w:ascii="新細明體" w:eastAsia="新細明體" w:hAnsi="新細明體" w:hint="eastAsia"/>
                <w:sz w:val="28"/>
                <w:szCs w:val="28"/>
                <w:lang w:eastAsia="zh-TW"/>
              </w:rPr>
              <w:t>貨幣市場票據（</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0312D0" w:rsidRPr="00B13E12" w:rsidRDefault="00AE12DF"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B13E12">
              <w:rPr>
                <w:rFonts w:ascii="新細明體" w:eastAsia="新細明體" w:hAnsi="新細明體"/>
                <w:sz w:val="28"/>
                <w:szCs w:val="28"/>
                <w:lang w:eastAsia="zh-TW"/>
              </w:rPr>
              <w:t>f2.</w:t>
            </w:r>
            <w:r w:rsidRPr="00B13E12">
              <w:rPr>
                <w:rFonts w:ascii="新細明體" w:eastAsia="新細明體" w:hAnsi="新細明體" w:hint="eastAsia"/>
                <w:sz w:val="28"/>
                <w:szCs w:val="28"/>
                <w:lang w:eastAsia="zh-TW"/>
              </w:rPr>
              <w:t>外匯（</w:t>
            </w:r>
            <w:r w:rsidRPr="00B13E12">
              <w:rPr>
                <w:rFonts w:ascii="新細明體" w:eastAsia="新細明體" w:hAnsi="新細明體"/>
                <w:sz w:val="28"/>
                <w:szCs w:val="28"/>
                <w:lang w:eastAsia="zh-TW"/>
              </w:rPr>
              <w:t>CPC81333</w:t>
            </w:r>
            <w:r w:rsidRPr="00B13E12">
              <w:rPr>
                <w:rFonts w:ascii="新細明體" w:eastAsia="新細明體" w:hAnsi="新細明體" w:hint="eastAsia"/>
                <w:sz w:val="28"/>
                <w:szCs w:val="28"/>
                <w:lang w:eastAsia="zh-TW"/>
              </w:rPr>
              <w:t>）</w:t>
            </w:r>
          </w:p>
          <w:p w:rsidR="000312D0" w:rsidRPr="00B13E12" w:rsidRDefault="00AE12DF"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B13E12">
              <w:rPr>
                <w:rFonts w:ascii="新細明體" w:eastAsia="新細明體" w:hAnsi="新細明體"/>
                <w:sz w:val="28"/>
                <w:szCs w:val="28"/>
                <w:lang w:eastAsia="zh-TW"/>
              </w:rPr>
              <w:t>f3.</w:t>
            </w:r>
            <w:r w:rsidRPr="00B13E12">
              <w:rPr>
                <w:rFonts w:ascii="新細明體" w:eastAsia="新細明體" w:hAnsi="新細明體" w:hint="eastAsia"/>
                <w:sz w:val="28"/>
                <w:szCs w:val="28"/>
                <w:lang w:eastAsia="zh-TW"/>
              </w:rPr>
              <w:t>衍生產品，包括，但不限於期貨和期權（</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0312D0" w:rsidRPr="00B13E12" w:rsidRDefault="00AE12DF"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B13E12">
              <w:rPr>
                <w:rFonts w:ascii="新細明體" w:eastAsia="新細明體" w:hAnsi="新細明體"/>
                <w:sz w:val="28"/>
                <w:szCs w:val="28"/>
                <w:lang w:eastAsia="zh-TW"/>
              </w:rPr>
              <w:t>f4.</w:t>
            </w:r>
            <w:r w:rsidRPr="00B13E12">
              <w:rPr>
                <w:rFonts w:ascii="新細明體" w:eastAsia="新細明體" w:hAnsi="新細明體" w:hint="eastAsia"/>
                <w:sz w:val="28"/>
                <w:szCs w:val="28"/>
                <w:lang w:eastAsia="zh-TW"/>
              </w:rPr>
              <w:t>匯率和利率契約，包括掉期和遠期利、匯率協議（</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0312D0" w:rsidRPr="00B13E12" w:rsidRDefault="00AE12DF"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B13E12">
              <w:rPr>
                <w:rFonts w:ascii="新細明體" w:eastAsia="新細明體" w:hAnsi="新細明體"/>
                <w:sz w:val="28"/>
                <w:szCs w:val="28"/>
                <w:lang w:eastAsia="zh-TW"/>
              </w:rPr>
              <w:t>f5.</w:t>
            </w:r>
            <w:r w:rsidRPr="00B13E12">
              <w:rPr>
                <w:rFonts w:ascii="新細明體" w:eastAsia="新細明體" w:hAnsi="新細明體" w:hint="eastAsia"/>
                <w:sz w:val="28"/>
                <w:szCs w:val="28"/>
                <w:lang w:eastAsia="zh-TW"/>
              </w:rPr>
              <w:t>可轉讓證券（</w:t>
            </w:r>
            <w:r w:rsidRPr="00B13E12">
              <w:rPr>
                <w:rFonts w:ascii="新細明體" w:eastAsia="新細明體" w:hAnsi="新細明體"/>
                <w:sz w:val="28"/>
                <w:szCs w:val="28"/>
                <w:lang w:eastAsia="zh-TW"/>
              </w:rPr>
              <w:t>CPC81321</w:t>
            </w:r>
            <w:r w:rsidRPr="00B13E12">
              <w:rPr>
                <w:rFonts w:ascii="新細明體" w:eastAsia="新細明體" w:hAnsi="新細明體" w:hint="eastAsia"/>
                <w:sz w:val="28"/>
                <w:szCs w:val="28"/>
                <w:lang w:eastAsia="zh-TW"/>
              </w:rPr>
              <w:t>）</w:t>
            </w:r>
          </w:p>
          <w:p w:rsidR="000312D0" w:rsidRPr="00B13E12" w:rsidRDefault="00AE12DF" w:rsidP="00F172B0">
            <w:pPr>
              <w:adjustRightInd w:val="0"/>
              <w:snapToGrid w:val="0"/>
              <w:spacing w:beforeLines="65" w:before="202" w:afterLines="65" w:after="202"/>
              <w:ind w:leftChars="475" w:left="1421" w:hangingChars="151" w:hanging="423"/>
              <w:rPr>
                <w:rFonts w:ascii="新細明體" w:eastAsia="新細明體" w:hAnsi="新細明體"/>
                <w:sz w:val="28"/>
                <w:szCs w:val="28"/>
              </w:rPr>
            </w:pPr>
            <w:r w:rsidRPr="00B13E12">
              <w:rPr>
                <w:rFonts w:ascii="新細明體" w:eastAsia="新細明體" w:hAnsi="新細明體"/>
                <w:sz w:val="28"/>
                <w:szCs w:val="28"/>
                <w:lang w:eastAsia="zh-TW"/>
              </w:rPr>
              <w:t>f6.</w:t>
            </w:r>
            <w:r w:rsidRPr="00B13E12">
              <w:rPr>
                <w:rFonts w:ascii="新細明體" w:eastAsia="新細明體" w:hAnsi="新細明體" w:hint="eastAsia"/>
                <w:sz w:val="28"/>
                <w:szCs w:val="28"/>
                <w:lang w:eastAsia="zh-TW"/>
              </w:rPr>
              <w:t>其他可轉讓的票據和金融資產，包括金銀條塊（</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0312D0" w:rsidRPr="00B13E12" w:rsidRDefault="00AE12DF" w:rsidP="00071AD1">
            <w:pPr>
              <w:numPr>
                <w:ilvl w:val="0"/>
                <w:numId w:val="19"/>
              </w:numPr>
              <w:adjustRightInd w:val="0"/>
              <w:snapToGrid w:val="0"/>
              <w:spacing w:beforeLines="65" w:before="202" w:afterLines="65" w:after="202"/>
              <w:ind w:left="997" w:hanging="426"/>
              <w:rPr>
                <w:rFonts w:ascii="新細明體" w:eastAsia="新細明體" w:hAnsi="新細明體"/>
                <w:sz w:val="28"/>
                <w:szCs w:val="28"/>
              </w:rPr>
            </w:pPr>
            <w:r w:rsidRPr="00B13E12">
              <w:rPr>
                <w:rFonts w:ascii="新細明體" w:eastAsia="新細明體" w:hAnsi="新細明體" w:hint="eastAsia"/>
                <w:sz w:val="28"/>
                <w:szCs w:val="28"/>
                <w:lang w:eastAsia="zh-TW"/>
              </w:rPr>
              <w:t>參與各類證券的發行</w:t>
            </w:r>
            <w:r w:rsidRPr="00B13E12">
              <w:rPr>
                <w:rFonts w:ascii="新細明體" w:eastAsia="新細明體" w:hAnsi="新細明體"/>
                <w:sz w:val="28"/>
                <w:szCs w:val="28"/>
                <w:lang w:eastAsia="zh-TW"/>
              </w:rPr>
              <w:t>(CPC8132)</w:t>
            </w:r>
          </w:p>
          <w:p w:rsidR="000312D0" w:rsidRPr="00B13E12" w:rsidRDefault="00AE12DF" w:rsidP="00071AD1">
            <w:pPr>
              <w:numPr>
                <w:ilvl w:val="0"/>
                <w:numId w:val="19"/>
              </w:numPr>
              <w:adjustRightInd w:val="0"/>
              <w:snapToGrid w:val="0"/>
              <w:spacing w:beforeLines="65" w:before="202" w:afterLines="65" w:after="202"/>
              <w:ind w:left="997" w:hanging="426"/>
              <w:rPr>
                <w:rFonts w:ascii="新細明體" w:eastAsia="新細明體" w:hAnsi="新細明體"/>
                <w:sz w:val="28"/>
                <w:szCs w:val="28"/>
              </w:rPr>
            </w:pPr>
            <w:r w:rsidRPr="00B13E12">
              <w:rPr>
                <w:rFonts w:ascii="新細明體" w:eastAsia="新細明體" w:hAnsi="新細明體" w:hint="eastAsia"/>
                <w:sz w:val="28"/>
                <w:szCs w:val="28"/>
                <w:lang w:eastAsia="zh-TW"/>
              </w:rPr>
              <w:t>貨幣經紀（</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0312D0" w:rsidRPr="00B13E12" w:rsidRDefault="00AE12DF" w:rsidP="00071AD1">
            <w:pPr>
              <w:numPr>
                <w:ilvl w:val="0"/>
                <w:numId w:val="19"/>
              </w:numPr>
              <w:adjustRightInd w:val="0"/>
              <w:snapToGrid w:val="0"/>
              <w:spacing w:beforeLines="65" w:before="202" w:afterLines="65" w:after="202"/>
              <w:ind w:left="997" w:hanging="426"/>
              <w:rPr>
                <w:rFonts w:ascii="新細明體" w:eastAsia="新細明體" w:hAnsi="新細明體"/>
                <w:sz w:val="28"/>
                <w:szCs w:val="28"/>
              </w:rPr>
            </w:pPr>
            <w:r w:rsidRPr="00B13E12">
              <w:rPr>
                <w:rFonts w:ascii="新細明體" w:eastAsia="新細明體" w:hAnsi="新細明體" w:hint="eastAsia"/>
                <w:sz w:val="28"/>
                <w:szCs w:val="28"/>
                <w:lang w:eastAsia="zh-TW"/>
              </w:rPr>
              <w:t>資產管理（</w:t>
            </w:r>
            <w:r w:rsidRPr="00B13E12">
              <w:rPr>
                <w:rFonts w:ascii="新細明體" w:eastAsia="新細明體" w:hAnsi="新細明體"/>
                <w:sz w:val="28"/>
                <w:szCs w:val="28"/>
                <w:lang w:eastAsia="zh-TW"/>
              </w:rPr>
              <w:t>CPC8119+81323</w:t>
            </w:r>
            <w:r w:rsidRPr="00B13E12">
              <w:rPr>
                <w:rFonts w:ascii="新細明體" w:eastAsia="新細明體" w:hAnsi="新細明體" w:hint="eastAsia"/>
                <w:sz w:val="28"/>
                <w:szCs w:val="28"/>
                <w:lang w:eastAsia="zh-TW"/>
              </w:rPr>
              <w:t>）</w:t>
            </w:r>
          </w:p>
          <w:p w:rsidR="000312D0" w:rsidRPr="00B13E12" w:rsidRDefault="00AE12DF"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401294">
              <w:rPr>
                <w:rFonts w:ascii="新細明體" w:eastAsia="新細明體" w:hAnsi="新細明體" w:hint="eastAsia"/>
                <w:spacing w:val="4"/>
                <w:sz w:val="28"/>
                <w:szCs w:val="28"/>
                <w:lang w:eastAsia="zh-TW"/>
              </w:rPr>
              <w:t>金融資產的結算和清算，包括證券、衍生產</w:t>
            </w:r>
            <w:r w:rsidRPr="00B13E12">
              <w:rPr>
                <w:rFonts w:ascii="新細明體" w:eastAsia="新細明體" w:hAnsi="新細明體" w:hint="eastAsia"/>
                <w:sz w:val="28"/>
                <w:szCs w:val="28"/>
                <w:lang w:eastAsia="zh-TW"/>
              </w:rPr>
              <w:t>品和其他可轉讓票據（</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或</w:t>
            </w:r>
            <w:r w:rsidRPr="00B13E12">
              <w:rPr>
                <w:rFonts w:ascii="新細明體" w:eastAsia="新細明體" w:hAnsi="新細明體"/>
                <w:sz w:val="28"/>
                <w:szCs w:val="28"/>
                <w:lang w:eastAsia="zh-TW"/>
              </w:rPr>
              <w:t>81319</w:t>
            </w:r>
            <w:r w:rsidRPr="00B13E12">
              <w:rPr>
                <w:rFonts w:ascii="新細明體" w:eastAsia="新細明體" w:hAnsi="新細明體" w:hint="eastAsia"/>
                <w:sz w:val="28"/>
                <w:szCs w:val="28"/>
                <w:lang w:eastAsia="zh-TW"/>
              </w:rPr>
              <w:t>）</w:t>
            </w:r>
          </w:p>
          <w:p w:rsidR="00B3009D" w:rsidRPr="00B13E12" w:rsidRDefault="00AE12DF" w:rsidP="00401294">
            <w:pPr>
              <w:numPr>
                <w:ilvl w:val="0"/>
                <w:numId w:val="19"/>
              </w:numPr>
              <w:adjustRightInd w:val="0"/>
              <w:snapToGrid w:val="0"/>
              <w:spacing w:beforeLines="65" w:before="202" w:afterLines="65" w:after="202"/>
              <w:ind w:left="838" w:hanging="267"/>
              <w:rPr>
                <w:rFonts w:ascii="新細明體" w:eastAsia="新細明體" w:hAnsi="新細明體" w:hint="eastAsia"/>
                <w:sz w:val="28"/>
                <w:szCs w:val="28"/>
              </w:rPr>
            </w:pPr>
            <w:r w:rsidRPr="00B13E12">
              <w:rPr>
                <w:rFonts w:ascii="新細明體" w:eastAsia="新細明體" w:hAnsi="新細明體" w:hint="eastAsia"/>
                <w:sz w:val="28"/>
                <w:szCs w:val="28"/>
                <w:lang w:eastAsia="zh-TW"/>
              </w:rPr>
              <w:t>諮詢和其他輔助金融服務（</w:t>
            </w:r>
            <w:r w:rsidRPr="00B13E12">
              <w:rPr>
                <w:rFonts w:ascii="新細明體" w:eastAsia="新細明體" w:hAnsi="新細明體"/>
                <w:sz w:val="28"/>
                <w:szCs w:val="28"/>
                <w:lang w:eastAsia="zh-TW"/>
              </w:rPr>
              <w:t>CPC8131</w:t>
            </w:r>
            <w:r w:rsidRPr="00B13E12">
              <w:rPr>
                <w:rFonts w:ascii="新細明體" w:eastAsia="新細明體" w:hAnsi="新細明體" w:hint="eastAsia"/>
                <w:sz w:val="28"/>
                <w:szCs w:val="28"/>
                <w:lang w:eastAsia="zh-TW"/>
              </w:rPr>
              <w:t>或</w:t>
            </w:r>
            <w:r w:rsidRPr="00B13E12">
              <w:rPr>
                <w:rFonts w:ascii="新細明體" w:eastAsia="新細明體" w:hAnsi="新細明體"/>
                <w:sz w:val="28"/>
                <w:szCs w:val="28"/>
                <w:lang w:eastAsia="zh-TW"/>
              </w:rPr>
              <w:t>8133</w:t>
            </w:r>
            <w:r w:rsidRPr="00B13E12">
              <w:rPr>
                <w:rFonts w:ascii="新細明體" w:eastAsia="新細明體" w:hAnsi="新細明體" w:hint="eastAsia"/>
                <w:sz w:val="28"/>
                <w:szCs w:val="28"/>
                <w:lang w:eastAsia="zh-TW"/>
              </w:rPr>
              <w:t>）</w:t>
            </w:r>
          </w:p>
          <w:p w:rsidR="000312D0" w:rsidRPr="00B13E12" w:rsidRDefault="00AE12DF" w:rsidP="00401294">
            <w:pPr>
              <w:numPr>
                <w:ilvl w:val="0"/>
                <w:numId w:val="19"/>
              </w:numPr>
              <w:adjustRightInd w:val="0"/>
              <w:snapToGrid w:val="0"/>
              <w:spacing w:beforeLines="65" w:before="202" w:afterLines="65" w:after="202"/>
              <w:ind w:left="838" w:hanging="267"/>
              <w:rPr>
                <w:rFonts w:ascii="新細明體" w:eastAsia="新細明體" w:hAnsi="新細明體"/>
                <w:sz w:val="28"/>
                <w:szCs w:val="28"/>
              </w:rPr>
            </w:pPr>
            <w:r w:rsidRPr="00B13E12">
              <w:rPr>
                <w:rFonts w:ascii="新細明體" w:eastAsia="新細明體" w:hAnsi="新細明體" w:hint="eastAsia"/>
                <w:sz w:val="28"/>
                <w:szCs w:val="28"/>
                <w:lang w:eastAsia="zh-TW"/>
              </w:rPr>
              <w:t>提供和傳輸其他金融服務提供者提供的金融信息、金融數據處理和相關的軟件（</w:t>
            </w:r>
            <w:r w:rsidRPr="00B13E12">
              <w:rPr>
                <w:rFonts w:ascii="新細明體" w:eastAsia="新細明體" w:hAnsi="新細明體"/>
                <w:sz w:val="28"/>
                <w:szCs w:val="28"/>
                <w:lang w:eastAsia="zh-TW"/>
              </w:rPr>
              <w:t>CPC8131</w:t>
            </w:r>
            <w:r w:rsidRPr="00B13E12">
              <w:rPr>
                <w:rFonts w:ascii="新細明體" w:eastAsia="新細明體" w:hAnsi="新細明體" w:hint="eastAsia"/>
                <w:sz w:val="28"/>
                <w:szCs w:val="28"/>
                <w:lang w:eastAsia="zh-TW"/>
              </w:rPr>
              <w:t>）</w:t>
            </w:r>
          </w:p>
        </w:tc>
      </w:tr>
      <w:tr w:rsidR="000312D0" w:rsidRPr="00B13E12">
        <w:trPr>
          <w:jc w:val="center"/>
        </w:trPr>
        <w:tc>
          <w:tcPr>
            <w:tcW w:w="211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4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11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4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香港服務提供者投資銀行業金融機構，應為金融機構或特定類型金融機構，具體要求：</w:t>
            </w:r>
          </w:p>
          <w:p w:rsidR="000312D0" w:rsidRPr="00B13E12" w:rsidRDefault="00AE12DF" w:rsidP="00B420E0">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w:t>
            </w:r>
            <w:r w:rsidRPr="00B13E12">
              <w:rPr>
                <w:rFonts w:ascii="新細明體" w:eastAsia="新細明體" w:hAnsi="新細明體" w:hint="eastAsia"/>
                <w:spacing w:val="2"/>
                <w:sz w:val="28"/>
                <w:szCs w:val="28"/>
                <w:lang w:eastAsia="zh-TW"/>
              </w:rPr>
              <w:t>設立外商獨資銀行的股東應當為金融機構，其中唯一或者控股股東應當為商業銀行；擬設中外合資銀行的香港股東應當為金融機構，且作為外方唯一或者主要股東時應當為商業銀行；</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）大型商業銀行</w:t>
            </w:r>
            <w:r w:rsidR="005949FA" w:rsidRPr="00B13E12">
              <w:rPr>
                <w:rStyle w:val="aa"/>
                <w:rFonts w:ascii="新細明體" w:eastAsia="新細明體" w:hAnsi="新細明體"/>
                <w:sz w:val="28"/>
                <w:szCs w:val="28"/>
                <w:lang w:eastAsia="zh-CN"/>
              </w:rPr>
              <w:footnoteReference w:id="12"/>
            </w:r>
            <w:r w:rsidRPr="00B13E12">
              <w:rPr>
                <w:rFonts w:ascii="新細明體" w:eastAsia="新細明體" w:hAnsi="新細明體" w:hint="eastAsia"/>
                <w:sz w:val="28"/>
                <w:szCs w:val="28"/>
                <w:lang w:eastAsia="zh-TW"/>
              </w:rPr>
              <w:t>、股份制商業銀行、城市商業銀行、中國郵政儲蓄銀行的境外發起人或戰略投資者應為金融機構；</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）農村商業銀行、農村合作銀行、農村信用（合作）聯社、村鎮銀行的境外發起人或戰略投資者應為銀行；</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）信託公司的境外出資人應為金融機構；</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）金融租賃公司的境外發起人應為金融機構或融資租賃公司；</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）消費金融公司的境外主要出資人應為金融機構；</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）貨幣經紀公司的境外投資人應為貨幣經紀公司；</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8</w:t>
            </w:r>
            <w:r w:rsidRPr="00B13E12">
              <w:rPr>
                <w:rFonts w:ascii="新細明體" w:eastAsia="新細明體" w:hAnsi="新細明體" w:hint="eastAsia"/>
                <w:sz w:val="28"/>
                <w:szCs w:val="28"/>
                <w:lang w:eastAsia="zh-TW"/>
              </w:rPr>
              <w:t>）金融資產管理公司的境外戰略投資者應為金融機構。</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投資下列金融機構須經審批：</w:t>
            </w:r>
          </w:p>
          <w:p w:rsidR="000312D0" w:rsidRPr="00B13E12" w:rsidRDefault="00AE12DF"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）香港服務提供者投資入股內地大型商業銀行</w:t>
            </w:r>
            <w:r w:rsidRPr="00B13E12">
              <w:rPr>
                <w:rFonts w:ascii="新細明體" w:eastAsia="新細明體" w:hAnsi="新細明體" w:hint="eastAsia"/>
                <w:spacing w:val="5"/>
                <w:sz w:val="28"/>
                <w:szCs w:val="28"/>
                <w:lang w:eastAsia="zh-TW"/>
              </w:rPr>
              <w:t>、股份制商業銀行、中國郵政儲蓄銀行、</w:t>
            </w:r>
            <w:r w:rsidRPr="00B13E12">
              <w:rPr>
                <w:rFonts w:ascii="新細明體" w:eastAsia="新細明體" w:hAnsi="新細明體" w:hint="eastAsia"/>
                <w:spacing w:val="4"/>
                <w:sz w:val="28"/>
                <w:szCs w:val="28"/>
                <w:lang w:eastAsia="zh-TW"/>
              </w:rPr>
              <w:t>城市商業銀行須</w:t>
            </w:r>
            <w:r w:rsidRPr="00B13E12">
              <w:rPr>
                <w:rFonts w:ascii="新細明體" w:eastAsia="新細明體" w:hAnsi="新細明體" w:hint="eastAsia"/>
                <w:sz w:val="28"/>
                <w:szCs w:val="28"/>
                <w:lang w:eastAsia="zh-TW"/>
              </w:rPr>
              <w:t>經審批；</w:t>
            </w:r>
          </w:p>
          <w:p w:rsidR="006C79A7" w:rsidRPr="00B13E12" w:rsidRDefault="00AE12DF"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）香港服務提供者投資入股農村商業銀行、農村合作銀行、農村信用（合作）聯社、村鎮銀行、貸款公司須經審批；</w:t>
            </w:r>
          </w:p>
          <w:p w:rsidR="006C79A7" w:rsidRPr="00B13E12" w:rsidRDefault="00AE12DF"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）香港服務提供者投資設立外商獨資銀行、中外合資銀行、外國銀行分行須經審批；</w:t>
            </w:r>
          </w:p>
          <w:p w:rsidR="006C79A7" w:rsidRPr="00B13E12" w:rsidRDefault="00AE12DF"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）外國銀行變更內地外國銀行分行營運資金須經審批。</w:t>
            </w:r>
          </w:p>
          <w:p w:rsidR="000312D0" w:rsidRPr="00B13E12" w:rsidRDefault="00AE12DF"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）征信機構經營征信業務，應當經國務院征信業監督管理部門批准。</w:t>
            </w:r>
          </w:p>
          <w:p w:rsidR="000312D0" w:rsidRPr="00B13E12" w:rsidRDefault="00AE12DF"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）設立金融信息服務企業需經國家互聯網信息辦公室、商務部、工商總局批准，取得《外國機構在中國境內投資設立企業提供金融信息服務許可證》。</w:t>
            </w:r>
          </w:p>
          <w:p w:rsidR="000312D0" w:rsidRPr="00B13E12" w:rsidRDefault="00AE12DF"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香港服務提供者投資銀行業金融機構應符合總資產數量要求，具體包括：</w:t>
            </w:r>
          </w:p>
          <w:p w:rsidR="000312D0" w:rsidRPr="00B13E12" w:rsidRDefault="00AE12DF"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w:t>
            </w:r>
            <w:r w:rsidRPr="00B13E12">
              <w:rPr>
                <w:rFonts w:ascii="新細明體" w:eastAsia="新細明體" w:hAnsi="新細明體" w:hint="eastAsia"/>
                <w:spacing w:val="3"/>
                <w:sz w:val="28"/>
                <w:szCs w:val="28"/>
                <w:lang w:eastAsia="zh-TW"/>
              </w:rPr>
              <w:t>擬設立外商獨資銀行的唯一或者控股股東、中外合資銀行的外方唯一或者主要股東、外國銀行分行的外國銀行，提出設立申請前</w:t>
            </w:r>
            <w:r w:rsidRPr="00B13E12">
              <w:rPr>
                <w:rFonts w:ascii="新細明體" w:eastAsia="新細明體" w:hAnsi="新細明體"/>
                <w:spacing w:val="3"/>
                <w:sz w:val="28"/>
                <w:szCs w:val="28"/>
                <w:lang w:eastAsia="zh-TW"/>
              </w:rPr>
              <w:t>1</w:t>
            </w:r>
            <w:r w:rsidRPr="00B13E12">
              <w:rPr>
                <w:rFonts w:ascii="新細明體" w:eastAsia="新細明體" w:hAnsi="新細明體" w:hint="eastAsia"/>
                <w:spacing w:val="3"/>
                <w:sz w:val="28"/>
                <w:szCs w:val="28"/>
                <w:lang w:eastAsia="zh-TW"/>
              </w:rPr>
              <w:t>年年末總資產不少於</w:t>
            </w:r>
            <w:r w:rsidRPr="00B13E12">
              <w:rPr>
                <w:rFonts w:ascii="新細明體" w:eastAsia="新細明體" w:hAnsi="新細明體"/>
                <w:spacing w:val="3"/>
                <w:sz w:val="28"/>
                <w:szCs w:val="28"/>
                <w:lang w:eastAsia="zh-TW"/>
              </w:rPr>
              <w:t>60</w:t>
            </w:r>
            <w:r w:rsidRPr="00B13E12">
              <w:rPr>
                <w:rFonts w:ascii="新細明體" w:eastAsia="新細明體" w:hAnsi="新細明體" w:hint="eastAsia"/>
                <w:spacing w:val="3"/>
                <w:sz w:val="28"/>
                <w:szCs w:val="28"/>
                <w:lang w:eastAsia="zh-TW"/>
              </w:rPr>
              <w:t>億美元；</w:t>
            </w:r>
          </w:p>
          <w:p w:rsidR="000312D0" w:rsidRPr="00B13E12" w:rsidRDefault="00AE12DF"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）大型商業銀行、股份制商業銀行、城市商業銀行、中國郵政儲蓄銀行的境外發起人或戰略投資者，最近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年年末總資產原則上不少於</w:t>
            </w:r>
            <w:r w:rsidRPr="00B13E12">
              <w:rPr>
                <w:rFonts w:ascii="新細明體" w:eastAsia="新細明體" w:hAnsi="新細明體"/>
                <w:sz w:val="28"/>
                <w:szCs w:val="28"/>
                <w:lang w:eastAsia="zh-TW"/>
              </w:rPr>
              <w:t>60</w:t>
            </w:r>
            <w:r w:rsidRPr="00B13E12">
              <w:rPr>
                <w:rFonts w:ascii="新細明體" w:eastAsia="新細明體" w:hAnsi="新細明體" w:hint="eastAsia"/>
                <w:sz w:val="28"/>
                <w:szCs w:val="28"/>
                <w:lang w:eastAsia="zh-TW"/>
              </w:rPr>
              <w:t>億美元；</w:t>
            </w:r>
          </w:p>
          <w:p w:rsidR="000312D0" w:rsidRPr="00B13E12" w:rsidRDefault="00AE12DF" w:rsidP="00B420E0">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）農村商業銀行、農村合作銀行、村鎮銀行、貸款公司的境外發起人或戰略投資者，最近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年年末總資產原則上不少於</w:t>
            </w:r>
            <w:r w:rsidRPr="00B13E12">
              <w:rPr>
                <w:rFonts w:ascii="新細明體" w:eastAsia="新細明體" w:hAnsi="新細明體"/>
                <w:sz w:val="28"/>
                <w:szCs w:val="28"/>
                <w:lang w:eastAsia="zh-TW"/>
              </w:rPr>
              <w:t>60</w:t>
            </w:r>
            <w:r w:rsidRPr="00B13E12">
              <w:rPr>
                <w:rFonts w:ascii="新細明體" w:eastAsia="新細明體" w:hAnsi="新細明體" w:hint="eastAsia"/>
                <w:sz w:val="28"/>
                <w:szCs w:val="28"/>
                <w:lang w:eastAsia="zh-TW"/>
              </w:rPr>
              <w:t>億美元。農村信用（合作）聯社的境外發起人或戰略投資者，最近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年年末總資產原則上不少於</w:t>
            </w:r>
            <w:r w:rsidRPr="00B13E12">
              <w:rPr>
                <w:rFonts w:ascii="新細明體" w:eastAsia="新細明體" w:hAnsi="新細明體"/>
                <w:sz w:val="28"/>
                <w:szCs w:val="28"/>
                <w:lang w:eastAsia="zh-TW"/>
              </w:rPr>
              <w:t>10</w:t>
            </w:r>
            <w:r w:rsidRPr="00B13E12">
              <w:rPr>
                <w:rFonts w:ascii="新細明體" w:eastAsia="新細明體" w:hAnsi="新細明體" w:hint="eastAsia"/>
                <w:sz w:val="28"/>
                <w:szCs w:val="28"/>
                <w:lang w:eastAsia="zh-TW"/>
              </w:rPr>
              <w:t>億美元；</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）信託公司的境外出資人，最近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年年末總資產原則上不少於</w:t>
            </w:r>
            <w:r w:rsidRPr="00B13E12">
              <w:rPr>
                <w:rFonts w:ascii="新細明體" w:eastAsia="新細明體" w:hAnsi="新細明體"/>
                <w:sz w:val="28"/>
                <w:szCs w:val="28"/>
                <w:lang w:eastAsia="zh-TW"/>
              </w:rPr>
              <w:t>10</w:t>
            </w:r>
            <w:r w:rsidRPr="00B13E12">
              <w:rPr>
                <w:rFonts w:ascii="新細明體" w:eastAsia="新細明體" w:hAnsi="新細明體" w:hint="eastAsia"/>
                <w:sz w:val="28"/>
                <w:szCs w:val="28"/>
                <w:lang w:eastAsia="zh-TW"/>
              </w:rPr>
              <w:t>億美元；</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）企業集團財務公司成員單位以外的戰略投資者為境外金融機構的，其最近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年年末總資產原則上不少於</w:t>
            </w:r>
            <w:r w:rsidRPr="00B13E12">
              <w:rPr>
                <w:rFonts w:ascii="新細明體" w:eastAsia="新細明體" w:hAnsi="新細明體"/>
                <w:sz w:val="28"/>
                <w:szCs w:val="28"/>
                <w:lang w:eastAsia="zh-TW"/>
              </w:rPr>
              <w:t>10</w:t>
            </w:r>
            <w:r w:rsidRPr="00B13E12">
              <w:rPr>
                <w:rFonts w:ascii="新細明體" w:eastAsia="新細明體" w:hAnsi="新細明體" w:hint="eastAsia"/>
                <w:sz w:val="28"/>
                <w:szCs w:val="28"/>
                <w:lang w:eastAsia="zh-TW"/>
              </w:rPr>
              <w:t>億美元；</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）金融租賃公司的境外發起人，最近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年年末總資產原則上不少於</w:t>
            </w:r>
            <w:r w:rsidRPr="00B13E12">
              <w:rPr>
                <w:rFonts w:ascii="新細明體" w:eastAsia="新細明體" w:hAnsi="新細明體"/>
                <w:sz w:val="28"/>
                <w:szCs w:val="28"/>
                <w:lang w:eastAsia="zh-TW"/>
              </w:rPr>
              <w:t>10</w:t>
            </w:r>
            <w:r w:rsidRPr="00B13E12">
              <w:rPr>
                <w:rFonts w:ascii="新細明體" w:eastAsia="新細明體" w:hAnsi="新細明體" w:hint="eastAsia"/>
                <w:sz w:val="28"/>
                <w:szCs w:val="28"/>
                <w:lang w:eastAsia="zh-TW"/>
              </w:rPr>
              <w:t>億美元；</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）金融資產管理公司的境外戰略投資者，最近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年年末總資產原則上不少於</w:t>
            </w:r>
            <w:r w:rsidRPr="00B13E12">
              <w:rPr>
                <w:rFonts w:ascii="新細明體" w:eastAsia="新細明體" w:hAnsi="新細明體"/>
                <w:sz w:val="28"/>
                <w:szCs w:val="28"/>
                <w:lang w:eastAsia="zh-TW"/>
              </w:rPr>
              <w:t>100</w:t>
            </w:r>
            <w:r w:rsidRPr="00B13E12">
              <w:rPr>
                <w:rFonts w:ascii="新細明體" w:eastAsia="新細明體" w:hAnsi="新細明體" w:hint="eastAsia"/>
                <w:sz w:val="28"/>
                <w:szCs w:val="28"/>
                <w:lang w:eastAsia="zh-TW"/>
              </w:rPr>
              <w:t>億美元。</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香港服務提供者投資下列銀行業金融機構，受單一股東持股和合計持股比例限制，具體如下：</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）單個境外金融機構及被其控制或共同控制的關聯方作為發起人或戰略投資者向單個中資商業銀行（包括：大型商業銀行、股份制商業銀行、城市商業銀行、中國郵政</w:t>
            </w:r>
            <w:r w:rsidRPr="00B13E12">
              <w:rPr>
                <w:rFonts w:ascii="新細明體" w:eastAsia="新細明體" w:hAnsi="新細明體" w:hint="eastAsia"/>
                <w:spacing w:val="4"/>
                <w:sz w:val="28"/>
                <w:szCs w:val="28"/>
                <w:lang w:eastAsia="zh-TW"/>
              </w:rPr>
              <w:t>儲蓄銀行）投資入股比例不可超過</w:t>
            </w:r>
            <w:r w:rsidRPr="00B13E12">
              <w:rPr>
                <w:rFonts w:ascii="新細明體" w:eastAsia="新細明體" w:hAnsi="新細明體"/>
                <w:spacing w:val="4"/>
                <w:sz w:val="28"/>
                <w:szCs w:val="28"/>
                <w:lang w:eastAsia="zh-TW"/>
              </w:rPr>
              <w:t>20%</w:t>
            </w:r>
            <w:r w:rsidRPr="00B13E12">
              <w:rPr>
                <w:rFonts w:ascii="新細明體" w:eastAsia="新細明體" w:hAnsi="新細明體" w:hint="eastAsia"/>
                <w:spacing w:val="4"/>
                <w:sz w:val="28"/>
                <w:szCs w:val="28"/>
                <w:lang w:eastAsia="zh-TW"/>
              </w:rPr>
              <w:t>，多個境外金融</w:t>
            </w:r>
            <w:r w:rsidRPr="00B13E12">
              <w:rPr>
                <w:rFonts w:ascii="新細明體" w:eastAsia="新細明體" w:hAnsi="新細明體" w:hint="eastAsia"/>
                <w:sz w:val="28"/>
                <w:szCs w:val="28"/>
                <w:lang w:eastAsia="zh-TW"/>
              </w:rPr>
              <w:t>機構及被其控制或共同控制的關聯方作為發起人或戰略投資者入股比例合計不可超過</w:t>
            </w:r>
            <w:r w:rsidRPr="00B13E12">
              <w:rPr>
                <w:rFonts w:ascii="新細明體" w:eastAsia="新細明體" w:hAnsi="新細明體"/>
                <w:sz w:val="28"/>
                <w:szCs w:val="28"/>
                <w:lang w:eastAsia="zh-TW"/>
              </w:rPr>
              <w:t>25%</w:t>
            </w:r>
            <w:r w:rsidRPr="00B13E12">
              <w:rPr>
                <w:rFonts w:ascii="新細明體" w:eastAsia="新細明體" w:hAnsi="新細明體" w:hint="eastAsia"/>
                <w:sz w:val="28"/>
                <w:szCs w:val="28"/>
                <w:lang w:eastAsia="zh-TW"/>
              </w:rPr>
              <w:t>。前款所稱投資入股比例是指境外金融機構所持股份</w:t>
            </w:r>
            <w:r w:rsidR="00103057">
              <w:rPr>
                <w:rFonts w:ascii="新細明體" w:eastAsia="新細明體" w:hAnsi="新細明體" w:hint="eastAsia"/>
                <w:sz w:val="28"/>
                <w:szCs w:val="28"/>
                <w:lang w:eastAsia="zh-TW"/>
              </w:rPr>
              <w:t>佔</w:t>
            </w:r>
            <w:r w:rsidRPr="00B13E12">
              <w:rPr>
                <w:rFonts w:ascii="新細明體" w:eastAsia="新細明體" w:hAnsi="新細明體" w:hint="eastAsia"/>
                <w:sz w:val="28"/>
                <w:szCs w:val="28"/>
                <w:lang w:eastAsia="zh-TW"/>
              </w:rPr>
              <w:t>中資商業銀行股份總額的比例。境外金融機構關聯方的持股比例應當與境外金融機構的持股比例合併計算。</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）單個境外銀行及被其控制或共同控制的關聯方作為發起人或戰略投資者向單個農村商業銀行、農村合作銀行、農村信用（合作）聯社投資入股比例不可超過</w:t>
            </w:r>
            <w:r w:rsidRPr="00B13E12">
              <w:rPr>
                <w:rFonts w:ascii="新細明體" w:eastAsia="新細明體" w:hAnsi="新細明體"/>
                <w:sz w:val="28"/>
                <w:szCs w:val="28"/>
                <w:lang w:eastAsia="zh-TW"/>
              </w:rPr>
              <w:t>20%</w:t>
            </w:r>
            <w:r w:rsidRPr="00B13E12">
              <w:rPr>
                <w:rFonts w:ascii="新細明體" w:eastAsia="新細明體" w:hAnsi="新細明體" w:hint="eastAsia"/>
                <w:sz w:val="28"/>
                <w:szCs w:val="28"/>
                <w:lang w:eastAsia="zh-TW"/>
              </w:rPr>
              <w:t>，多個境外銀行及被其控制或共同控制的關聯方作為發起人或戰略投資者入股比例合計不可超過</w:t>
            </w:r>
            <w:r w:rsidRPr="00B13E12">
              <w:rPr>
                <w:rFonts w:ascii="新細明體" w:eastAsia="新細明體" w:hAnsi="新細明體"/>
                <w:sz w:val="28"/>
                <w:szCs w:val="28"/>
                <w:lang w:eastAsia="zh-TW"/>
              </w:rPr>
              <w:t>25%</w:t>
            </w:r>
            <w:r w:rsidRPr="00B13E12">
              <w:rPr>
                <w:rFonts w:ascii="新細明體" w:eastAsia="新細明體" w:hAnsi="新細明體" w:hint="eastAsia"/>
                <w:sz w:val="28"/>
                <w:szCs w:val="28"/>
                <w:lang w:eastAsia="zh-TW"/>
              </w:rPr>
              <w:t>。</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）單個境外機構向金融資產管理公司投資入股比例不可超過</w:t>
            </w:r>
            <w:r w:rsidRPr="00B13E12">
              <w:rPr>
                <w:rFonts w:ascii="新細明體" w:eastAsia="新細明體" w:hAnsi="新細明體"/>
                <w:sz w:val="28"/>
                <w:szCs w:val="28"/>
                <w:lang w:eastAsia="zh-TW"/>
              </w:rPr>
              <w:t>20%</w:t>
            </w:r>
            <w:r w:rsidRPr="00B13E12">
              <w:rPr>
                <w:rFonts w:ascii="新細明體" w:eastAsia="新細明體" w:hAnsi="新細明體" w:hint="eastAsia"/>
                <w:sz w:val="28"/>
                <w:szCs w:val="28"/>
                <w:lang w:eastAsia="zh-TW"/>
              </w:rPr>
              <w:t>，多個境外機構投資入股比例合計不可超過</w:t>
            </w:r>
            <w:r w:rsidRPr="00B13E12">
              <w:rPr>
                <w:rFonts w:ascii="新細明體" w:eastAsia="新細明體" w:hAnsi="新細明體"/>
                <w:sz w:val="28"/>
                <w:szCs w:val="28"/>
                <w:lang w:eastAsia="zh-TW"/>
              </w:rPr>
              <w:t>25%</w:t>
            </w:r>
            <w:r w:rsidRPr="00B13E12">
              <w:rPr>
                <w:rFonts w:ascii="新細明體" w:eastAsia="新細明體" w:hAnsi="新細明體" w:hint="eastAsia"/>
                <w:sz w:val="28"/>
                <w:szCs w:val="28"/>
                <w:lang w:eastAsia="zh-TW"/>
              </w:rPr>
              <w:t>。</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香港服務提供者設立的外國銀行分行不得經營下列外匯和人民幣業務：代理發行、代理兌付、承銷政府債券；代理收付款項；從事銀行卡業務。除可以吸收內地中國公民每筆不少於</w:t>
            </w:r>
            <w:r w:rsidRPr="00B13E12">
              <w:rPr>
                <w:rFonts w:ascii="新細明體" w:eastAsia="新細明體" w:hAnsi="新細明體"/>
                <w:sz w:val="28"/>
                <w:szCs w:val="28"/>
                <w:lang w:eastAsia="zh-TW"/>
              </w:rPr>
              <w:t>100</w:t>
            </w:r>
            <w:r w:rsidRPr="00B13E12">
              <w:rPr>
                <w:rFonts w:ascii="新細明體" w:eastAsia="新細明體" w:hAnsi="新細明體" w:hint="eastAsia"/>
                <w:sz w:val="28"/>
                <w:szCs w:val="28"/>
                <w:lang w:eastAsia="zh-TW"/>
              </w:rPr>
              <w:t>萬元人民幣的定期存款外，香港服務提供者設立的外國銀行分行不可以經營對內地中國公民的人民幣業務。不可以提供僅獨資銀行或合資銀行主體才能提供的業務。不可以提供證券、保險業務。</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香港服務提供者設立的外國銀行分行營運資金加準備金等項之和中的人民幣份額與其人民幣風</w:t>
            </w:r>
            <w:r w:rsidRPr="00B13E12">
              <w:rPr>
                <w:rFonts w:ascii="新細明體" w:eastAsia="新細明體" w:hAnsi="新細明體" w:hint="eastAsia"/>
                <w:spacing w:val="3"/>
                <w:sz w:val="28"/>
                <w:szCs w:val="28"/>
                <w:lang w:eastAsia="zh-TW"/>
              </w:rPr>
              <w:t>險資產的比例不可低於</w:t>
            </w:r>
            <w:r w:rsidRPr="00B13E12">
              <w:rPr>
                <w:rFonts w:ascii="新細明體" w:eastAsia="新細明體" w:hAnsi="新細明體"/>
                <w:spacing w:val="3"/>
                <w:sz w:val="28"/>
                <w:szCs w:val="28"/>
                <w:lang w:eastAsia="zh-TW"/>
              </w:rPr>
              <w:t>8%</w:t>
            </w:r>
            <w:r w:rsidRPr="00B13E12">
              <w:rPr>
                <w:rFonts w:ascii="新細明體" w:eastAsia="新細明體" w:hAnsi="新細明體" w:hint="eastAsia"/>
                <w:spacing w:val="3"/>
                <w:sz w:val="28"/>
                <w:szCs w:val="28"/>
                <w:lang w:eastAsia="zh-TW"/>
              </w:rPr>
              <w:t>。外國銀行分行</w:t>
            </w:r>
            <w:r w:rsidRPr="00B13E12">
              <w:rPr>
                <w:rFonts w:ascii="新細明體" w:eastAsia="新細明體" w:hAnsi="新細明體" w:hint="eastAsia"/>
                <w:spacing w:val="1"/>
                <w:sz w:val="28"/>
                <w:szCs w:val="28"/>
                <w:lang w:eastAsia="zh-TW"/>
              </w:rPr>
              <w:t>應當由總行無償撥付不少於</w:t>
            </w:r>
            <w:r w:rsidRPr="00B13E12">
              <w:rPr>
                <w:rFonts w:ascii="新細明體" w:eastAsia="新細明體" w:hAnsi="新細明體"/>
                <w:spacing w:val="1"/>
                <w:sz w:val="28"/>
                <w:szCs w:val="28"/>
                <w:lang w:eastAsia="zh-TW"/>
              </w:rPr>
              <w:t>2</w:t>
            </w:r>
            <w:r w:rsidRPr="00B13E12">
              <w:rPr>
                <w:rFonts w:ascii="新細明體" w:eastAsia="新細明體" w:hAnsi="新細明體" w:hint="eastAsia"/>
                <w:spacing w:val="1"/>
                <w:sz w:val="28"/>
                <w:szCs w:val="28"/>
                <w:lang w:eastAsia="zh-TW"/>
              </w:rPr>
              <w:t>億元人民幣或等值的自由兌換貨幣的營運資金，營運資金的</w:t>
            </w:r>
            <w:r w:rsidRPr="00B13E12">
              <w:rPr>
                <w:rFonts w:ascii="新細明體" w:eastAsia="新細明體" w:hAnsi="新細明體"/>
                <w:spacing w:val="1"/>
                <w:sz w:val="28"/>
                <w:szCs w:val="28"/>
                <w:lang w:eastAsia="zh-TW"/>
              </w:rPr>
              <w:t>30%</w:t>
            </w:r>
            <w:r w:rsidRPr="00B13E12">
              <w:rPr>
                <w:rFonts w:ascii="新細明體" w:eastAsia="新細明體" w:hAnsi="新細明體" w:hint="eastAsia"/>
                <w:spacing w:val="1"/>
                <w:sz w:val="28"/>
                <w:szCs w:val="28"/>
                <w:lang w:eastAsia="zh-TW"/>
              </w:rPr>
              <w:t>應以指定的生息資產形式存在；以定期存款形式存在的生息資產應當存放在內地</w:t>
            </w:r>
            <w:r w:rsidRPr="00B13E12">
              <w:rPr>
                <w:rFonts w:ascii="新細明體" w:eastAsia="新細明體" w:hAnsi="新細明體"/>
                <w:spacing w:val="1"/>
                <w:sz w:val="28"/>
                <w:szCs w:val="28"/>
                <w:lang w:eastAsia="zh-TW"/>
              </w:rPr>
              <w:t>3</w:t>
            </w:r>
            <w:r w:rsidRPr="00B13E12">
              <w:rPr>
                <w:rFonts w:ascii="新細明體" w:eastAsia="新細明體" w:hAnsi="新細明體" w:hint="eastAsia"/>
                <w:spacing w:val="1"/>
                <w:sz w:val="28"/>
                <w:szCs w:val="28"/>
                <w:lang w:eastAsia="zh-TW"/>
              </w:rPr>
              <w:t>家或</w:t>
            </w:r>
            <w:r w:rsidRPr="00B13E12">
              <w:rPr>
                <w:rFonts w:ascii="新細明體" w:eastAsia="新細明體" w:hAnsi="新細明體"/>
                <w:spacing w:val="1"/>
                <w:sz w:val="28"/>
                <w:szCs w:val="28"/>
                <w:lang w:eastAsia="zh-TW"/>
              </w:rPr>
              <w:t>3</w:t>
            </w:r>
            <w:r w:rsidRPr="00B13E12">
              <w:rPr>
                <w:rFonts w:ascii="新細明體" w:eastAsia="新細明體" w:hAnsi="新細明體" w:hint="eastAsia"/>
                <w:spacing w:val="1"/>
                <w:sz w:val="28"/>
                <w:szCs w:val="28"/>
                <w:lang w:eastAsia="zh-TW"/>
              </w:rPr>
              <w:t>家以下內地中資商業銀行。</w:t>
            </w:r>
          </w:p>
          <w:p w:rsidR="00597667"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香港服務提供者設立的外商獨資銀行、中外合資銀行和外國銀行分行經營人民幣業務的，應當滿足審慎性條件，並經批准。</w:t>
            </w:r>
          </w:p>
          <w:p w:rsidR="00B278F7"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香港服務提供者設立的外商獨資銀行、中外合資銀行不可投資設立、參股、收購境內法人金融機構。法規、規範性文件另有規定的，依照其規定。</w:t>
            </w:r>
          </w:p>
          <w:p w:rsidR="000E3374" w:rsidRPr="00B13E12" w:rsidRDefault="00AE12DF" w:rsidP="000E3374">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外商獨資銀行、中外合資銀行及外國銀行分行開展同業拆借業務，須經中國人民銀行批准具備人民幣同業拆借業務資格。外商獨資銀行、中外合資銀行的最高拆入限額和最高拆出限額均不超過該機構實收資本的</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倍，外國銀行分行的最高拆入限額和最高拆出限額均不超過該機構人民幣營運資金的</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倍。</w:t>
            </w:r>
          </w:p>
          <w:p w:rsidR="00750E91" w:rsidRPr="00B13E12" w:rsidRDefault="00AE12DF"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香港服務提供者設立的外國銀行分行不得從事代理國庫支庫業務。</w:t>
            </w:r>
          </w:p>
          <w:p w:rsidR="000312D0" w:rsidRPr="00B13E12" w:rsidRDefault="00AE12DF"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香港服務提供者投資貨幣經紀公司，應滿足從事貨幣經紀業務</w:t>
            </w:r>
            <w:r w:rsidRPr="00B13E12">
              <w:rPr>
                <w:rFonts w:ascii="新細明體" w:eastAsia="新細明體" w:hAnsi="新細明體"/>
                <w:sz w:val="28"/>
                <w:szCs w:val="28"/>
                <w:lang w:eastAsia="zh-TW"/>
              </w:rPr>
              <w:t>20</w:t>
            </w:r>
            <w:r w:rsidRPr="00B13E12">
              <w:rPr>
                <w:rFonts w:ascii="新細明體" w:eastAsia="新細明體" w:hAnsi="新細明體" w:hint="eastAsia"/>
                <w:sz w:val="28"/>
                <w:szCs w:val="28"/>
                <w:lang w:eastAsia="zh-TW"/>
              </w:rPr>
              <w:t>年以上、申請前連續</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年盈利、具有從事貨幣經紀服務所必需的全球機構網絡和資訊通信網絡的要求。</w:t>
            </w:r>
          </w:p>
          <w:p w:rsidR="000312D0" w:rsidRPr="00B13E12" w:rsidRDefault="00AE12DF"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境外機構不可參與發起設立金融資產管理公司。</w:t>
            </w:r>
          </w:p>
          <w:p w:rsidR="000312D0" w:rsidRPr="00B13E12" w:rsidRDefault="00AE12DF"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投資證券公司限於以下</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種形式：</w:t>
            </w:r>
          </w:p>
          <w:p w:rsidR="000312D0" w:rsidRPr="00B13E12" w:rsidRDefault="00AE12DF" w:rsidP="00643FF9">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）投資證券公司為合資形式時，包括：與境</w:t>
            </w:r>
            <w:r w:rsidRPr="00B13E12">
              <w:rPr>
                <w:rFonts w:ascii="新細明體" w:eastAsia="新細明體" w:hAnsi="新細明體" w:hint="eastAsia"/>
                <w:spacing w:val="4"/>
                <w:sz w:val="28"/>
                <w:szCs w:val="28"/>
                <w:lang w:eastAsia="zh-TW"/>
              </w:rPr>
              <w:t>內股東依法共同出資設立合資證券公司；依法受讓、認購內資證券公司股權，內資證券公司依法變更為合資證券公司。（同一港資金融機構，或者受同一主體實際控制的多家港資金融機構，入股兩地合資證券公司的數量參照國民待遇實行“參一控一”</w:t>
            </w:r>
            <w:r w:rsidRPr="00B13E12">
              <w:rPr>
                <w:rFonts w:ascii="新細明體" w:eastAsia="新細明體" w:hAnsi="新細明體" w:hint="eastAsia"/>
                <w:sz w:val="28"/>
                <w:szCs w:val="28"/>
                <w:lang w:eastAsia="zh-TW"/>
              </w:rPr>
              <w:t>。）</w:t>
            </w:r>
          </w:p>
          <w:p w:rsidR="000312D0" w:rsidRPr="00B13E12" w:rsidRDefault="00AE12DF" w:rsidP="00643FF9">
            <w:pPr>
              <w:pStyle w:val="KWBodytext"/>
              <w:adjustRightInd w:val="0"/>
              <w:snapToGrid w:val="0"/>
              <w:spacing w:beforeLines="65" w:before="202" w:afterLines="65" w:after="202"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境外投資者投資上市內資證券公司時，可以通過證券交易所的證券交易持有上市內資證券公司股份，或者與上市內資證券公司建立戰略合作關係並經中國證監會批准持有上市內資證券公司股份，上市內資證券公司經批准的業務範圍不變（在控股股東為內資股東的前提下，上市內資證券公司可不受至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名內資股東的持股比例不低於</w:t>
            </w:r>
            <w:r w:rsidRPr="00B13E12">
              <w:rPr>
                <w:rFonts w:ascii="新細明體" w:eastAsia="新細明體" w:hAnsi="新細明體"/>
                <w:sz w:val="28"/>
                <w:szCs w:val="28"/>
                <w:lang w:eastAsia="zh-TW"/>
              </w:rPr>
              <w:t>49%</w:t>
            </w:r>
            <w:r w:rsidRPr="00B13E12">
              <w:rPr>
                <w:rFonts w:ascii="新細明體" w:eastAsia="新細明體" w:hAnsi="新細明體" w:hint="eastAsia"/>
                <w:sz w:val="28"/>
                <w:szCs w:val="28"/>
                <w:lang w:eastAsia="zh-TW"/>
              </w:rPr>
              <w:t>的限制）。</w:t>
            </w:r>
          </w:p>
          <w:p w:rsidR="000312D0" w:rsidRPr="00B13E12" w:rsidRDefault="00AE12DF" w:rsidP="00643FF9">
            <w:pPr>
              <w:pStyle w:val="KWBodytext"/>
              <w:adjustRightInd w:val="0"/>
              <w:snapToGrid w:val="0"/>
              <w:spacing w:beforeLines="65" w:before="202" w:afterLines="65" w:after="202" w:line="240" w:lineRule="auto"/>
              <w:ind w:leftChars="271" w:left="569" w:firstLineChars="0" w:firstLine="2"/>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境外投資者依法通過證券交易所的證券交易持有或者通過協議、其他安排與他人共同持有上市內資證券公司</w:t>
            </w: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以上股份的，應當符合對合資證券公司的境外股東資質條件的規定。</w:t>
            </w:r>
          </w:p>
          <w:p w:rsidR="000312D0" w:rsidRPr="00B13E12" w:rsidRDefault="00AE12DF" w:rsidP="00BF6820">
            <w:pPr>
              <w:pStyle w:val="KWBodytext"/>
              <w:adjustRightInd w:val="0"/>
              <w:snapToGrid w:val="0"/>
              <w:spacing w:beforeLines="75" w:before="234" w:afterLines="75" w:after="234" w:line="240" w:lineRule="auto"/>
              <w:ind w:leftChars="271" w:left="569" w:firstLineChars="0" w:firstLine="2"/>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單個境外投資者持有（包括直接持有和間接控制）上市內資證券公司股份的比例不可超過</w:t>
            </w:r>
            <w:r w:rsidRPr="00B13E12">
              <w:rPr>
                <w:rFonts w:ascii="新細明體" w:eastAsia="新細明體" w:hAnsi="新細明體"/>
                <w:sz w:val="28"/>
                <w:szCs w:val="28"/>
                <w:lang w:eastAsia="zh-TW"/>
              </w:rPr>
              <w:t>20%</w:t>
            </w:r>
            <w:r w:rsidRPr="00B13E12">
              <w:rPr>
                <w:rFonts w:ascii="新細明體" w:eastAsia="新細明體" w:hAnsi="新細明體" w:hint="eastAsia"/>
                <w:sz w:val="28"/>
                <w:szCs w:val="28"/>
                <w:lang w:eastAsia="zh-TW"/>
              </w:rPr>
              <w:t>；全部境外投資者持有（包括直接持有和間接控制）上市內資證券公司股份的比例不可超過</w:t>
            </w:r>
            <w:r w:rsidRPr="00B13E12">
              <w:rPr>
                <w:rFonts w:ascii="新細明體" w:eastAsia="新細明體" w:hAnsi="新細明體"/>
                <w:sz w:val="28"/>
                <w:szCs w:val="28"/>
                <w:lang w:eastAsia="zh-TW"/>
              </w:rPr>
              <w:t>25%</w:t>
            </w:r>
            <w:r w:rsidRPr="00B13E12">
              <w:rPr>
                <w:rFonts w:ascii="新細明體" w:eastAsia="新細明體" w:hAnsi="新細明體" w:hint="eastAsia"/>
                <w:sz w:val="28"/>
                <w:szCs w:val="28"/>
                <w:lang w:eastAsia="zh-TW"/>
              </w:rPr>
              <w:t>。</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投資證券公司為合資形式時，除以下情形外，境外股東持股比例或者在外資參股證券公司中擁有的權益比例，累計（包括直接持有和間接控制）不</w:t>
            </w:r>
            <w:r w:rsidRPr="00B13E12">
              <w:rPr>
                <w:rFonts w:ascii="新細明體" w:eastAsia="新細明體" w:hAnsi="新細明體" w:hint="eastAsia"/>
                <w:spacing w:val="3"/>
                <w:sz w:val="28"/>
                <w:szCs w:val="28"/>
                <w:lang w:eastAsia="zh-TW"/>
              </w:rPr>
              <w:t>可超過</w:t>
            </w:r>
            <w:r w:rsidRPr="00B13E12">
              <w:rPr>
                <w:rFonts w:ascii="新細明體" w:eastAsia="新細明體" w:hAnsi="新細明體"/>
                <w:spacing w:val="3"/>
                <w:sz w:val="28"/>
                <w:szCs w:val="28"/>
                <w:lang w:eastAsia="zh-TW"/>
              </w:rPr>
              <w:t>49%</w:t>
            </w:r>
            <w:r w:rsidRPr="00B13E12">
              <w:rPr>
                <w:rFonts w:ascii="新細明體" w:eastAsia="新細明體" w:hAnsi="新細明體" w:hint="eastAsia"/>
                <w:spacing w:val="3"/>
                <w:sz w:val="28"/>
                <w:szCs w:val="28"/>
                <w:lang w:eastAsia="zh-TW"/>
              </w:rPr>
              <w:t>。境內股東中應當至少有</w:t>
            </w:r>
            <w:r w:rsidRPr="00B13E12">
              <w:rPr>
                <w:rFonts w:ascii="新細明體" w:eastAsia="新細明體" w:hAnsi="新細明體"/>
                <w:spacing w:val="3"/>
                <w:sz w:val="28"/>
                <w:szCs w:val="28"/>
                <w:lang w:eastAsia="zh-TW"/>
              </w:rPr>
              <w:t>1</w:t>
            </w:r>
            <w:r w:rsidRPr="00B13E12">
              <w:rPr>
                <w:rFonts w:ascii="新細明體" w:eastAsia="新細明體" w:hAnsi="新細明體" w:hint="eastAsia"/>
                <w:spacing w:val="3"/>
                <w:sz w:val="28"/>
                <w:szCs w:val="28"/>
                <w:lang w:eastAsia="zh-TW"/>
              </w:rPr>
              <w:t>名是內資證券公</w:t>
            </w:r>
            <w:r w:rsidRPr="00B13E12">
              <w:rPr>
                <w:rFonts w:ascii="新細明體" w:eastAsia="新細明體" w:hAnsi="新細明體" w:hint="eastAsia"/>
                <w:sz w:val="28"/>
                <w:szCs w:val="28"/>
                <w:lang w:eastAsia="zh-TW"/>
              </w:rPr>
              <w:t>司，且持股比例或者在外資參股證券公司中擁有的權益比例不低於</w:t>
            </w:r>
            <w:r w:rsidRPr="00B13E12">
              <w:rPr>
                <w:rFonts w:ascii="新細明體" w:eastAsia="新細明體" w:hAnsi="新細明體"/>
                <w:sz w:val="28"/>
                <w:szCs w:val="28"/>
                <w:lang w:eastAsia="zh-TW"/>
              </w:rPr>
              <w:t>49%</w:t>
            </w:r>
            <w:r w:rsidRPr="00B13E12">
              <w:rPr>
                <w:rFonts w:ascii="新細明體" w:eastAsia="新細明體" w:hAnsi="新細明體" w:hint="eastAsia"/>
                <w:sz w:val="28"/>
                <w:szCs w:val="28"/>
                <w:lang w:eastAsia="zh-TW"/>
              </w:rPr>
              <w:t>：</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）符合條件的港資金融機構可在上海市、廣東省、深圳市各設立</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家兩地合資全牌照證券公司，港資合併持股比例最高可達</w:t>
            </w:r>
            <w:r w:rsidRPr="00B13E12">
              <w:rPr>
                <w:rFonts w:ascii="新細明體" w:eastAsia="新細明體" w:hAnsi="新細明體"/>
                <w:sz w:val="28"/>
                <w:szCs w:val="28"/>
                <w:lang w:eastAsia="zh-TW"/>
              </w:rPr>
              <w:t>51%</w:t>
            </w:r>
            <w:r w:rsidRPr="00B13E12">
              <w:rPr>
                <w:rFonts w:ascii="新細明體" w:eastAsia="新細明體" w:hAnsi="新細明體" w:hint="eastAsia"/>
                <w:sz w:val="28"/>
                <w:szCs w:val="28"/>
                <w:lang w:eastAsia="zh-TW"/>
              </w:rPr>
              <w:t>，內地股東不限於證券公司；</w:t>
            </w:r>
          </w:p>
          <w:p w:rsidR="000312D0" w:rsidRPr="00B13E12" w:rsidRDefault="00AE12DF" w:rsidP="00B3009D">
            <w:pPr>
              <w:pStyle w:val="KWBodytext"/>
              <w:adjustRightInd w:val="0"/>
              <w:snapToGrid w:val="0"/>
              <w:spacing w:beforeLines="75" w:before="234" w:afterLines="75" w:after="234" w:line="240" w:lineRule="auto"/>
              <w:ind w:leftChars="271" w:left="995" w:hangingChars="152" w:hanging="426"/>
              <w:rPr>
                <w:rFonts w:ascii="新細明體" w:eastAsia="新細明體" w:hAnsi="新細明體"/>
                <w:sz w:val="28"/>
                <w:szCs w:val="28"/>
                <w:lang w:eastAsia="zh-CN"/>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）符合條件的港資金融機構可按照內地有關</w:t>
            </w:r>
            <w:r w:rsidRPr="00BD1B6D">
              <w:rPr>
                <w:rFonts w:ascii="新細明體" w:eastAsia="新細明體" w:hAnsi="新細明體" w:hint="eastAsia"/>
                <w:spacing w:val="-4"/>
                <w:sz w:val="28"/>
                <w:szCs w:val="28"/>
                <w:lang w:eastAsia="zh-TW"/>
              </w:rPr>
              <w:t>規定在內地批准的“在金融改革方面先行</w:t>
            </w:r>
            <w:r w:rsidRPr="00BD1B6D">
              <w:rPr>
                <w:rFonts w:ascii="新細明體" w:eastAsia="新細明體" w:hAnsi="新細明體" w:hint="eastAsia"/>
                <w:sz w:val="28"/>
                <w:szCs w:val="28"/>
                <w:lang w:eastAsia="zh-TW"/>
              </w:rPr>
              <w:t>先試”的若干改革試驗區內，各新設</w:t>
            </w:r>
            <w:r w:rsidRPr="00BD1B6D">
              <w:rPr>
                <w:rFonts w:ascii="新細明體" w:eastAsia="新細明體" w:hAnsi="新細明體"/>
                <w:sz w:val="28"/>
                <w:szCs w:val="28"/>
                <w:lang w:eastAsia="zh-TW"/>
              </w:rPr>
              <w:t>1</w:t>
            </w:r>
            <w:r w:rsidRPr="00BD1B6D">
              <w:rPr>
                <w:rFonts w:ascii="新細明體" w:eastAsia="新細明體" w:hAnsi="新細明體" w:hint="eastAsia"/>
                <w:sz w:val="28"/>
                <w:szCs w:val="28"/>
                <w:lang w:eastAsia="zh-TW"/>
              </w:rPr>
              <w:t>家兩</w:t>
            </w:r>
            <w:r w:rsidRPr="00B13E12">
              <w:rPr>
                <w:rFonts w:ascii="新細明體" w:eastAsia="新細明體" w:hAnsi="新細明體" w:hint="eastAsia"/>
                <w:sz w:val="28"/>
                <w:szCs w:val="28"/>
                <w:lang w:eastAsia="zh-TW"/>
              </w:rPr>
              <w:t>地合資全牌照證券公司，內地股東不限於證券公司，港資合併持股比例不超過</w:t>
            </w:r>
            <w:r w:rsidRPr="00B13E12">
              <w:rPr>
                <w:rFonts w:ascii="新細明體" w:eastAsia="新細明體" w:hAnsi="新細明體"/>
                <w:sz w:val="28"/>
                <w:szCs w:val="28"/>
                <w:lang w:eastAsia="zh-TW"/>
              </w:rPr>
              <w:t>49%</w:t>
            </w:r>
            <w:r w:rsidRPr="00B13E12">
              <w:rPr>
                <w:rFonts w:ascii="新細明體" w:eastAsia="新細明體" w:hAnsi="新細明體" w:hint="eastAsia"/>
                <w:sz w:val="28"/>
                <w:szCs w:val="28"/>
                <w:lang w:eastAsia="zh-TW"/>
              </w:rPr>
              <w:t>，且取消內地單一股東須持股</w:t>
            </w:r>
            <w:r w:rsidRPr="00B13E12">
              <w:rPr>
                <w:rFonts w:ascii="新細明體" w:eastAsia="新細明體" w:hAnsi="新細明體"/>
                <w:sz w:val="28"/>
                <w:szCs w:val="28"/>
                <w:lang w:eastAsia="zh-TW"/>
              </w:rPr>
              <w:t>49%</w:t>
            </w:r>
            <w:r w:rsidRPr="00B13E12">
              <w:rPr>
                <w:rFonts w:ascii="新細明體" w:eastAsia="新細明體" w:hAnsi="新細明體" w:hint="eastAsia"/>
                <w:sz w:val="28"/>
                <w:szCs w:val="28"/>
                <w:lang w:eastAsia="zh-TW"/>
              </w:rPr>
              <w:t>的限制。</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除</w:t>
            </w:r>
            <w:r w:rsidRPr="00B13E12">
              <w:rPr>
                <w:rFonts w:ascii="新細明體" w:eastAsia="新細明體" w:hAnsi="新細明體"/>
                <w:sz w:val="28"/>
                <w:szCs w:val="28"/>
                <w:lang w:eastAsia="zh-TW"/>
              </w:rPr>
              <w:t>14</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14</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）情形外，合資證券公司的境外股東應當具備下列條件：至少</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名是具備合法的金融業務經營資格的機構；持續經營</w:t>
            </w: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年以上。</w:t>
            </w:r>
          </w:p>
          <w:p w:rsidR="000312D0" w:rsidRPr="00B13E12" w:rsidRDefault="00AE12DF" w:rsidP="00EE0FF8">
            <w:pPr>
              <w:pStyle w:val="KWBodytext"/>
              <w:adjustRightInd w:val="0"/>
              <w:snapToGrid w:val="0"/>
              <w:spacing w:beforeLines="75" w:before="234" w:afterLines="75" w:after="234" w:line="240" w:lineRule="auto"/>
              <w:ind w:leftChars="204" w:left="428" w:firstLineChars="0" w:firstLine="2"/>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在</w:t>
            </w:r>
            <w:r w:rsidRPr="00B13E12">
              <w:rPr>
                <w:rFonts w:ascii="新細明體" w:eastAsia="新細明體" w:hAnsi="新細明體"/>
                <w:sz w:val="28"/>
                <w:szCs w:val="28"/>
                <w:lang w:eastAsia="zh-TW"/>
              </w:rPr>
              <w:t>14</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14</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）情形下，合資證券公司的港資股東應當符合內地關於港資金融機構的認定標準。</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除</w:t>
            </w:r>
            <w:r w:rsidRPr="00B13E12">
              <w:rPr>
                <w:rFonts w:ascii="新細明體" w:eastAsia="新細明體" w:hAnsi="新細明體"/>
                <w:sz w:val="28"/>
                <w:szCs w:val="28"/>
                <w:lang w:eastAsia="zh-TW"/>
              </w:rPr>
              <w:t>14</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14</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）情形外，合資證券公司的經營範圍限於：股票（包括人民幣普通股、外資股）和債券（包括政府債券、公司債券）的承銷與保薦；外資股的經紀；債券（包括政府債券、公司債券）的經紀和自營。</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港資金融機構投資基金管理公司限於合資形式（允許入股兩地合資基金公司的家數參照國民待遇實行“參一控一”）。</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投資期貨公司限於合資形式，符合條件的香港服務提供者在合資期貨公司中擁有的權益比例不可超過</w:t>
            </w:r>
            <w:r w:rsidRPr="00B13E12">
              <w:rPr>
                <w:rFonts w:ascii="新細明體" w:eastAsia="新細明體" w:hAnsi="新細明體"/>
                <w:sz w:val="28"/>
                <w:szCs w:val="28"/>
                <w:lang w:eastAsia="zh-TW"/>
              </w:rPr>
              <w:t>49%</w:t>
            </w:r>
            <w:r w:rsidRPr="00B13E12">
              <w:rPr>
                <w:rFonts w:ascii="新細明體" w:eastAsia="新細明體" w:hAnsi="新細明體" w:hint="eastAsia"/>
                <w:sz w:val="28"/>
                <w:szCs w:val="28"/>
                <w:lang w:eastAsia="zh-TW"/>
              </w:rPr>
              <w:t>（含關聯方股權）。</w:t>
            </w:r>
            <w:r w:rsidRPr="00B13E12">
              <w:rPr>
                <w:rFonts w:ascii="新細明體" w:eastAsia="新細明體" w:hAnsi="新細明體" w:hint="eastAsia"/>
                <w:spacing w:val="4"/>
                <w:sz w:val="28"/>
                <w:szCs w:val="28"/>
                <w:lang w:eastAsia="zh-TW"/>
              </w:rPr>
              <w:t>（同一港資金融機構，或者受同一主體實際控制的多家港資金融機構，入股兩地合資期貨公司的數量參照國民待遇實行“參一控一”</w:t>
            </w:r>
            <w:r w:rsidRPr="00B13E12">
              <w:rPr>
                <w:rFonts w:ascii="新細明體" w:eastAsia="新細明體" w:hAnsi="新細明體" w:hint="eastAsia"/>
                <w:sz w:val="28"/>
                <w:szCs w:val="28"/>
                <w:lang w:eastAsia="zh-TW"/>
              </w:rPr>
              <w:t>。）</w:t>
            </w:r>
          </w:p>
          <w:p w:rsidR="000312D0" w:rsidRPr="00B13E12" w:rsidRDefault="00AE12DF" w:rsidP="00EE0FF8">
            <w:pPr>
              <w:pStyle w:val="KWBodytext"/>
              <w:adjustRightInd w:val="0"/>
              <w:snapToGrid w:val="0"/>
              <w:spacing w:beforeLines="75" w:before="234" w:afterLines="75" w:after="234" w:line="240" w:lineRule="auto"/>
              <w:ind w:leftChars="204" w:left="428"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持有期貨公司</w:t>
            </w: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以上股權的境外股東應具備下列條件：依香港地區法律設立、合法存續的金融機構；近</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年各項財務指標及監管指標符合香港地區法律的規定和監管機構的要求。</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港資金融機構投資證券投資諮詢機構限於合資形式。</w:t>
            </w:r>
            <w:r w:rsidRPr="00B13E12">
              <w:rPr>
                <w:rFonts w:ascii="新細明體" w:eastAsia="新細明體" w:hAnsi="新細明體" w:hint="eastAsia"/>
                <w:spacing w:val="4"/>
                <w:sz w:val="28"/>
                <w:szCs w:val="28"/>
                <w:lang w:eastAsia="zh-TW"/>
              </w:rPr>
              <w:t>（同一港資金融機構，或者受同一主體實際控制的多家港資金融機構，入股兩地合資</w:t>
            </w:r>
            <w:r w:rsidRPr="00B13E12">
              <w:rPr>
                <w:rFonts w:ascii="新細明體" w:eastAsia="新細明體" w:hAnsi="新細明體" w:hint="eastAsia"/>
                <w:sz w:val="28"/>
                <w:szCs w:val="28"/>
                <w:lang w:eastAsia="zh-TW"/>
              </w:rPr>
              <w:t>證券投資諮詢機構</w:t>
            </w:r>
            <w:r w:rsidRPr="00B13E12">
              <w:rPr>
                <w:rFonts w:ascii="新細明體" w:eastAsia="新細明體" w:hAnsi="新細明體" w:hint="eastAsia"/>
                <w:spacing w:val="4"/>
                <w:sz w:val="28"/>
                <w:szCs w:val="28"/>
                <w:lang w:eastAsia="zh-TW"/>
              </w:rPr>
              <w:t>的數量參照國民待遇實行“參一控一”</w:t>
            </w:r>
            <w:r w:rsidRPr="00B13E12">
              <w:rPr>
                <w:rFonts w:ascii="新細明體" w:eastAsia="新細明體" w:hAnsi="新細明體" w:hint="eastAsia"/>
                <w:sz w:val="28"/>
                <w:szCs w:val="28"/>
                <w:lang w:eastAsia="zh-TW"/>
              </w:rPr>
              <w:t>。）</w:t>
            </w:r>
          </w:p>
          <w:p w:rsidR="000312D0" w:rsidRPr="00B13E12" w:rsidRDefault="00AE12DF" w:rsidP="00EE0FF8">
            <w:pPr>
              <w:pStyle w:val="KWBodytext"/>
              <w:adjustRightInd w:val="0"/>
              <w:snapToGrid w:val="0"/>
              <w:spacing w:beforeLines="75" w:before="234" w:afterLines="75" w:after="234" w:line="240" w:lineRule="auto"/>
              <w:ind w:leftChars="204" w:left="428"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允許符合外資參股證券公司境外股東資質條件的香港證券公司與內地具備設立子公司條件的證券公司，設立合資證券投資諮詢機構。合資證券投資諮詢機構作為內地證券公司的子公司，專門從事證券投資諮詢業務，香港證券公司持股比例最高可達到</w:t>
            </w:r>
            <w:r w:rsidRPr="00B13E12">
              <w:rPr>
                <w:rFonts w:ascii="新細明體" w:eastAsia="新細明體" w:hAnsi="新細明體"/>
                <w:sz w:val="28"/>
                <w:szCs w:val="28"/>
                <w:lang w:eastAsia="zh-TW"/>
              </w:rPr>
              <w:t>49%</w:t>
            </w:r>
            <w:r w:rsidRPr="00B13E12">
              <w:rPr>
                <w:rFonts w:ascii="新細明體" w:eastAsia="新細明體" w:hAnsi="新細明體" w:hint="eastAsia"/>
                <w:sz w:val="28"/>
                <w:szCs w:val="28"/>
                <w:lang w:eastAsia="zh-TW"/>
              </w:rPr>
              <w:t>。</w:t>
            </w:r>
          </w:p>
          <w:p w:rsidR="000312D0" w:rsidRPr="00B13E12" w:rsidRDefault="00AE12DF" w:rsidP="00EE0FF8">
            <w:pPr>
              <w:pStyle w:val="KWBodytext"/>
              <w:adjustRightInd w:val="0"/>
              <w:snapToGrid w:val="0"/>
              <w:spacing w:beforeLines="75" w:before="234" w:afterLines="75" w:after="234" w:line="240" w:lineRule="auto"/>
              <w:ind w:leftChars="204" w:left="428" w:firstLineChars="0" w:firstLine="0"/>
              <w:rPr>
                <w:rFonts w:ascii="新細明體" w:eastAsia="新細明體" w:hAnsi="新細明體"/>
                <w:sz w:val="28"/>
                <w:szCs w:val="28"/>
                <w:lang w:eastAsia="zh-CN"/>
              </w:rPr>
            </w:pPr>
            <w:r w:rsidRPr="00B13E12">
              <w:rPr>
                <w:rFonts w:ascii="新細明體" w:eastAsia="新細明體" w:hAnsi="新細明體" w:hint="eastAsia"/>
                <w:spacing w:val="4"/>
                <w:sz w:val="28"/>
                <w:szCs w:val="28"/>
                <w:lang w:eastAsia="zh-TW"/>
              </w:rPr>
              <w:t>在內地批准的“在金融改革方面先行先試”的</w:t>
            </w:r>
            <w:r w:rsidRPr="00B13E12">
              <w:rPr>
                <w:rFonts w:ascii="新細明體" w:eastAsia="新細明體" w:hAnsi="新細明體" w:hint="eastAsia"/>
                <w:sz w:val="28"/>
                <w:szCs w:val="28"/>
                <w:lang w:eastAsia="zh-TW"/>
              </w:rPr>
              <w:t>若干改革試驗區內，符合內地關於港資金融機構認定標準的港資證券公司持股比例可達</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以上。</w:t>
            </w:r>
          </w:p>
          <w:p w:rsidR="000312D0" w:rsidRPr="00B13E12" w:rsidRDefault="00AE12DF"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港資股東入股兩地合資證券公司、基金管理公司、期貨公司、證券投資諮詢機構，須以可自由兌換的貨幣出資。</w:t>
            </w:r>
          </w:p>
          <w:p w:rsidR="00B278F7" w:rsidRPr="00B13E12" w:rsidRDefault="00AE12DF" w:rsidP="00B278F7">
            <w:pPr>
              <w:pStyle w:val="KWBodytext"/>
              <w:adjustRightInd w:val="0"/>
              <w:snapToGrid w:val="0"/>
              <w:spacing w:beforeLines="200" w:before="624" w:afterLines="65" w:after="202"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為明晰起見，香港銀行在廣東省設立的外國銀行分行可以參照內地相關申請設立支行的法規要求提出在廣東省內設立異地（不同於分行所在城市）支行的申請。若香港銀行在內地設立的外商獨資銀行已在廣東省設立分行，則該分行可以參照內地相關申請設立支行的法規要求提出在廣東省內設立異地（不同於分行所在城市）支行的申請。</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65"/>
        <w:gridCol w:w="6330"/>
      </w:tblGrid>
      <w:tr w:rsidR="000312D0" w:rsidRPr="00B13E12">
        <w:trPr>
          <w:jc w:val="center"/>
        </w:trPr>
        <w:tc>
          <w:tcPr>
            <w:tcW w:w="228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727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7</w:t>
            </w:r>
            <w:r w:rsidR="00FD0081">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金融服務</w:t>
            </w:r>
          </w:p>
        </w:tc>
      </w:tr>
      <w:tr w:rsidR="000312D0" w:rsidRPr="00B13E12">
        <w:trPr>
          <w:jc w:val="center"/>
        </w:trPr>
        <w:tc>
          <w:tcPr>
            <w:tcW w:w="228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7273" w:type="dxa"/>
          </w:tcPr>
          <w:p w:rsidR="000312D0" w:rsidRPr="00B13E12" w:rsidRDefault="00AE12DF" w:rsidP="00297092">
            <w:pPr>
              <w:adjustRightInd w:val="0"/>
              <w:snapToGrid w:val="0"/>
              <w:spacing w:beforeLines="75" w:before="234" w:afterLines="75" w:after="234"/>
              <w:ind w:firstLineChars="124" w:firstLine="347"/>
              <w:rPr>
                <w:rFonts w:ascii="新細明體" w:eastAsia="新細明體" w:hAnsi="新細明體"/>
                <w:sz w:val="28"/>
                <w:szCs w:val="28"/>
              </w:rPr>
            </w:pPr>
            <w:r w:rsidRPr="00B13E12">
              <w:rPr>
                <w:rFonts w:ascii="新細明體" w:eastAsia="新細明體" w:hAnsi="新細明體"/>
                <w:sz w:val="28"/>
                <w:szCs w:val="28"/>
                <w:lang w:eastAsia="zh-TW"/>
              </w:rPr>
              <w:t>C</w:t>
            </w:r>
            <w:r w:rsidR="00FD0081">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w:t>
            </w:r>
          </w:p>
        </w:tc>
      </w:tr>
      <w:tr w:rsidR="000312D0" w:rsidRPr="00B13E12">
        <w:trPr>
          <w:jc w:val="center"/>
        </w:trPr>
        <w:tc>
          <w:tcPr>
            <w:tcW w:w="228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727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28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727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8</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與健康相關的服務和社會服務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A</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醫院服務（</w:t>
            </w:r>
            <w:r w:rsidRPr="00B13E12">
              <w:rPr>
                <w:rFonts w:ascii="新細明體" w:eastAsia="新細明體" w:hAnsi="新細明體"/>
                <w:sz w:val="28"/>
                <w:szCs w:val="28"/>
                <w:lang w:eastAsia="zh-TW"/>
              </w:rPr>
              <w:t>CPC9311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7F4A48" w:rsidRPr="00B13E12" w:rsidRDefault="00AE12DF" w:rsidP="00CB71B6">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申請設立醫療機構須經省級衛生計生委和省級商務主管部門按國家規定審批和登記。</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93"/>
        <w:gridCol w:w="6268"/>
      </w:tblGrid>
      <w:tr w:rsidR="000312D0" w:rsidRPr="00B13E12">
        <w:trPr>
          <w:jc w:val="center"/>
        </w:trPr>
        <w:tc>
          <w:tcPr>
            <w:tcW w:w="209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6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8</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與健康相關的服務和社會服務</w:t>
            </w:r>
          </w:p>
        </w:tc>
      </w:tr>
      <w:tr w:rsidR="000312D0" w:rsidRPr="00B13E12">
        <w:trPr>
          <w:jc w:val="center"/>
        </w:trPr>
        <w:tc>
          <w:tcPr>
            <w:tcW w:w="209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68" w:type="dxa"/>
          </w:tcPr>
          <w:p w:rsidR="000312D0" w:rsidRPr="00B13E12" w:rsidRDefault="00AE12DF" w:rsidP="00E1064D">
            <w:pPr>
              <w:adjustRightInd w:val="0"/>
              <w:snapToGrid w:val="0"/>
              <w:spacing w:beforeLines="75" w:before="234" w:afterLines="75" w:after="234"/>
              <w:ind w:leftChars="147" w:left="399" w:hangingChars="32" w:hanging="90"/>
              <w:jc w:val="left"/>
              <w:rPr>
                <w:rFonts w:ascii="新細明體" w:eastAsia="新細明體" w:hAnsi="新細明體"/>
                <w:sz w:val="28"/>
                <w:szCs w:val="28"/>
              </w:rPr>
            </w:pPr>
            <w:r w:rsidRPr="00B13E12">
              <w:rPr>
                <w:rFonts w:ascii="新細明體" w:eastAsia="新細明體" w:hAnsi="新細明體"/>
                <w:sz w:val="28"/>
                <w:szCs w:val="28"/>
                <w:lang w:eastAsia="zh-TW"/>
              </w:rPr>
              <w:t>B</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其他人類健康服務（</w:t>
            </w:r>
            <w:r w:rsidRPr="00B13E12">
              <w:rPr>
                <w:rFonts w:ascii="新細明體" w:eastAsia="新細明體" w:hAnsi="新細明體"/>
                <w:sz w:val="28"/>
                <w:szCs w:val="28"/>
                <w:lang w:eastAsia="zh-TW"/>
              </w:rPr>
              <w:t>CPC93192+93193+93199</w:t>
            </w:r>
            <w:r w:rsidRPr="00B13E12">
              <w:rPr>
                <w:rFonts w:ascii="新細明體" w:eastAsia="新細明體" w:hAnsi="新細明體" w:hint="eastAsia"/>
                <w:sz w:val="28"/>
                <w:szCs w:val="28"/>
                <w:lang w:eastAsia="zh-TW"/>
              </w:rPr>
              <w:t>）</w:t>
            </w:r>
          </w:p>
        </w:tc>
      </w:tr>
      <w:tr w:rsidR="000312D0" w:rsidRPr="00B13E12">
        <w:trPr>
          <w:jc w:val="center"/>
        </w:trPr>
        <w:tc>
          <w:tcPr>
            <w:tcW w:w="209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6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93"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68"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不得開展基因信息、血液採集、病理數據及其他可能危害公共衛生安全的服務。</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8</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與健康相關的服務和社會服務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C</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社會服務（</w:t>
            </w:r>
            <w:r w:rsidRPr="00B13E12">
              <w:rPr>
                <w:rFonts w:ascii="新細明體" w:eastAsia="新細明體" w:hAnsi="新細明體"/>
                <w:sz w:val="28"/>
                <w:szCs w:val="28"/>
                <w:lang w:eastAsia="zh-TW"/>
              </w:rPr>
              <w:t>CPC933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8C1914">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bdr w:val="single" w:sz="4" w:space="0" w:color="auto" w:frame="1"/>
                <w:lang w:eastAsia="zh-CN"/>
              </w:rPr>
            </w:pPr>
            <w:r w:rsidRPr="00B13E12">
              <w:rPr>
                <w:rFonts w:ascii="新細明體" w:eastAsia="新細明體" w:hAnsi="新細明體" w:hint="eastAsia"/>
                <w:sz w:val="28"/>
                <w:szCs w:val="28"/>
                <w:lang w:eastAsia="zh-TW"/>
              </w:rPr>
              <w:t>不得提供災民社會救助服務。</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sz w:val="28"/>
                <w:szCs w:val="28"/>
                <w:lang w:eastAsia="zh-TW"/>
              </w:rPr>
              <w:t>9</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旅遊和與旅遊相關的服務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A</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飯店和餐飲服務（</w:t>
            </w:r>
            <w:r w:rsidRPr="00B13E12">
              <w:rPr>
                <w:rFonts w:ascii="新細明體" w:eastAsia="新細明體" w:hAnsi="新細明體"/>
                <w:sz w:val="28"/>
                <w:szCs w:val="28"/>
                <w:lang w:eastAsia="zh-TW"/>
              </w:rPr>
              <w:t>CPC641-643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sz w:val="28"/>
                <w:szCs w:val="28"/>
                <w:lang w:eastAsia="zh-TW"/>
              </w:rPr>
              <w:t>9</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旅遊和與旅遊相關的服務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B</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旅行社和旅遊經營者服務（</w:t>
            </w:r>
            <w:r w:rsidRPr="00B13E12">
              <w:rPr>
                <w:rFonts w:ascii="新細明體" w:eastAsia="新細明體" w:hAnsi="新細明體"/>
                <w:sz w:val="28"/>
                <w:szCs w:val="28"/>
                <w:lang w:eastAsia="zh-TW"/>
              </w:rPr>
              <w:t>CPC7471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3A2F4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獨資設立旅行社試點經營內地居民前往香港及澳門以外目的地（不含</w:t>
            </w:r>
            <w:r w:rsidR="003A2F49">
              <w:rPr>
                <w:rFonts w:ascii="新細明體" w:eastAsia="新細明體" w:hAnsi="新細明體" w:hint="eastAsia"/>
                <w:sz w:val="28"/>
                <w:szCs w:val="28"/>
                <w:lang w:eastAsia="zh-TW"/>
              </w:rPr>
              <w:t>台</w:t>
            </w:r>
            <w:r w:rsidRPr="00B13E12">
              <w:rPr>
                <w:rFonts w:ascii="新細明體" w:eastAsia="新細明體" w:hAnsi="新細明體" w:hint="eastAsia"/>
                <w:sz w:val="28"/>
                <w:szCs w:val="28"/>
                <w:lang w:eastAsia="zh-TW"/>
              </w:rPr>
              <w:t>灣）的團隊出境遊業務限於</w:t>
            </w: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家。</w:t>
            </w:r>
          </w:p>
        </w:tc>
      </w:tr>
    </w:tbl>
    <w:p w:rsidR="000312D0" w:rsidRPr="00B13E12" w:rsidRDefault="000312D0" w:rsidP="006D0DD3">
      <w:pPr>
        <w:adjustRightInd w:val="0"/>
        <w:snapToGrid w:val="0"/>
        <w:spacing w:beforeLines="75" w:before="234" w:afterLines="75" w:after="234"/>
        <w:ind w:firstLineChars="200" w:firstLine="640"/>
        <w:rPr>
          <w:rFonts w:ascii="新細明體" w:eastAsia="新細明體" w:hAnsi="新細明體"/>
          <w:sz w:val="32"/>
          <w:szCs w:val="32"/>
        </w:rPr>
      </w:pPr>
    </w:p>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hint="eastAsia"/>
          <w:sz w:val="24"/>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sz w:val="28"/>
                <w:szCs w:val="28"/>
                <w:lang w:eastAsia="zh-TW"/>
              </w:rPr>
              <w:t>9</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旅遊和與旅遊相關的服務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導遊服務（</w:t>
            </w:r>
            <w:r w:rsidRPr="00B13E12">
              <w:rPr>
                <w:rFonts w:ascii="新細明體" w:eastAsia="新細明體" w:hAnsi="新細明體"/>
                <w:sz w:val="28"/>
                <w:szCs w:val="28"/>
                <w:lang w:eastAsia="zh-TW"/>
              </w:rPr>
              <w:t>CPC7472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sz w:val="28"/>
                <w:szCs w:val="28"/>
                <w:lang w:eastAsia="zh-TW"/>
              </w:rPr>
              <w:t>9</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旅遊和與旅遊相關的服務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D</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sz w:val="28"/>
                <w:szCs w:val="28"/>
                <w:lang w:eastAsia="zh-TW"/>
              </w:rPr>
              <w:t>10</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娛樂、文化和體育服務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D</w:t>
            </w:r>
            <w:r w:rsidR="003A2F4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體育和其他娛樂服務（</w:t>
            </w:r>
            <w:r w:rsidRPr="00B13E12">
              <w:rPr>
                <w:rFonts w:ascii="新細明體" w:eastAsia="新細明體" w:hAnsi="新細明體"/>
                <w:sz w:val="28"/>
                <w:szCs w:val="28"/>
                <w:lang w:eastAsia="zh-TW"/>
              </w:rPr>
              <w:t>CPC964</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left="567" w:firstLineChars="0" w:hanging="567"/>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0312D0"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海洋運輸服務</w:t>
            </w:r>
          </w:p>
          <w:p w:rsidR="00175369" w:rsidRPr="00B13E12" w:rsidRDefault="00AE12DF" w:rsidP="00175369">
            <w:pPr>
              <w:pStyle w:val="a8"/>
              <w:widowControl/>
              <w:adjustRightInd w:val="0"/>
              <w:spacing w:beforeLines="75" w:before="234" w:afterLines="75" w:after="234"/>
              <w:ind w:leftChars="190" w:left="399" w:firstLineChars="71" w:firstLine="199"/>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客運服務（</w:t>
            </w:r>
            <w:r w:rsidRPr="00B13E12">
              <w:rPr>
                <w:rFonts w:ascii="新細明體" w:eastAsia="新細明體" w:hAnsi="新細明體"/>
                <w:sz w:val="28"/>
                <w:szCs w:val="28"/>
                <w:lang w:eastAsia="zh-TW"/>
              </w:rPr>
              <w:t>CPC7211</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 xml:space="preserve"> </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從事沿海水路運輸服務應符合下列條件：</w:t>
            </w:r>
          </w:p>
          <w:p w:rsidR="00175369" w:rsidRPr="00B13E12" w:rsidRDefault="00AE12DF" w:rsidP="00071AD1">
            <w:pPr>
              <w:pStyle w:val="KWBodytext"/>
              <w:numPr>
                <w:ilvl w:val="0"/>
                <w:numId w:val="20"/>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在擬經營的範圍內，內地水路運輸經營者無法滿足需求。</w:t>
            </w:r>
          </w:p>
          <w:p w:rsidR="00175369" w:rsidRPr="00B13E12" w:rsidRDefault="00AE12DF" w:rsidP="00071AD1">
            <w:pPr>
              <w:pStyle w:val="KWBodytext"/>
              <w:numPr>
                <w:ilvl w:val="0"/>
                <w:numId w:val="20"/>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應當具有經營水路運輸業務的良好業績和運營記錄。</w:t>
            </w:r>
          </w:p>
          <w:p w:rsidR="00175369" w:rsidRPr="00B13E12" w:rsidRDefault="00AE12DF" w:rsidP="00D12A40">
            <w:pPr>
              <w:pStyle w:val="KWBodytext"/>
              <w:numPr>
                <w:ilvl w:val="0"/>
                <w:numId w:val="20"/>
              </w:numPr>
              <w:adjustRightInd w:val="0"/>
              <w:snapToGrid w:val="0"/>
              <w:spacing w:beforeLines="75" w:before="234" w:afterLines="75" w:after="234" w:line="240" w:lineRule="auto"/>
              <w:ind w:left="411" w:firstLineChars="0" w:hanging="425"/>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限於合資、合作，且香港服務提供者的出資額低於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w:t>
            </w:r>
          </w:p>
          <w:p w:rsidR="00653934" w:rsidRPr="00B13E12" w:rsidRDefault="00AE12DF" w:rsidP="00653934">
            <w:pPr>
              <w:pStyle w:val="KWBodytext"/>
              <w:adjustRightInd w:val="0"/>
              <w:snapToGrid w:val="0"/>
              <w:spacing w:beforeLines="75" w:before="234" w:afterLines="75" w:after="234" w:line="240" w:lineRule="auto"/>
              <w:ind w:left="336" w:hangingChars="120" w:hanging="336"/>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 xml:space="preserve">2. </w:t>
            </w:r>
            <w:r w:rsidRPr="00B13E12">
              <w:rPr>
                <w:rFonts w:ascii="新細明體" w:eastAsia="新細明體" w:hAnsi="新細明體" w:hint="eastAsia"/>
                <w:sz w:val="28"/>
                <w:szCs w:val="28"/>
                <w:lang w:eastAsia="zh-TW"/>
              </w:rPr>
              <w:t>經批准取得水路運輸經營許可的企業中，香港服務提供者或其投資股比等事項發生變化的，應當報原許可機關批准。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海洋運輸服務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貨運服務（</w:t>
            </w:r>
            <w:r w:rsidRPr="00B13E12">
              <w:rPr>
                <w:rFonts w:ascii="新細明體" w:eastAsia="新細明體" w:hAnsi="新細明體"/>
                <w:sz w:val="28"/>
                <w:szCs w:val="28"/>
                <w:lang w:eastAsia="zh-TW"/>
              </w:rPr>
              <w:t>CPC7212</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從事沿海水路運輸服務應符合下列條件：</w:t>
            </w:r>
          </w:p>
          <w:p w:rsidR="00175369" w:rsidRPr="00B13E12" w:rsidRDefault="00AE12DF" w:rsidP="0017435B">
            <w:pPr>
              <w:pStyle w:val="KWBodytext"/>
              <w:numPr>
                <w:ilvl w:val="0"/>
                <w:numId w:val="46"/>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在擬經營的範圍內，內地水路運輸經營者無法滿足需求。</w:t>
            </w:r>
          </w:p>
          <w:p w:rsidR="00175369" w:rsidRPr="00B13E12" w:rsidRDefault="00AE12DF" w:rsidP="0017435B">
            <w:pPr>
              <w:pStyle w:val="KWBodytext"/>
              <w:numPr>
                <w:ilvl w:val="0"/>
                <w:numId w:val="46"/>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應當具有經營水路運輸業務的良好業績和運營記錄。</w:t>
            </w:r>
          </w:p>
          <w:p w:rsidR="00175369" w:rsidRPr="00B13E12" w:rsidRDefault="00AE12DF" w:rsidP="0017435B">
            <w:pPr>
              <w:pStyle w:val="KWBodytext"/>
              <w:numPr>
                <w:ilvl w:val="0"/>
                <w:numId w:val="46"/>
              </w:numPr>
              <w:adjustRightInd w:val="0"/>
              <w:snapToGrid w:val="0"/>
              <w:spacing w:beforeLines="75" w:before="234" w:afterLines="75" w:after="234" w:line="240" w:lineRule="auto"/>
              <w:ind w:left="411" w:firstLineChars="0" w:hanging="411"/>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限於合資、合作，且香港服務提供者的出資額低於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w:t>
            </w:r>
          </w:p>
          <w:p w:rsidR="00653934" w:rsidRPr="00B13E12" w:rsidRDefault="00AE12DF" w:rsidP="00653934">
            <w:pPr>
              <w:pStyle w:val="KWBodytext"/>
              <w:adjustRightInd w:val="0"/>
              <w:snapToGrid w:val="0"/>
              <w:spacing w:beforeLines="75" w:before="234" w:afterLines="75" w:after="234" w:line="240" w:lineRule="auto"/>
              <w:ind w:left="336" w:hangingChars="120" w:hanging="336"/>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 xml:space="preserve">2. </w:t>
            </w:r>
            <w:r w:rsidRPr="00B13E12">
              <w:rPr>
                <w:rFonts w:ascii="新細明體" w:eastAsia="新細明體" w:hAnsi="新細明體" w:hint="eastAsia"/>
                <w:sz w:val="28"/>
                <w:szCs w:val="28"/>
                <w:lang w:eastAsia="zh-TW"/>
              </w:rPr>
              <w:t>經批准取得水路運輸經營許可的企業中，香港服務提供者或其投資股比等事項發生變化的，應當報原許可機關批准。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p>
    <w:p w:rsidR="00175369" w:rsidRPr="00B13E12" w:rsidRDefault="00175369" w:rsidP="00175369">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海洋運輸服務</w:t>
            </w:r>
          </w:p>
          <w:p w:rsidR="00175369" w:rsidRPr="00B13E12" w:rsidRDefault="00AE12DF" w:rsidP="00175369">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 xml:space="preserve">c. </w:t>
            </w:r>
            <w:r w:rsidRPr="00B13E12">
              <w:rPr>
                <w:rFonts w:ascii="新細明體" w:eastAsia="新細明體" w:hAnsi="新細明體" w:hint="eastAsia"/>
                <w:sz w:val="28"/>
                <w:szCs w:val="28"/>
                <w:lang w:eastAsia="zh-TW"/>
              </w:rPr>
              <w:t>船舶和船員的租賃（</w:t>
            </w:r>
            <w:r w:rsidRPr="00B13E12">
              <w:rPr>
                <w:rFonts w:ascii="新細明體" w:eastAsia="新細明體" w:hAnsi="新細明體"/>
                <w:sz w:val="28"/>
                <w:szCs w:val="28"/>
                <w:lang w:eastAsia="zh-TW"/>
              </w:rPr>
              <w:t>CPC7213</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adjustRightInd w:val="0"/>
              <w:snapToGrid w:val="0"/>
              <w:spacing w:beforeLines="75" w:before="234" w:afterLines="75" w:after="234"/>
              <w:rPr>
                <w:rFonts w:ascii="新細明體" w:eastAsia="新細明體" w:hAnsi="新細明體"/>
                <w:sz w:val="32"/>
                <w:szCs w:val="32"/>
              </w:rPr>
            </w:pPr>
            <w:r w:rsidRPr="00B13E12">
              <w:rPr>
                <w:rFonts w:ascii="新細明體" w:eastAsia="新細明體" w:hAnsi="新細明體" w:hint="eastAsia"/>
                <w:sz w:val="28"/>
                <w:szCs w:val="28"/>
                <w:lang w:eastAsia="zh-TW"/>
              </w:rPr>
              <w:t>不得提供沿海水路運輸的船舶和船員租賃服務。</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海洋運輸服務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d. </w:t>
            </w:r>
            <w:r w:rsidRPr="00B13E12">
              <w:rPr>
                <w:rFonts w:ascii="新細明體" w:eastAsia="新細明體" w:hAnsi="新細明體" w:hint="eastAsia"/>
                <w:sz w:val="28"/>
                <w:szCs w:val="28"/>
                <w:lang w:eastAsia="zh-TW"/>
              </w:rPr>
              <w:t>船舶維修和保養（</w:t>
            </w:r>
            <w:r w:rsidRPr="00B13E12">
              <w:rPr>
                <w:rFonts w:ascii="新細明體" w:eastAsia="新細明體" w:hAnsi="新細明體"/>
                <w:sz w:val="28"/>
                <w:szCs w:val="28"/>
                <w:lang w:eastAsia="zh-TW"/>
              </w:rPr>
              <w:t>CPC8868</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海洋運輸服務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e. </w:t>
            </w:r>
            <w:r w:rsidRPr="00B13E12">
              <w:rPr>
                <w:rFonts w:ascii="新細明體" w:eastAsia="新細明體" w:hAnsi="新細明體" w:hint="eastAsia"/>
                <w:sz w:val="28"/>
                <w:szCs w:val="28"/>
                <w:lang w:eastAsia="zh-TW"/>
              </w:rPr>
              <w:t>拖駁服務（</w:t>
            </w:r>
            <w:r w:rsidRPr="00B13E12">
              <w:rPr>
                <w:rFonts w:ascii="新細明體" w:eastAsia="新細明體" w:hAnsi="新細明體"/>
                <w:sz w:val="28"/>
                <w:szCs w:val="28"/>
                <w:lang w:eastAsia="zh-TW"/>
              </w:rPr>
              <w:t>CPC7214</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從事沿海水路運輸服務應符合下列條件：</w:t>
            </w:r>
          </w:p>
          <w:p w:rsidR="00175369" w:rsidRPr="00B13E12" w:rsidRDefault="00AE12DF" w:rsidP="0017435B">
            <w:pPr>
              <w:pStyle w:val="KWBodytext"/>
              <w:numPr>
                <w:ilvl w:val="0"/>
                <w:numId w:val="47"/>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在擬經營的範圍內，內地水路運輸經營者無法滿足需求。</w:t>
            </w:r>
          </w:p>
          <w:p w:rsidR="00175369" w:rsidRPr="001D77BF" w:rsidRDefault="00AE12DF" w:rsidP="0017435B">
            <w:pPr>
              <w:pStyle w:val="KWBodytext"/>
              <w:numPr>
                <w:ilvl w:val="0"/>
                <w:numId w:val="47"/>
              </w:numPr>
              <w:adjustRightInd w:val="0"/>
              <w:snapToGrid w:val="0"/>
              <w:spacing w:beforeLines="75" w:before="234" w:afterLines="75" w:after="234" w:line="240" w:lineRule="auto"/>
              <w:ind w:left="411" w:firstLineChars="0" w:hanging="411"/>
              <w:rPr>
                <w:rFonts w:ascii="新細明體" w:eastAsia="新細明體" w:hAnsi="新細明體"/>
                <w:spacing w:val="2"/>
                <w:sz w:val="28"/>
                <w:szCs w:val="28"/>
                <w:lang w:eastAsia="zh-CN"/>
              </w:rPr>
            </w:pPr>
            <w:r w:rsidRPr="001D77BF">
              <w:rPr>
                <w:rFonts w:ascii="新細明體" w:eastAsia="新細明體" w:hAnsi="新細明體" w:hint="eastAsia"/>
                <w:spacing w:val="2"/>
                <w:sz w:val="28"/>
                <w:szCs w:val="28"/>
                <w:lang w:eastAsia="zh-TW"/>
              </w:rPr>
              <w:t>應當具有經營水路運輸業務的良好業績和運營記錄。</w:t>
            </w:r>
          </w:p>
          <w:p w:rsidR="00175369" w:rsidRPr="00B13E12" w:rsidRDefault="00AE12DF" w:rsidP="0017435B">
            <w:pPr>
              <w:pStyle w:val="KWBodytext"/>
              <w:numPr>
                <w:ilvl w:val="0"/>
                <w:numId w:val="47"/>
              </w:numPr>
              <w:adjustRightInd w:val="0"/>
              <w:snapToGrid w:val="0"/>
              <w:spacing w:beforeLines="75" w:before="234" w:afterLines="75" w:after="234" w:line="240" w:lineRule="auto"/>
              <w:ind w:left="411" w:firstLineChars="0" w:hanging="411"/>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限於合資、合作，且香港服務提供者的出資額低於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w:t>
            </w:r>
          </w:p>
          <w:p w:rsidR="004B6956" w:rsidRPr="00B13E12" w:rsidRDefault="00AE12DF" w:rsidP="004B6956">
            <w:pPr>
              <w:pStyle w:val="KWBodytext"/>
              <w:adjustRightInd w:val="0"/>
              <w:snapToGrid w:val="0"/>
              <w:spacing w:beforeLines="75" w:before="234" w:afterLines="75" w:after="234" w:line="240" w:lineRule="auto"/>
              <w:ind w:left="336" w:hangingChars="120" w:hanging="336"/>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 xml:space="preserve">2. </w:t>
            </w:r>
            <w:r w:rsidRPr="00B13E12">
              <w:rPr>
                <w:rFonts w:ascii="新細明體" w:eastAsia="新細明體" w:hAnsi="新細明體" w:hint="eastAsia"/>
                <w:sz w:val="28"/>
                <w:szCs w:val="28"/>
                <w:lang w:eastAsia="zh-TW"/>
              </w:rPr>
              <w:t>經批准取得水路運輸經營許可的企業中，香港服務提供者或其投資股比等事項發生變化的，應當報原許可機關批准。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海洋運輸服務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海運支持服務（</w:t>
            </w:r>
            <w:r w:rsidRPr="00B13E12">
              <w:rPr>
                <w:rFonts w:ascii="新細明體" w:eastAsia="新細明體" w:hAnsi="新細明體"/>
                <w:sz w:val="28"/>
                <w:szCs w:val="28"/>
                <w:lang w:eastAsia="zh-TW"/>
              </w:rPr>
              <w:t>CPC745</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可從事的海洋運輸支持服務限於：</w:t>
            </w:r>
          </w:p>
          <w:p w:rsidR="00175369" w:rsidRPr="00B13E12" w:rsidRDefault="00AE12DF" w:rsidP="0017435B">
            <w:pPr>
              <w:pStyle w:val="KWBodytext"/>
              <w:numPr>
                <w:ilvl w:val="0"/>
                <w:numId w:val="22"/>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設立獨資公司，提供除燃料及水以外的物料供應服務。</w:t>
            </w:r>
          </w:p>
          <w:p w:rsidR="00175369" w:rsidRPr="00B13E12" w:rsidRDefault="00AE12DF" w:rsidP="0017435B">
            <w:pPr>
              <w:pStyle w:val="KWBodytext"/>
              <w:numPr>
                <w:ilvl w:val="0"/>
                <w:numId w:val="22"/>
              </w:numPr>
              <w:adjustRightInd w:val="0"/>
              <w:snapToGrid w:val="0"/>
              <w:spacing w:beforeLines="75" w:before="234" w:afterLines="75" w:after="234" w:line="240" w:lineRule="auto"/>
              <w:ind w:left="411" w:firstLineChars="0" w:hanging="425"/>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為進港或拋錨的船舶提供清潔、消毒、薰蒸、滅害蟲及船舶封存和儲存服務。</w:t>
            </w:r>
          </w:p>
          <w:p w:rsidR="00175369" w:rsidRPr="00B13E12" w:rsidRDefault="00AE12DF" w:rsidP="0017435B">
            <w:pPr>
              <w:pStyle w:val="KWBodytext"/>
              <w:numPr>
                <w:ilvl w:val="0"/>
                <w:numId w:val="22"/>
              </w:numPr>
              <w:adjustRightInd w:val="0"/>
              <w:snapToGrid w:val="0"/>
              <w:spacing w:beforeLines="75" w:before="234" w:afterLines="75" w:after="234" w:line="240" w:lineRule="auto"/>
              <w:ind w:left="411" w:firstLineChars="0" w:hanging="425"/>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與內地方打撈人成立合作打撈企業，實施打撈活動。內地方打撈人為具有實施打撈作業資格的專業打撈機構，其資格由交通運輸部按照國家規定的專業打撈機構的條件予以審定。</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內水運輸服務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客運服務（</w:t>
            </w:r>
            <w:r w:rsidRPr="00B13E12">
              <w:rPr>
                <w:rFonts w:ascii="新細明體" w:eastAsia="新細明體" w:hAnsi="新細明體"/>
                <w:sz w:val="28"/>
                <w:szCs w:val="28"/>
                <w:lang w:eastAsia="zh-TW"/>
              </w:rPr>
              <w:t>CPC7221</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從事內水運輸服務應符合下列條件：</w:t>
            </w:r>
          </w:p>
          <w:p w:rsidR="00175369" w:rsidRPr="00B13E12" w:rsidRDefault="00AE12DF" w:rsidP="0017435B">
            <w:pPr>
              <w:pStyle w:val="KWBodytext"/>
              <w:numPr>
                <w:ilvl w:val="0"/>
                <w:numId w:val="48"/>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在擬經營的範圍內，內地水路運輸經營者無法滿足需求。</w:t>
            </w:r>
          </w:p>
          <w:p w:rsidR="00175369" w:rsidRPr="00B13E12" w:rsidRDefault="00AE12DF" w:rsidP="0017435B">
            <w:pPr>
              <w:pStyle w:val="KWBodytext"/>
              <w:numPr>
                <w:ilvl w:val="0"/>
                <w:numId w:val="48"/>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應當具有經營水路運輸業務的良好業績和運營記錄。</w:t>
            </w:r>
          </w:p>
          <w:p w:rsidR="00175369" w:rsidRPr="00B13E12" w:rsidRDefault="00AE12DF" w:rsidP="0017435B">
            <w:pPr>
              <w:pStyle w:val="KWBodytext"/>
              <w:numPr>
                <w:ilvl w:val="0"/>
                <w:numId w:val="48"/>
              </w:numPr>
              <w:adjustRightInd w:val="0"/>
              <w:snapToGrid w:val="0"/>
              <w:spacing w:beforeLines="75" w:before="234" w:afterLines="75" w:after="234" w:line="240" w:lineRule="auto"/>
              <w:ind w:left="411" w:firstLineChars="0" w:hanging="411"/>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限於合資、合作，且香港服務提供者的出資額低於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w:t>
            </w:r>
          </w:p>
          <w:p w:rsidR="004B6956" w:rsidRPr="00B13E12" w:rsidRDefault="00AE12DF" w:rsidP="004B6956">
            <w:pPr>
              <w:pStyle w:val="KWBodytext"/>
              <w:adjustRightInd w:val="0"/>
              <w:snapToGrid w:val="0"/>
              <w:spacing w:beforeLines="75" w:before="234" w:afterLines="75" w:after="234" w:line="240" w:lineRule="auto"/>
              <w:ind w:left="336" w:hangingChars="120" w:hanging="336"/>
              <w:rPr>
                <w:rFonts w:ascii="新細明體" w:eastAsia="新細明體" w:hAnsi="新細明體" w:hint="eastAsia"/>
                <w:sz w:val="28"/>
                <w:szCs w:val="28"/>
                <w:lang w:eastAsia="zh-CN"/>
              </w:rPr>
            </w:pPr>
            <w:r w:rsidRPr="00B13E12">
              <w:rPr>
                <w:rFonts w:ascii="新細明體" w:eastAsia="新細明體" w:hAnsi="新細明體"/>
                <w:sz w:val="28"/>
                <w:szCs w:val="28"/>
                <w:lang w:eastAsia="zh-TW"/>
              </w:rPr>
              <w:t xml:space="preserve">2. </w:t>
            </w:r>
            <w:r w:rsidRPr="00B13E12">
              <w:rPr>
                <w:rFonts w:ascii="新細明體" w:eastAsia="新細明體" w:hAnsi="新細明體" w:hint="eastAsia"/>
                <w:sz w:val="28"/>
                <w:szCs w:val="28"/>
                <w:lang w:eastAsia="zh-TW"/>
              </w:rPr>
              <w:t>經批准取得水路運輸經營許可的企業中，香港服務提供者或其投資股比等事項發生變化的，應當報原許可機關批准。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 w:val="32"/>
          <w:szCs w:val="32"/>
        </w:rPr>
      </w:pPr>
      <w:r w:rsidRPr="00B13E12">
        <w:rPr>
          <w:rFonts w:ascii="新細明體" w:eastAsia="新細明體" w:hAnsi="新細明體" w:hint="eastAsia"/>
          <w:sz w:val="32"/>
          <w:szCs w:val="32"/>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內水運輸服務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貨運服務（</w:t>
            </w:r>
            <w:r w:rsidRPr="00B13E12">
              <w:rPr>
                <w:rFonts w:ascii="新細明體" w:eastAsia="新細明體" w:hAnsi="新細明體"/>
                <w:sz w:val="28"/>
                <w:szCs w:val="28"/>
                <w:lang w:eastAsia="zh-TW"/>
              </w:rPr>
              <w:t>CPC7222</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從事內水運輸服務應符合下列條件：</w:t>
            </w:r>
          </w:p>
          <w:p w:rsidR="00175369" w:rsidRPr="00B13E12" w:rsidRDefault="00AE12DF" w:rsidP="0017435B">
            <w:pPr>
              <w:pStyle w:val="KWBodytext"/>
              <w:numPr>
                <w:ilvl w:val="0"/>
                <w:numId w:val="49"/>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在擬經營的範圍內，內地水路運輸經營者無法滿足需求。</w:t>
            </w:r>
          </w:p>
          <w:p w:rsidR="00175369" w:rsidRPr="00B13E12" w:rsidRDefault="00AE12DF" w:rsidP="0017435B">
            <w:pPr>
              <w:pStyle w:val="KWBodytext"/>
              <w:numPr>
                <w:ilvl w:val="0"/>
                <w:numId w:val="49"/>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應當具有經營水路運輸業務的良好業績和運營記錄。</w:t>
            </w:r>
          </w:p>
          <w:p w:rsidR="00175369" w:rsidRPr="00B13E12" w:rsidRDefault="00AE12DF" w:rsidP="0017435B">
            <w:pPr>
              <w:pStyle w:val="KWBodytext"/>
              <w:numPr>
                <w:ilvl w:val="0"/>
                <w:numId w:val="49"/>
              </w:numPr>
              <w:adjustRightInd w:val="0"/>
              <w:snapToGrid w:val="0"/>
              <w:spacing w:beforeLines="75" w:before="234" w:afterLines="75" w:after="234" w:line="240" w:lineRule="auto"/>
              <w:ind w:left="411" w:firstLineChars="0" w:hanging="411"/>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限於合資、合作，且香港服務提供者的出資額低於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w:t>
            </w:r>
          </w:p>
          <w:p w:rsidR="004B6956" w:rsidRPr="00B13E12" w:rsidRDefault="00AE12DF" w:rsidP="004B6956">
            <w:pPr>
              <w:pStyle w:val="KWBodytext"/>
              <w:adjustRightInd w:val="0"/>
              <w:snapToGrid w:val="0"/>
              <w:spacing w:beforeLines="75" w:before="234" w:afterLines="75" w:after="234" w:line="240" w:lineRule="auto"/>
              <w:ind w:left="336" w:hangingChars="120" w:hanging="336"/>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2. </w:t>
            </w:r>
            <w:r w:rsidRPr="00B13E12">
              <w:rPr>
                <w:rFonts w:ascii="新細明體" w:eastAsia="新細明體" w:hAnsi="新細明體" w:hint="eastAsia"/>
                <w:sz w:val="28"/>
                <w:szCs w:val="28"/>
                <w:lang w:eastAsia="zh-TW"/>
              </w:rPr>
              <w:t>經批准取得水路運輸經營許可的企業中，香港服務提供者或其投資股比等事項發生變化的，應當報原許可機關批准。</w:t>
            </w:r>
          </w:p>
        </w:tc>
      </w:tr>
    </w:tbl>
    <w:p w:rsidR="00175369" w:rsidRPr="00B13E12" w:rsidRDefault="00175369" w:rsidP="00175369">
      <w:pPr>
        <w:adjustRightInd w:val="0"/>
        <w:snapToGrid w:val="0"/>
        <w:spacing w:beforeLines="75" w:before="234" w:afterLines="75" w:after="234"/>
        <w:rPr>
          <w:rFonts w:ascii="新細明體" w:eastAsia="新細明體" w:hAnsi="新細明體" w:hint="eastAsia"/>
          <w:sz w:val="24"/>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內水運輸服務</w:t>
            </w:r>
          </w:p>
          <w:p w:rsidR="00175369" w:rsidRPr="00B13E12" w:rsidRDefault="00AE12DF" w:rsidP="00175369">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 xml:space="preserve">c. </w:t>
            </w:r>
            <w:r w:rsidRPr="00B13E12">
              <w:rPr>
                <w:rFonts w:ascii="新細明體" w:eastAsia="新細明體" w:hAnsi="新細明體" w:hint="eastAsia"/>
                <w:sz w:val="28"/>
                <w:szCs w:val="28"/>
                <w:lang w:eastAsia="zh-TW"/>
              </w:rPr>
              <w:t>船舶和船員的租賃（</w:t>
            </w:r>
            <w:r w:rsidRPr="00B13E12">
              <w:rPr>
                <w:rFonts w:ascii="新細明體" w:eastAsia="新細明體" w:hAnsi="新細明體"/>
                <w:sz w:val="28"/>
                <w:szCs w:val="28"/>
                <w:lang w:eastAsia="zh-TW"/>
              </w:rPr>
              <w:t>CPC7223</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adjustRightInd w:val="0"/>
              <w:snapToGrid w:val="0"/>
              <w:spacing w:beforeLines="75" w:before="234" w:afterLines="75" w:after="234"/>
              <w:rPr>
                <w:rFonts w:ascii="新細明體" w:eastAsia="新細明體" w:hAnsi="新細明體"/>
                <w:sz w:val="28"/>
                <w:szCs w:val="28"/>
              </w:rPr>
            </w:pPr>
            <w:r w:rsidRPr="00B13E12">
              <w:rPr>
                <w:rFonts w:ascii="新細明體" w:eastAsia="新細明體" w:hAnsi="新細明體" w:hint="eastAsia"/>
                <w:sz w:val="28"/>
                <w:szCs w:val="28"/>
                <w:lang w:eastAsia="zh-TW"/>
              </w:rPr>
              <w:t>不得提供內水船舶和船員租賃服務。</w:t>
            </w:r>
          </w:p>
        </w:tc>
      </w:tr>
    </w:tbl>
    <w:p w:rsidR="00E328E7" w:rsidRPr="00B13E12" w:rsidRDefault="00E328E7" w:rsidP="00175369">
      <w:pPr>
        <w:adjustRightInd w:val="0"/>
        <w:snapToGrid w:val="0"/>
        <w:spacing w:beforeLines="75" w:before="234" w:afterLines="75" w:after="234"/>
        <w:rPr>
          <w:rFonts w:ascii="新細明體" w:eastAsia="新細明體" w:hAnsi="新細明體"/>
        </w:rPr>
      </w:pPr>
    </w:p>
    <w:p w:rsidR="00E328E7" w:rsidRPr="00B13E12" w:rsidRDefault="00E328E7" w:rsidP="00175369">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E328E7" w:rsidRPr="00B13E12">
        <w:trPr>
          <w:jc w:val="center"/>
        </w:trPr>
        <w:tc>
          <w:tcPr>
            <w:tcW w:w="2086" w:type="dxa"/>
          </w:tcPr>
          <w:p w:rsidR="00E328E7" w:rsidRPr="00B13E12" w:rsidRDefault="00AE12DF" w:rsidP="00E328E7">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E328E7" w:rsidRPr="00B13E12" w:rsidRDefault="00AE12DF" w:rsidP="00E328E7">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2D14D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E328E7" w:rsidRPr="00B13E12">
        <w:trPr>
          <w:jc w:val="center"/>
        </w:trPr>
        <w:tc>
          <w:tcPr>
            <w:tcW w:w="2086" w:type="dxa"/>
          </w:tcPr>
          <w:p w:rsidR="00E328E7" w:rsidRPr="00B13E12" w:rsidRDefault="00AE12DF" w:rsidP="00E328E7">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E328E7" w:rsidRPr="00B13E12" w:rsidRDefault="00AE12DF" w:rsidP="00E328E7">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內水運輸服務</w:t>
            </w:r>
          </w:p>
          <w:p w:rsidR="00E328E7" w:rsidRPr="00B13E12" w:rsidRDefault="00AE12DF" w:rsidP="00E328E7">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d</w:t>
            </w:r>
            <w:r w:rsidR="002D14D8">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船舶維修和保養（</w:t>
            </w:r>
            <w:r w:rsidRPr="00B13E12">
              <w:rPr>
                <w:rFonts w:ascii="新細明體" w:eastAsia="新細明體" w:hAnsi="新細明體"/>
                <w:sz w:val="28"/>
                <w:szCs w:val="28"/>
                <w:lang w:eastAsia="zh-TW"/>
              </w:rPr>
              <w:t>CPC8868</w:t>
            </w:r>
            <w:r w:rsidRPr="00B13E12">
              <w:rPr>
                <w:rFonts w:ascii="新細明體" w:eastAsia="新細明體" w:hAnsi="新細明體" w:hint="eastAsia"/>
                <w:sz w:val="28"/>
                <w:szCs w:val="28"/>
                <w:lang w:eastAsia="zh-TW"/>
              </w:rPr>
              <w:t>）</w:t>
            </w:r>
          </w:p>
        </w:tc>
      </w:tr>
      <w:tr w:rsidR="00E328E7" w:rsidRPr="00B13E12">
        <w:trPr>
          <w:jc w:val="center"/>
        </w:trPr>
        <w:tc>
          <w:tcPr>
            <w:tcW w:w="2086" w:type="dxa"/>
          </w:tcPr>
          <w:p w:rsidR="00E328E7" w:rsidRPr="00B13E12" w:rsidRDefault="00AE12DF" w:rsidP="00E328E7">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E328E7" w:rsidRPr="00B13E12" w:rsidRDefault="00AE12DF" w:rsidP="00E328E7">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E328E7" w:rsidRPr="00B13E12">
        <w:trPr>
          <w:jc w:val="center"/>
        </w:trPr>
        <w:tc>
          <w:tcPr>
            <w:tcW w:w="2086" w:type="dxa"/>
          </w:tcPr>
          <w:p w:rsidR="00E328E7" w:rsidRPr="00B13E12" w:rsidRDefault="00AE12DF" w:rsidP="00E328E7">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E328E7" w:rsidRPr="00B13E12" w:rsidRDefault="00AE12DF" w:rsidP="00E328E7">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E328E7" w:rsidRPr="00B13E12" w:rsidRDefault="00AE12DF" w:rsidP="00E328E7">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內水運輸服務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e. </w:t>
            </w:r>
            <w:r w:rsidRPr="00B13E12">
              <w:rPr>
                <w:rFonts w:ascii="新細明體" w:eastAsia="新細明體" w:hAnsi="新細明體" w:hint="eastAsia"/>
                <w:sz w:val="28"/>
                <w:szCs w:val="28"/>
                <w:lang w:eastAsia="zh-TW"/>
              </w:rPr>
              <w:t>拖駁服務（</w:t>
            </w:r>
            <w:r w:rsidRPr="00B13E12">
              <w:rPr>
                <w:rFonts w:ascii="新細明體" w:eastAsia="新細明體" w:hAnsi="新細明體"/>
                <w:sz w:val="28"/>
                <w:szCs w:val="28"/>
                <w:lang w:eastAsia="zh-TW"/>
              </w:rPr>
              <w:t>CPC7224</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從事內水運輸服務應符合下列條件：</w:t>
            </w:r>
          </w:p>
          <w:p w:rsidR="00175369" w:rsidRPr="00B13E12" w:rsidRDefault="00AE12DF" w:rsidP="0017435B">
            <w:pPr>
              <w:pStyle w:val="KWBodytext"/>
              <w:numPr>
                <w:ilvl w:val="0"/>
                <w:numId w:val="50"/>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在擬經營的範圍內，內地水路運輸經營者無法滿足需求。</w:t>
            </w:r>
          </w:p>
          <w:p w:rsidR="00175369" w:rsidRPr="00B13E12" w:rsidRDefault="00AE12DF" w:rsidP="0017435B">
            <w:pPr>
              <w:pStyle w:val="KWBodytext"/>
              <w:numPr>
                <w:ilvl w:val="0"/>
                <w:numId w:val="50"/>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應當具有經營水路運輸業務的良好業績和運營記錄。</w:t>
            </w:r>
          </w:p>
          <w:p w:rsidR="00175369" w:rsidRPr="00B13E12" w:rsidRDefault="00AE12DF" w:rsidP="0017435B">
            <w:pPr>
              <w:pStyle w:val="KWBodytext"/>
              <w:numPr>
                <w:ilvl w:val="0"/>
                <w:numId w:val="50"/>
              </w:numPr>
              <w:adjustRightInd w:val="0"/>
              <w:snapToGrid w:val="0"/>
              <w:spacing w:beforeLines="75" w:before="234" w:afterLines="75" w:after="234" w:line="240" w:lineRule="auto"/>
              <w:ind w:left="411" w:firstLineChars="0" w:hanging="411"/>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限於合資、合作，且香港服務提供者的出資額低於</w:t>
            </w:r>
            <w:r w:rsidRPr="00B13E12">
              <w:rPr>
                <w:rFonts w:ascii="新細明體" w:eastAsia="新細明體" w:hAnsi="新細明體"/>
                <w:sz w:val="28"/>
                <w:szCs w:val="28"/>
                <w:lang w:eastAsia="zh-TW"/>
              </w:rPr>
              <w:t>50%</w:t>
            </w:r>
            <w:r w:rsidRPr="00B13E12">
              <w:rPr>
                <w:rFonts w:ascii="新細明體" w:eastAsia="新細明體" w:hAnsi="新細明體" w:hint="eastAsia"/>
                <w:sz w:val="28"/>
                <w:szCs w:val="28"/>
                <w:lang w:eastAsia="zh-TW"/>
              </w:rPr>
              <w:t>。</w:t>
            </w:r>
          </w:p>
          <w:p w:rsidR="004B6956" w:rsidRPr="00B13E12" w:rsidRDefault="00AE12DF" w:rsidP="004B6956">
            <w:pPr>
              <w:pStyle w:val="KWBodytext"/>
              <w:adjustRightInd w:val="0"/>
              <w:snapToGrid w:val="0"/>
              <w:spacing w:beforeLines="75" w:before="234" w:afterLines="75" w:after="234" w:line="240" w:lineRule="auto"/>
              <w:ind w:left="336" w:hangingChars="120" w:hanging="336"/>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2. </w:t>
            </w:r>
            <w:r w:rsidRPr="00B13E12">
              <w:rPr>
                <w:rFonts w:ascii="新細明體" w:eastAsia="新細明體" w:hAnsi="新細明體" w:hint="eastAsia"/>
                <w:sz w:val="28"/>
                <w:szCs w:val="28"/>
                <w:lang w:eastAsia="zh-TW"/>
              </w:rPr>
              <w:t>經批准取得水路運輸經營許可的企業中，香港服務提供者或其投資股比等事項發生變化的，應當報原許可機關批准。</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內水運輸服務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內水運輸的支持服務（</w:t>
            </w:r>
            <w:r w:rsidRPr="00B13E12">
              <w:rPr>
                <w:rFonts w:ascii="新細明體" w:eastAsia="新細明體" w:hAnsi="新細明體"/>
                <w:sz w:val="28"/>
                <w:szCs w:val="28"/>
                <w:lang w:eastAsia="zh-TW"/>
              </w:rPr>
              <w:t>CPC745</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可從事的內水運輸支持服務限於：</w:t>
            </w:r>
          </w:p>
          <w:p w:rsidR="00175369" w:rsidRPr="00B13E12" w:rsidRDefault="00AE12DF" w:rsidP="0017435B">
            <w:pPr>
              <w:pStyle w:val="KWBodytext"/>
              <w:numPr>
                <w:ilvl w:val="0"/>
                <w:numId w:val="51"/>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設立獨資公司，提供除燃料及水以外的物料供應服務。</w:t>
            </w:r>
          </w:p>
          <w:p w:rsidR="00175369" w:rsidRPr="00B13E12" w:rsidRDefault="00AE12DF" w:rsidP="0017435B">
            <w:pPr>
              <w:pStyle w:val="KWBodytext"/>
              <w:numPr>
                <w:ilvl w:val="0"/>
                <w:numId w:val="51"/>
              </w:numPr>
              <w:adjustRightInd w:val="0"/>
              <w:snapToGrid w:val="0"/>
              <w:spacing w:beforeLines="75" w:before="234" w:afterLines="75" w:after="234" w:line="240" w:lineRule="auto"/>
              <w:ind w:left="411" w:firstLineChars="0" w:hanging="411"/>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為進港或拋錨的船舶提供清潔、消毒、薰蒸、滅害蟲及船舶封存和儲存服務。</w:t>
            </w:r>
          </w:p>
          <w:p w:rsidR="00175369" w:rsidRPr="00B13E12" w:rsidRDefault="00AE12DF" w:rsidP="0017435B">
            <w:pPr>
              <w:pStyle w:val="KWBodytext"/>
              <w:numPr>
                <w:ilvl w:val="0"/>
                <w:numId w:val="51"/>
              </w:numPr>
              <w:adjustRightInd w:val="0"/>
              <w:snapToGrid w:val="0"/>
              <w:spacing w:beforeLines="75" w:before="234" w:afterLines="75" w:after="234" w:line="240" w:lineRule="auto"/>
              <w:ind w:left="411" w:firstLineChars="0" w:hanging="411"/>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與內地方打撈人成立合作打撈企業，實施打撈活動。內地方打撈人為具有實施打撈作業資格的專業打撈機構，其資格由交通運輸部按照國家規定的專業打撈機構的條件予以審定。</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航空運輸服務</w:t>
            </w:r>
          </w:p>
          <w:p w:rsidR="000312D0" w:rsidRPr="00B13E12" w:rsidRDefault="00AE12DF" w:rsidP="00297092">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a</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客運服務（</w:t>
            </w:r>
            <w:r w:rsidRPr="00B13E12">
              <w:rPr>
                <w:rFonts w:ascii="新細明體" w:eastAsia="新細明體" w:hAnsi="新細明體"/>
                <w:sz w:val="28"/>
                <w:szCs w:val="28"/>
                <w:lang w:eastAsia="zh-TW"/>
              </w:rPr>
              <w:t>CPC731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6452AF" w:rsidRPr="00B13E12" w:rsidRDefault="00AE12DF" w:rsidP="003F6C72">
            <w:pPr>
              <w:pStyle w:val="KWBodytext"/>
              <w:numPr>
                <w:ilvl w:val="0"/>
                <w:numId w:val="42"/>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TW"/>
              </w:rPr>
            </w:pPr>
            <w:r w:rsidRPr="00B13E12">
              <w:rPr>
                <w:rFonts w:ascii="新細明體" w:eastAsia="新細明體" w:hAnsi="新細明體" w:hint="eastAsia"/>
                <w:spacing w:val="4"/>
                <w:sz w:val="28"/>
                <w:szCs w:val="28"/>
                <w:lang w:eastAsia="zh-TW"/>
              </w:rPr>
              <w:t>設立經營公共航空客運公司，須由內地方控股，一</w:t>
            </w:r>
            <w:r w:rsidRPr="00B13E12">
              <w:rPr>
                <w:rFonts w:ascii="新細明體" w:eastAsia="新細明體" w:hAnsi="新細明體" w:hint="eastAsia"/>
                <w:sz w:val="28"/>
                <w:szCs w:val="28"/>
                <w:lang w:eastAsia="zh-TW"/>
              </w:rPr>
              <w:t>家香港服務提供者（包括其關聯企業）投</w:t>
            </w:r>
            <w:r w:rsidRPr="00B13E12">
              <w:rPr>
                <w:rFonts w:ascii="新細明體" w:eastAsia="新細明體" w:hAnsi="新細明體" w:hint="eastAsia"/>
                <w:spacing w:val="4"/>
                <w:sz w:val="28"/>
                <w:szCs w:val="28"/>
                <w:lang w:eastAsia="zh-TW"/>
              </w:rPr>
              <w:t>資比例不可超過</w:t>
            </w:r>
            <w:r w:rsidRPr="00B13E12">
              <w:rPr>
                <w:rFonts w:ascii="新細明體" w:eastAsia="新細明體" w:hAnsi="新細明體"/>
                <w:spacing w:val="4"/>
                <w:sz w:val="28"/>
                <w:szCs w:val="28"/>
                <w:lang w:eastAsia="zh-TW"/>
              </w:rPr>
              <w:t>25%</w:t>
            </w:r>
            <w:r w:rsidRPr="00B13E12">
              <w:rPr>
                <w:rFonts w:ascii="新細明體" w:eastAsia="新細明體" w:hAnsi="新細明體" w:hint="eastAsia"/>
                <w:spacing w:val="4"/>
                <w:sz w:val="28"/>
                <w:szCs w:val="28"/>
                <w:lang w:eastAsia="zh-TW"/>
              </w:rPr>
              <w:t>，公司法定代表人須為中</w:t>
            </w:r>
            <w:r w:rsidRPr="00B13E12">
              <w:rPr>
                <w:rFonts w:ascii="新細明體" w:eastAsia="新細明體" w:hAnsi="新細明體" w:hint="eastAsia"/>
                <w:sz w:val="28"/>
                <w:szCs w:val="28"/>
                <w:lang w:eastAsia="zh-TW"/>
              </w:rPr>
              <w:t>國籍公民。</w:t>
            </w:r>
          </w:p>
          <w:p w:rsidR="003C0D48" w:rsidRPr="00B13E12" w:rsidRDefault="00AE12DF" w:rsidP="003C0D48">
            <w:pPr>
              <w:pStyle w:val="KWBodytext"/>
              <w:numPr>
                <w:ilvl w:val="0"/>
                <w:numId w:val="42"/>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設立經營從事公務飛行、空中遊覽、為工業服務的通用航空企業，須由內地方控股；設立經營從事農、林、漁業作業的通用航空企業，限於與內地方合資、合作。通用航空企業的法定代表人必須為中國籍公民。</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航空運輸服務</w:t>
            </w:r>
          </w:p>
          <w:p w:rsidR="000312D0" w:rsidRPr="00B13E12" w:rsidRDefault="00AE12DF" w:rsidP="00297092">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b</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貨運服務（</w:t>
            </w:r>
            <w:r w:rsidRPr="00B13E12">
              <w:rPr>
                <w:rFonts w:ascii="新細明體" w:eastAsia="新細明體" w:hAnsi="新細明體"/>
                <w:sz w:val="28"/>
                <w:szCs w:val="28"/>
                <w:lang w:eastAsia="zh-TW"/>
              </w:rPr>
              <w:t>CPC732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設立經營公共航空貨運公司，須由內地方控股，一家香港服務提供者（包括其關聯企業）投資比例不可超過</w:t>
            </w:r>
            <w:r w:rsidRPr="00B13E12">
              <w:rPr>
                <w:rFonts w:ascii="新細明體" w:eastAsia="新細明體" w:hAnsi="新細明體"/>
                <w:sz w:val="28"/>
                <w:szCs w:val="28"/>
                <w:lang w:eastAsia="zh-TW"/>
              </w:rPr>
              <w:t>25%</w:t>
            </w:r>
            <w:r w:rsidRPr="00B13E12">
              <w:rPr>
                <w:rFonts w:ascii="新細明體" w:eastAsia="新細明體" w:hAnsi="新細明體" w:hint="eastAsia"/>
                <w:sz w:val="28"/>
                <w:szCs w:val="28"/>
                <w:lang w:eastAsia="zh-TW"/>
              </w:rPr>
              <w:t>，公司法定代表人須為中國籍公民。</w:t>
            </w:r>
          </w:p>
        </w:tc>
      </w:tr>
    </w:tbl>
    <w:p w:rsidR="000312D0" w:rsidRPr="00B13E12" w:rsidRDefault="000312D0" w:rsidP="006D0DD3">
      <w:pPr>
        <w:adjustRightInd w:val="0"/>
        <w:snapToGrid w:val="0"/>
        <w:spacing w:beforeLines="75" w:before="234" w:afterLines="75" w:after="234"/>
        <w:ind w:firstLineChars="200" w:firstLine="640"/>
        <w:rPr>
          <w:rFonts w:ascii="新細明體" w:eastAsia="新細明體" w:hAnsi="新細明體"/>
          <w:sz w:val="32"/>
          <w:szCs w:val="32"/>
        </w:rPr>
      </w:pPr>
    </w:p>
    <w:p w:rsidR="000312D0" w:rsidRPr="00B13E12" w:rsidRDefault="000312D0" w:rsidP="006D0DD3">
      <w:pPr>
        <w:adjustRightInd w:val="0"/>
        <w:snapToGrid w:val="0"/>
        <w:spacing w:beforeLines="75" w:before="234" w:afterLines="75" w:after="234"/>
        <w:rPr>
          <w:rFonts w:ascii="新細明體" w:eastAsia="新細明體" w:hAnsi="新細明體" w:hint="eastAsia"/>
          <w:sz w:val="24"/>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C</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航空運輸服務</w:t>
            </w:r>
          </w:p>
          <w:p w:rsidR="000312D0" w:rsidRPr="00B13E12" w:rsidRDefault="00AE12DF" w:rsidP="00297092">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帶乘務員的飛機租賃服務（</w:t>
            </w:r>
            <w:r w:rsidRPr="00B13E12">
              <w:rPr>
                <w:rFonts w:ascii="新細明體" w:eastAsia="新細明體" w:hAnsi="新細明體"/>
                <w:sz w:val="28"/>
                <w:szCs w:val="28"/>
                <w:lang w:eastAsia="zh-TW"/>
              </w:rPr>
              <w:t>CPC734</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adjustRightInd w:val="0"/>
              <w:snapToGrid w:val="0"/>
              <w:spacing w:beforeLines="75" w:before="234" w:afterLines="75" w:after="234"/>
              <w:rPr>
                <w:rFonts w:ascii="新細明體" w:eastAsia="新細明體" w:hAnsi="新細明體"/>
                <w:sz w:val="28"/>
                <w:szCs w:val="28"/>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航空運輸服務</w:t>
            </w:r>
          </w:p>
          <w:p w:rsidR="000312D0" w:rsidRPr="00B13E12" w:rsidRDefault="00AE12DF" w:rsidP="00297092">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d</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飛機的維修和保養服務（</w:t>
            </w:r>
            <w:r w:rsidRPr="00B13E12">
              <w:rPr>
                <w:rFonts w:ascii="新細明體" w:eastAsia="新細明體" w:hAnsi="新細明體"/>
                <w:sz w:val="28"/>
                <w:szCs w:val="28"/>
                <w:lang w:eastAsia="zh-TW"/>
              </w:rPr>
              <w:t>CPC8868</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p>
    <w:p w:rsidR="000312D0" w:rsidRPr="00B13E12" w:rsidRDefault="000312D0" w:rsidP="006D0DD3">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1" w:left="398"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C</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航空運輸服務</w:t>
            </w:r>
          </w:p>
          <w:p w:rsidR="000312D0" w:rsidRPr="00B13E12" w:rsidRDefault="00AE12DF" w:rsidP="00297092">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e</w:t>
            </w:r>
            <w:r w:rsidR="005300D4">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空運支持服務（</w:t>
            </w:r>
            <w:r w:rsidRPr="00B13E12">
              <w:rPr>
                <w:rFonts w:ascii="新細明體" w:eastAsia="新細明體" w:hAnsi="新細明體"/>
                <w:sz w:val="28"/>
                <w:szCs w:val="28"/>
                <w:lang w:eastAsia="zh-TW"/>
              </w:rPr>
              <w:t>CPC746</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643BF9" w:rsidRPr="00B13E12" w:rsidRDefault="00AE12DF"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不得投資和管理內地空中交通管制系統。</w:t>
            </w:r>
          </w:p>
          <w:p w:rsidR="00643BF9" w:rsidRPr="00B13E12" w:rsidRDefault="00AE12DF"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投資民用機場，應由內地方相對控股。</w:t>
            </w:r>
          </w:p>
          <w:p w:rsidR="00643BF9" w:rsidRPr="00B13E12" w:rsidRDefault="00AE12DF"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提供中小機場委託管理服務的合同有效期不超過</w:t>
            </w:r>
            <w:r w:rsidRPr="00B13E12">
              <w:rPr>
                <w:rFonts w:ascii="新細明體" w:eastAsia="新細明體" w:hAnsi="新細明體"/>
                <w:sz w:val="28"/>
                <w:szCs w:val="28"/>
                <w:lang w:eastAsia="zh-TW"/>
              </w:rPr>
              <w:t>20</w:t>
            </w:r>
            <w:r w:rsidRPr="00B13E12">
              <w:rPr>
                <w:rFonts w:ascii="新細明體" w:eastAsia="新細明體" w:hAnsi="新細明體" w:hint="eastAsia"/>
                <w:sz w:val="28"/>
                <w:szCs w:val="28"/>
                <w:lang w:eastAsia="zh-TW"/>
              </w:rPr>
              <w:t>年；不允許以獨資形式提供大型機場委託管理服務。</w:t>
            </w:r>
          </w:p>
          <w:p w:rsidR="00643BF9" w:rsidRPr="00B13E12" w:rsidRDefault="00AE12DF"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可獨資提供的航空運輸地面服務不包括與安保有關的項目。</w:t>
            </w:r>
          </w:p>
          <w:p w:rsidR="00643BF9" w:rsidRPr="00B13E12" w:rsidRDefault="00AE12DF"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投資航空油料項目，須由內地方控股。</w:t>
            </w:r>
          </w:p>
          <w:p w:rsidR="000312D0" w:rsidRPr="00B13E12" w:rsidRDefault="00AE12DF" w:rsidP="003F6C72">
            <w:pPr>
              <w:pStyle w:val="KWBodytext"/>
              <w:numPr>
                <w:ilvl w:val="0"/>
                <w:numId w:val="43"/>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投資計算機訂座系統項目，應與內地的計算機訂座系統服務提供者合資，且內地方在合資企業中控股。</w:t>
            </w:r>
          </w:p>
          <w:p w:rsidR="000312D0" w:rsidRPr="00B13E12" w:rsidRDefault="00AE12DF"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為明晰起見，香港服務提供者申請設立獨資、合資或合作航空運輸銷售代理企業時，可出具由內地的法人銀行或中國航空運輸協會推薦的擔保公司提供的經濟擔保；也可由香港銀行作擔保，待申請獲內地批准後，在規定時限內再補回內地的法人銀行或中國航空運輸協會推薦的擔保公司提供的經濟擔保。</w:t>
            </w:r>
          </w:p>
        </w:tc>
      </w:tr>
    </w:tbl>
    <w:p w:rsidR="00BD3FCC" w:rsidRPr="00B13E12" w:rsidRDefault="00BD3FCC" w:rsidP="006D0DD3">
      <w:pPr>
        <w:adjustRightInd w:val="0"/>
        <w:snapToGrid w:val="0"/>
        <w:spacing w:beforeLines="75" w:before="234" w:afterLines="75" w:after="234"/>
        <w:rPr>
          <w:rFonts w:ascii="新細明體" w:eastAsia="新細明體" w:hAnsi="新細明體"/>
          <w:szCs w:val="20"/>
        </w:rPr>
      </w:pPr>
    </w:p>
    <w:p w:rsidR="000312D0" w:rsidRPr="00B13E12" w:rsidRDefault="00BD3FCC"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szCs w:val="20"/>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D</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航天運輸服務（</w:t>
            </w:r>
            <w:r w:rsidRPr="00B13E12">
              <w:rPr>
                <w:rFonts w:ascii="新細明體" w:eastAsia="新細明體" w:hAnsi="新細明體"/>
                <w:sz w:val="28"/>
                <w:szCs w:val="28"/>
                <w:lang w:eastAsia="zh-TW"/>
              </w:rPr>
              <w:t>CPC733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不得提供航天運輸服務。</w:t>
            </w:r>
          </w:p>
        </w:tc>
      </w:tr>
    </w:tbl>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鐵路運輸服務</w:t>
            </w:r>
          </w:p>
          <w:p w:rsidR="000312D0" w:rsidRPr="00B13E12" w:rsidRDefault="00AE12DF" w:rsidP="00297092">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a</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客運服務（</w:t>
            </w:r>
            <w:r w:rsidRPr="00B13E12">
              <w:rPr>
                <w:rFonts w:ascii="新細明體" w:eastAsia="新細明體" w:hAnsi="新細明體"/>
                <w:sz w:val="28"/>
                <w:szCs w:val="28"/>
                <w:lang w:eastAsia="zh-TW"/>
              </w:rPr>
              <w:t>CPC7111</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設立經營鐵路旅客運輸公司，須由內地方控股。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鐵路運輸服務</w:t>
            </w:r>
          </w:p>
          <w:p w:rsidR="000312D0" w:rsidRPr="00B13E12" w:rsidRDefault="00AE12DF" w:rsidP="00297092">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b</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貨運服務（</w:t>
            </w:r>
            <w:r w:rsidRPr="00B13E12">
              <w:rPr>
                <w:rFonts w:ascii="新細明體" w:eastAsia="新細明體" w:hAnsi="新細明體"/>
                <w:sz w:val="28"/>
                <w:szCs w:val="28"/>
                <w:lang w:eastAsia="zh-TW"/>
              </w:rPr>
              <w:t>CPC7112</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鐵路運輸服務</w:t>
            </w:r>
          </w:p>
          <w:p w:rsidR="000312D0" w:rsidRPr="00B13E12" w:rsidRDefault="00AE12DF" w:rsidP="00297092">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c</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推車和拖車服務（</w:t>
            </w:r>
            <w:r w:rsidRPr="00B13E12">
              <w:rPr>
                <w:rFonts w:ascii="新細明體" w:eastAsia="新細明體" w:hAnsi="新細明體"/>
                <w:sz w:val="28"/>
                <w:szCs w:val="28"/>
                <w:lang w:eastAsia="zh-TW"/>
              </w:rPr>
              <w:t>CPC7113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32"/>
        </w:rPr>
      </w:pPr>
    </w:p>
    <w:p w:rsidR="000312D0" w:rsidRPr="00B13E12" w:rsidRDefault="000312D0" w:rsidP="006D0DD3">
      <w:pPr>
        <w:adjustRightInd w:val="0"/>
        <w:snapToGrid w:val="0"/>
        <w:spacing w:beforeLines="75" w:before="234" w:afterLines="75" w:after="234"/>
        <w:rPr>
          <w:rFonts w:ascii="新細明體" w:eastAsia="新細明體" w:hAnsi="新細明體"/>
          <w:szCs w:val="32"/>
        </w:rPr>
      </w:pPr>
      <w:r w:rsidRPr="00B13E12">
        <w:rPr>
          <w:rFonts w:ascii="新細明體" w:eastAsia="新細明體" w:hAnsi="新細明體"/>
          <w:szCs w:val="32"/>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鐵路運輸服務</w:t>
            </w:r>
          </w:p>
          <w:p w:rsidR="000312D0" w:rsidRPr="00B13E12" w:rsidRDefault="00AE12DF" w:rsidP="00BB74A0">
            <w:pPr>
              <w:adjustRightInd w:val="0"/>
              <w:snapToGrid w:val="0"/>
              <w:spacing w:beforeLines="75" w:before="234" w:afterLines="75" w:after="234"/>
              <w:ind w:leftChars="285" w:left="1164" w:hangingChars="202" w:hanging="566"/>
              <w:jc w:val="left"/>
              <w:rPr>
                <w:rFonts w:ascii="新細明體" w:eastAsia="新細明體" w:hAnsi="新細明體"/>
                <w:sz w:val="28"/>
                <w:szCs w:val="28"/>
              </w:rPr>
            </w:pPr>
            <w:r w:rsidRPr="00B13E12">
              <w:rPr>
                <w:rFonts w:ascii="新細明體" w:eastAsia="新細明體" w:hAnsi="新細明體"/>
                <w:sz w:val="28"/>
                <w:szCs w:val="28"/>
                <w:lang w:eastAsia="zh-TW"/>
              </w:rPr>
              <w:t>d</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pacing w:val="4"/>
                <w:sz w:val="28"/>
                <w:szCs w:val="28"/>
                <w:lang w:eastAsia="zh-TW"/>
              </w:rPr>
              <w:t>鐵路運輸設備的維修和保養服務（</w:t>
            </w:r>
            <w:r w:rsidRPr="00B13E12">
              <w:rPr>
                <w:rFonts w:ascii="新細明體" w:eastAsia="新細明體" w:hAnsi="新細明體"/>
                <w:spacing w:val="4"/>
                <w:sz w:val="28"/>
                <w:szCs w:val="28"/>
                <w:lang w:eastAsia="zh-TW"/>
              </w:rPr>
              <w:t>CPC8868</w:t>
            </w:r>
            <w:r w:rsidRPr="00B13E12">
              <w:rPr>
                <w:rFonts w:ascii="新細明體" w:eastAsia="新細明體" w:hAnsi="新細明體" w:hint="eastAsia"/>
                <w:spacing w:val="4"/>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32"/>
        </w:rPr>
      </w:pPr>
      <w:r w:rsidRPr="00B13E12">
        <w:rPr>
          <w:rFonts w:ascii="新細明體" w:eastAsia="新細明體" w:hAnsi="新細明體"/>
          <w:szCs w:val="32"/>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11</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運輸服務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E</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鐵路運輸服務</w:t>
            </w:r>
          </w:p>
          <w:p w:rsidR="000312D0" w:rsidRPr="00B13E12" w:rsidRDefault="00AE12DF" w:rsidP="00297092">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e</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鐵路運輸的支持服務（</w:t>
            </w:r>
            <w:r w:rsidRPr="00B13E12">
              <w:rPr>
                <w:rFonts w:ascii="新細明體" w:eastAsia="新細明體" w:hAnsi="新細明體"/>
                <w:sz w:val="28"/>
                <w:szCs w:val="28"/>
                <w:lang w:eastAsia="zh-TW"/>
              </w:rPr>
              <w:t>CPC743</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從事鐵路幹線路網的建設、經營須由內地方控股。</w:t>
            </w:r>
          </w:p>
        </w:tc>
      </w:tr>
    </w:tbl>
    <w:p w:rsidR="000312D0" w:rsidRPr="00B13E12" w:rsidRDefault="000312D0" w:rsidP="006D0DD3">
      <w:pPr>
        <w:adjustRightInd w:val="0"/>
        <w:snapToGrid w:val="0"/>
        <w:spacing w:beforeLines="75" w:before="234" w:afterLines="75" w:after="234"/>
        <w:rPr>
          <w:rFonts w:ascii="新細明體" w:eastAsia="新細明體" w:hAnsi="新細明體"/>
          <w:szCs w:val="32"/>
        </w:rPr>
      </w:pPr>
    </w:p>
    <w:p w:rsidR="00175369" w:rsidRPr="00B13E12" w:rsidRDefault="000312D0"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132"/>
        <w:gridCol w:w="6229"/>
      </w:tblGrid>
      <w:tr w:rsidR="00175369" w:rsidRPr="00B13E12">
        <w:trPr>
          <w:jc w:val="center"/>
        </w:trPr>
        <w:tc>
          <w:tcPr>
            <w:tcW w:w="2132"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29"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132"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29" w:type="dxa"/>
          </w:tcPr>
          <w:p w:rsidR="00175369" w:rsidRPr="00B13E12" w:rsidRDefault="00AE12DF" w:rsidP="00175369">
            <w:pPr>
              <w:pStyle w:val="KWBodytext"/>
              <w:adjustRightInd w:val="0"/>
              <w:snapToGrid w:val="0"/>
              <w:spacing w:beforeLines="75" w:before="234" w:afterLines="75" w:after="234" w:line="240" w:lineRule="auto"/>
              <w:ind w:leftChars="129" w:left="400" w:hangingChars="46" w:hanging="12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公路運輸服務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55" w:firstLine="154"/>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客運服務（</w:t>
            </w:r>
            <w:r w:rsidRPr="00B13E12">
              <w:rPr>
                <w:rFonts w:ascii="新細明體" w:eastAsia="新細明體" w:hAnsi="新細明體"/>
                <w:sz w:val="28"/>
                <w:szCs w:val="28"/>
                <w:lang w:eastAsia="zh-TW"/>
              </w:rPr>
              <w:t>CPC7121+7122</w:t>
            </w:r>
            <w:r w:rsidRPr="00B13E12">
              <w:rPr>
                <w:rFonts w:ascii="新細明體" w:eastAsia="新細明體" w:hAnsi="新細明體" w:hint="eastAsia"/>
                <w:sz w:val="28"/>
                <w:szCs w:val="28"/>
                <w:lang w:eastAsia="zh-TW"/>
              </w:rPr>
              <w:t>）</w:t>
            </w:r>
          </w:p>
        </w:tc>
      </w:tr>
      <w:tr w:rsidR="00175369" w:rsidRPr="00B13E12">
        <w:trPr>
          <w:jc w:val="center"/>
        </w:trPr>
        <w:tc>
          <w:tcPr>
            <w:tcW w:w="2132"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29"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132"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29"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公路運輸服務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貨運服務（</w:t>
            </w:r>
            <w:r w:rsidRPr="00B13E12">
              <w:rPr>
                <w:rFonts w:ascii="新細明體" w:eastAsia="新細明體" w:hAnsi="新細明體"/>
                <w:sz w:val="28"/>
                <w:szCs w:val="28"/>
                <w:lang w:eastAsia="zh-TW"/>
              </w:rPr>
              <w:t>CPC7123</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公路運輸服務</w:t>
            </w:r>
          </w:p>
          <w:p w:rsidR="00175369" w:rsidRPr="00B13E12" w:rsidRDefault="00AE12DF" w:rsidP="00175369">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 xml:space="preserve">c. </w:t>
            </w:r>
            <w:r w:rsidRPr="00B13E12">
              <w:rPr>
                <w:rFonts w:ascii="新細明體" w:eastAsia="新細明體" w:hAnsi="新細明體" w:hint="eastAsia"/>
                <w:sz w:val="28"/>
                <w:szCs w:val="28"/>
                <w:lang w:eastAsia="zh-TW"/>
              </w:rPr>
              <w:t>商用車輛和司機的租賃（</w:t>
            </w:r>
            <w:r w:rsidRPr="00B13E12">
              <w:rPr>
                <w:rFonts w:ascii="新細明體" w:eastAsia="新細明體" w:hAnsi="新細明體"/>
                <w:sz w:val="28"/>
                <w:szCs w:val="28"/>
                <w:lang w:eastAsia="zh-TW"/>
              </w:rPr>
              <w:t>CPC7124</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adjustRightInd w:val="0"/>
              <w:snapToGrid w:val="0"/>
              <w:spacing w:beforeLines="75" w:before="234" w:afterLines="75" w:after="234"/>
              <w:rPr>
                <w:rFonts w:ascii="新細明體" w:eastAsia="新細明體" w:hAnsi="新細明體"/>
                <w:sz w:val="28"/>
                <w:szCs w:val="28"/>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132"/>
        <w:gridCol w:w="6229"/>
      </w:tblGrid>
      <w:tr w:rsidR="00175369" w:rsidRPr="00B13E12">
        <w:trPr>
          <w:jc w:val="center"/>
        </w:trPr>
        <w:tc>
          <w:tcPr>
            <w:tcW w:w="2132"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29"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132"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29" w:type="dxa"/>
          </w:tcPr>
          <w:p w:rsidR="00175369" w:rsidRPr="00B13E12" w:rsidRDefault="00AE12DF" w:rsidP="00175369">
            <w:pPr>
              <w:pStyle w:val="KWBodytext"/>
              <w:adjustRightInd w:val="0"/>
              <w:snapToGrid w:val="0"/>
              <w:spacing w:beforeLines="75" w:before="234" w:afterLines="75" w:after="234" w:line="240" w:lineRule="auto"/>
              <w:ind w:leftChars="129" w:left="400" w:hangingChars="46" w:hanging="12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公路運輸服務</w:t>
            </w:r>
          </w:p>
          <w:p w:rsidR="00175369" w:rsidRPr="00B13E12" w:rsidRDefault="00AE12DF" w:rsidP="00175369">
            <w:pPr>
              <w:pStyle w:val="KWBodytext"/>
              <w:adjustRightInd w:val="0"/>
              <w:snapToGrid w:val="0"/>
              <w:spacing w:beforeLines="75" w:before="234" w:afterLines="75" w:after="234" w:line="240" w:lineRule="auto"/>
              <w:ind w:leftChars="263" w:left="1118" w:hangingChars="202" w:hanging="566"/>
              <w:jc w:val="left"/>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d. </w:t>
            </w:r>
            <w:r w:rsidRPr="00B13E12">
              <w:rPr>
                <w:rFonts w:ascii="新細明體" w:eastAsia="新細明體" w:hAnsi="新細明體" w:hint="eastAsia"/>
                <w:sz w:val="28"/>
                <w:szCs w:val="28"/>
                <w:lang w:eastAsia="zh-TW"/>
              </w:rPr>
              <w:t>公路運輸設備的維修和保養服務（</w:t>
            </w:r>
            <w:r w:rsidRPr="00B13E12">
              <w:rPr>
                <w:rFonts w:ascii="新細明體" w:eastAsia="新細明體" w:hAnsi="新細明體"/>
                <w:sz w:val="28"/>
                <w:szCs w:val="28"/>
                <w:lang w:eastAsia="zh-TW"/>
              </w:rPr>
              <w:t>CPC6112+8867</w:t>
            </w:r>
            <w:r w:rsidRPr="00B13E12">
              <w:rPr>
                <w:rFonts w:ascii="新細明體" w:eastAsia="新細明體" w:hAnsi="新細明體" w:hint="eastAsia"/>
                <w:sz w:val="28"/>
                <w:szCs w:val="28"/>
                <w:lang w:eastAsia="zh-TW"/>
              </w:rPr>
              <w:t>）</w:t>
            </w:r>
          </w:p>
        </w:tc>
      </w:tr>
      <w:tr w:rsidR="00175369" w:rsidRPr="00B13E12">
        <w:trPr>
          <w:jc w:val="center"/>
        </w:trPr>
        <w:tc>
          <w:tcPr>
            <w:tcW w:w="2132"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29"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132"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29"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1" w:left="398"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公路運輸服務</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e. </w:t>
            </w:r>
            <w:r w:rsidRPr="00B13E12">
              <w:rPr>
                <w:rFonts w:ascii="新細明體" w:eastAsia="新細明體" w:hAnsi="新細明體" w:hint="eastAsia"/>
                <w:sz w:val="28"/>
                <w:szCs w:val="28"/>
                <w:lang w:eastAsia="zh-TW"/>
              </w:rPr>
              <w:t>公路運輸的支持服務（</w:t>
            </w:r>
            <w:r w:rsidRPr="00B13E12">
              <w:rPr>
                <w:rFonts w:ascii="新細明體" w:eastAsia="新細明體" w:hAnsi="新細明體"/>
                <w:sz w:val="28"/>
                <w:szCs w:val="28"/>
                <w:lang w:eastAsia="zh-TW"/>
              </w:rPr>
              <w:t>CPC744</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D12A40">
            <w:pPr>
              <w:pStyle w:val="KWBodytext"/>
              <w:adjustRightInd w:val="0"/>
              <w:snapToGrid w:val="0"/>
              <w:spacing w:beforeLines="75" w:before="234" w:afterLines="75" w:after="234" w:line="240" w:lineRule="auto"/>
              <w:ind w:left="33"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hint="eastAsia"/>
          <w:sz w:val="32"/>
          <w:szCs w:val="32"/>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G. </w:t>
            </w:r>
            <w:r w:rsidRPr="00B13E12">
              <w:rPr>
                <w:rFonts w:ascii="新細明體" w:eastAsia="新細明體" w:hAnsi="新細明體" w:hint="eastAsia"/>
                <w:sz w:val="28"/>
                <w:szCs w:val="28"/>
                <w:lang w:eastAsia="zh-TW"/>
              </w:rPr>
              <w:t>管道運輸</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燃料傳輸（</w:t>
            </w:r>
            <w:r w:rsidRPr="00B13E12">
              <w:rPr>
                <w:rFonts w:ascii="新細明體" w:eastAsia="新細明體" w:hAnsi="新細明體"/>
                <w:sz w:val="28"/>
                <w:szCs w:val="28"/>
                <w:lang w:eastAsia="zh-TW"/>
              </w:rPr>
              <w:t>CPC7131</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leftChars="150" w:left="396" w:hangingChars="29" w:hanging="81"/>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G. </w:t>
            </w:r>
            <w:r w:rsidRPr="00B13E12">
              <w:rPr>
                <w:rFonts w:ascii="新細明體" w:eastAsia="新細明體" w:hAnsi="新細明體" w:hint="eastAsia"/>
                <w:sz w:val="28"/>
                <w:szCs w:val="28"/>
                <w:lang w:eastAsia="zh-TW"/>
              </w:rPr>
              <w:t>管道運輸</w:t>
            </w:r>
          </w:p>
          <w:p w:rsidR="00175369" w:rsidRPr="00B13E12" w:rsidRDefault="00AE12DF" w:rsidP="00175369">
            <w:pPr>
              <w:pStyle w:val="KWBodytext"/>
              <w:adjustRightInd w:val="0"/>
              <w:snapToGrid w:val="0"/>
              <w:spacing w:beforeLines="75" w:before="234" w:afterLines="75" w:after="234" w:line="240" w:lineRule="auto"/>
              <w:ind w:leftChars="190" w:left="399" w:firstLineChars="71" w:firstLine="199"/>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其他貨物的管道運輸（</w:t>
            </w:r>
            <w:r w:rsidRPr="00B13E12">
              <w:rPr>
                <w:rFonts w:ascii="新細明體" w:eastAsia="新細明體" w:hAnsi="新細明體"/>
                <w:sz w:val="28"/>
                <w:szCs w:val="28"/>
                <w:lang w:eastAsia="zh-TW"/>
              </w:rPr>
              <w:t>CPC7139</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p>
    <w:p w:rsidR="00175369" w:rsidRPr="00B13E12" w:rsidRDefault="00175369" w:rsidP="00175369">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adjustRightInd w:val="0"/>
              <w:snapToGrid w:val="0"/>
              <w:spacing w:beforeLines="75" w:before="234" w:afterLines="75" w:after="234"/>
              <w:ind w:leftChars="150" w:left="396" w:hangingChars="29" w:hanging="81"/>
              <w:rPr>
                <w:rFonts w:ascii="新細明體" w:eastAsia="新細明體" w:hAnsi="新細明體"/>
                <w:sz w:val="24"/>
                <w:szCs w:val="21"/>
              </w:rPr>
            </w:pPr>
            <w:r w:rsidRPr="00B13E12">
              <w:rPr>
                <w:rFonts w:ascii="新細明體" w:eastAsia="新細明體" w:hAnsi="新細明體"/>
                <w:sz w:val="28"/>
                <w:szCs w:val="28"/>
                <w:lang w:eastAsia="zh-TW"/>
              </w:rPr>
              <w:t xml:space="preserve">H. </w:t>
            </w:r>
            <w:r w:rsidRPr="00B13E12">
              <w:rPr>
                <w:rFonts w:ascii="新細明體" w:eastAsia="新細明體" w:hAnsi="新細明體" w:hint="eastAsia"/>
                <w:sz w:val="28"/>
                <w:szCs w:val="28"/>
                <w:lang w:eastAsia="zh-TW"/>
              </w:rPr>
              <w:t>所有運輸方式的輔助服務</w:t>
            </w:r>
          </w:p>
          <w:p w:rsidR="00175369" w:rsidRPr="00B13E12" w:rsidRDefault="00AE12DF" w:rsidP="00175369">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裝卸服務（</w:t>
            </w:r>
            <w:r w:rsidRPr="00B13E12">
              <w:rPr>
                <w:rFonts w:ascii="新細明體" w:eastAsia="新細明體" w:hAnsi="新細明體"/>
                <w:sz w:val="28"/>
                <w:szCs w:val="28"/>
                <w:lang w:eastAsia="zh-TW"/>
              </w:rPr>
              <w:t>CPC741</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adjustRightInd w:val="0"/>
              <w:snapToGrid w:val="0"/>
              <w:spacing w:beforeLines="75" w:before="234" w:afterLines="75" w:after="234"/>
              <w:ind w:left="400" w:hangingChars="143" w:hanging="400"/>
              <w:rPr>
                <w:rFonts w:ascii="新細明體" w:eastAsia="新細明體" w:hAnsi="新細明體"/>
                <w:sz w:val="28"/>
                <w:szCs w:val="28"/>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ind w:firstLineChars="200" w:firstLine="640"/>
        <w:rPr>
          <w:rFonts w:ascii="新細明體" w:eastAsia="新細明體" w:hAnsi="新細明體"/>
          <w:szCs w:val="20"/>
        </w:rPr>
      </w:pPr>
      <w:r w:rsidRPr="00B13E12">
        <w:rPr>
          <w:rFonts w:ascii="新細明體" w:eastAsia="新細明體" w:hAnsi="新細明體" w:hint="eastAsia"/>
          <w:sz w:val="32"/>
          <w:szCs w:val="32"/>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adjustRightInd w:val="0"/>
              <w:snapToGrid w:val="0"/>
              <w:spacing w:beforeLines="75" w:before="234" w:afterLines="75" w:after="234"/>
              <w:ind w:leftChars="150" w:left="396" w:hangingChars="29" w:hanging="81"/>
              <w:rPr>
                <w:rFonts w:ascii="新細明體" w:eastAsia="新細明體" w:hAnsi="新細明體"/>
                <w:sz w:val="24"/>
                <w:szCs w:val="21"/>
              </w:rPr>
            </w:pPr>
            <w:r w:rsidRPr="00B13E12">
              <w:rPr>
                <w:rFonts w:ascii="新細明體" w:eastAsia="新細明體" w:hAnsi="新細明體"/>
                <w:sz w:val="28"/>
                <w:szCs w:val="28"/>
                <w:lang w:eastAsia="zh-TW"/>
              </w:rPr>
              <w:t xml:space="preserve">H. </w:t>
            </w:r>
            <w:r w:rsidRPr="00B13E12">
              <w:rPr>
                <w:rFonts w:ascii="新細明體" w:eastAsia="新細明體" w:hAnsi="新細明體" w:hint="eastAsia"/>
                <w:sz w:val="28"/>
                <w:szCs w:val="28"/>
                <w:lang w:eastAsia="zh-TW"/>
              </w:rPr>
              <w:t>所有運輸方式的輔助服務</w:t>
            </w:r>
          </w:p>
          <w:p w:rsidR="00175369" w:rsidRPr="00B13E12" w:rsidRDefault="00AE12DF" w:rsidP="00175369">
            <w:pPr>
              <w:adjustRightInd w:val="0"/>
              <w:snapToGrid w:val="0"/>
              <w:spacing w:beforeLines="75" w:before="234" w:afterLines="75" w:after="234"/>
              <w:ind w:firstLineChars="214" w:firstLine="599"/>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倉儲服務（</w:t>
            </w:r>
            <w:r w:rsidRPr="00B13E12">
              <w:rPr>
                <w:rFonts w:ascii="新細明體" w:eastAsia="新細明體" w:hAnsi="新細明體"/>
                <w:sz w:val="28"/>
                <w:szCs w:val="28"/>
                <w:lang w:eastAsia="zh-TW"/>
              </w:rPr>
              <w:t>CPC742</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adjustRightInd w:val="0"/>
              <w:snapToGrid w:val="0"/>
              <w:spacing w:beforeLines="75" w:before="234" w:afterLines="75" w:after="234"/>
              <w:ind w:left="2"/>
              <w:rPr>
                <w:rFonts w:ascii="新細明體" w:eastAsia="新細明體" w:hAnsi="新細明體"/>
                <w:sz w:val="28"/>
                <w:szCs w:val="28"/>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ind w:firstLineChars="200" w:firstLine="640"/>
        <w:rPr>
          <w:rFonts w:ascii="新細明體" w:eastAsia="新細明體" w:hAnsi="新細明體"/>
          <w:sz w:val="32"/>
          <w:szCs w:val="32"/>
        </w:rPr>
      </w:pPr>
    </w:p>
    <w:p w:rsidR="00175369" w:rsidRPr="00B13E12" w:rsidRDefault="00175369" w:rsidP="00175369">
      <w:pPr>
        <w:adjustRightInd w:val="0"/>
        <w:snapToGrid w:val="0"/>
        <w:spacing w:beforeLines="75" w:before="234" w:afterLines="75" w:after="234"/>
        <w:rPr>
          <w:rFonts w:ascii="新細明體" w:eastAsia="新細明體" w:hAnsi="新細明體" w:hint="eastAsia"/>
          <w:sz w:val="24"/>
          <w:szCs w:val="20"/>
        </w:rPr>
      </w:pPr>
      <w:r w:rsidRPr="00B13E12">
        <w:rPr>
          <w:rFonts w:ascii="新細明體" w:eastAsia="新細明體" w:hAnsi="新細明體"/>
        </w:rPr>
        <w:br w:type="page"/>
      </w:r>
    </w:p>
    <w:tbl>
      <w:tblPr>
        <w:tblW w:w="8349" w:type="dxa"/>
        <w:jc w:val="center"/>
        <w:tblInd w:w="298" w:type="dxa"/>
        <w:tblLook w:val="01E0" w:firstRow="1" w:lastRow="1" w:firstColumn="1" w:lastColumn="1" w:noHBand="0" w:noVBand="0"/>
      </w:tblPr>
      <w:tblGrid>
        <w:gridCol w:w="2086"/>
        <w:gridCol w:w="6263"/>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63"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63" w:type="dxa"/>
          </w:tcPr>
          <w:p w:rsidR="00175369" w:rsidRPr="00B13E12" w:rsidRDefault="00AE12DF" w:rsidP="00175369">
            <w:pPr>
              <w:adjustRightInd w:val="0"/>
              <w:snapToGrid w:val="0"/>
              <w:spacing w:beforeLines="75" w:before="234" w:afterLines="75" w:after="234"/>
              <w:ind w:leftChars="148" w:left="398" w:hangingChars="31" w:hanging="87"/>
              <w:rPr>
                <w:rFonts w:ascii="新細明體" w:eastAsia="新細明體" w:hAnsi="新細明體"/>
                <w:sz w:val="24"/>
                <w:szCs w:val="21"/>
              </w:rPr>
            </w:pPr>
            <w:r w:rsidRPr="00B13E12">
              <w:rPr>
                <w:rFonts w:ascii="新細明體" w:eastAsia="新細明體" w:hAnsi="新細明體"/>
                <w:sz w:val="28"/>
                <w:szCs w:val="28"/>
                <w:lang w:eastAsia="zh-TW"/>
              </w:rPr>
              <w:t xml:space="preserve">H. </w:t>
            </w:r>
            <w:r w:rsidRPr="00B13E12">
              <w:rPr>
                <w:rFonts w:ascii="新細明體" w:eastAsia="新細明體" w:hAnsi="新細明體" w:hint="eastAsia"/>
                <w:sz w:val="28"/>
                <w:szCs w:val="28"/>
                <w:lang w:eastAsia="zh-TW"/>
              </w:rPr>
              <w:t>所有運輸方式的輔助服務</w:t>
            </w:r>
          </w:p>
          <w:p w:rsidR="00175369" w:rsidRPr="00B13E12" w:rsidRDefault="00AE12DF" w:rsidP="00175369">
            <w:pPr>
              <w:adjustRightInd w:val="0"/>
              <w:snapToGrid w:val="0"/>
              <w:spacing w:beforeLines="75" w:before="234" w:afterLines="75" w:after="234"/>
              <w:ind w:firstLineChars="212" w:firstLine="594"/>
              <w:rPr>
                <w:rFonts w:ascii="新細明體" w:eastAsia="新細明體" w:hAnsi="新細明體"/>
                <w:sz w:val="28"/>
                <w:szCs w:val="28"/>
              </w:rPr>
            </w:pPr>
            <w:r w:rsidRPr="00B13E12">
              <w:rPr>
                <w:rFonts w:ascii="新細明體" w:eastAsia="新細明體" w:hAnsi="新細明體"/>
                <w:sz w:val="28"/>
                <w:szCs w:val="28"/>
                <w:lang w:eastAsia="zh-TW"/>
              </w:rPr>
              <w:t xml:space="preserve">c. </w:t>
            </w:r>
            <w:r w:rsidRPr="00B13E12">
              <w:rPr>
                <w:rFonts w:ascii="新細明體" w:eastAsia="新細明體" w:hAnsi="新細明體" w:hint="eastAsia"/>
                <w:sz w:val="28"/>
                <w:szCs w:val="28"/>
                <w:lang w:eastAsia="zh-TW"/>
              </w:rPr>
              <w:t>貨運代理服務（</w:t>
            </w:r>
            <w:r w:rsidRPr="00B13E12">
              <w:rPr>
                <w:rFonts w:ascii="新細明體" w:eastAsia="新細明體" w:hAnsi="新細明體"/>
                <w:sz w:val="28"/>
                <w:szCs w:val="28"/>
                <w:lang w:eastAsia="zh-TW"/>
              </w:rPr>
              <w:t>CPC748</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63"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63" w:type="dxa"/>
          </w:tcPr>
          <w:p w:rsidR="00175369" w:rsidRPr="00B13E12" w:rsidRDefault="00AE12DF" w:rsidP="00175369">
            <w:pPr>
              <w:pStyle w:val="KWBodytext"/>
              <w:adjustRightInd w:val="0"/>
              <w:snapToGrid w:val="0"/>
              <w:spacing w:beforeLines="70" w:before="218" w:afterLines="70" w:after="218"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adjustRightInd w:val="0"/>
              <w:snapToGrid w:val="0"/>
              <w:spacing w:beforeLines="70" w:before="218" w:afterLines="70" w:after="218"/>
              <w:ind w:left="1"/>
              <w:rPr>
                <w:rFonts w:ascii="新細明體" w:eastAsia="新細明體" w:hAnsi="新細明體"/>
                <w:sz w:val="28"/>
                <w:szCs w:val="28"/>
              </w:rPr>
            </w:pPr>
            <w:r w:rsidRPr="00B13E12">
              <w:rPr>
                <w:rFonts w:ascii="新細明體" w:eastAsia="新細明體" w:hAnsi="新細明體" w:hint="eastAsia"/>
                <w:sz w:val="28"/>
                <w:szCs w:val="28"/>
                <w:lang w:eastAsia="zh-TW"/>
              </w:rPr>
              <w:t>香港服務提供者可提供的海洋貨物運輸代理服務限於：</w:t>
            </w:r>
          </w:p>
          <w:p w:rsidR="00175369" w:rsidRPr="00B13E12" w:rsidRDefault="00AE12DF" w:rsidP="0017435B">
            <w:pPr>
              <w:numPr>
                <w:ilvl w:val="1"/>
                <w:numId w:val="23"/>
              </w:numPr>
              <w:adjustRightInd w:val="0"/>
              <w:snapToGrid w:val="0"/>
              <w:spacing w:beforeLines="70" w:before="218" w:afterLines="70" w:after="218"/>
              <w:ind w:left="311" w:hanging="311"/>
              <w:rPr>
                <w:rFonts w:ascii="新細明體" w:eastAsia="新細明體" w:hAnsi="新細明體"/>
                <w:sz w:val="28"/>
                <w:szCs w:val="28"/>
              </w:rPr>
            </w:pPr>
            <w:r w:rsidRPr="00B13E12">
              <w:rPr>
                <w:rFonts w:ascii="新細明體" w:eastAsia="新細明體" w:hAnsi="新細明體" w:hint="eastAsia"/>
                <w:sz w:val="28"/>
                <w:szCs w:val="28"/>
                <w:lang w:eastAsia="zh-TW"/>
              </w:rPr>
              <w:t>設立的獨資船務公司可從事的業務限於：</w:t>
            </w:r>
          </w:p>
          <w:p w:rsidR="00175369" w:rsidRPr="00B13E12" w:rsidRDefault="00AE12DF" w:rsidP="0017435B">
            <w:pPr>
              <w:numPr>
                <w:ilvl w:val="0"/>
                <w:numId w:val="24"/>
              </w:numPr>
              <w:adjustRightInd w:val="0"/>
              <w:snapToGrid w:val="0"/>
              <w:spacing w:beforeLines="70" w:before="218" w:afterLines="70" w:after="218"/>
              <w:ind w:left="884" w:hanging="425"/>
              <w:rPr>
                <w:rFonts w:ascii="新細明體" w:eastAsia="新細明體" w:hAnsi="新細明體"/>
                <w:sz w:val="28"/>
                <w:szCs w:val="28"/>
              </w:rPr>
            </w:pPr>
            <w:r w:rsidRPr="00B13E12">
              <w:rPr>
                <w:rFonts w:ascii="新細明體" w:eastAsia="新細明體" w:hAnsi="新細明體" w:hint="eastAsia"/>
                <w:sz w:val="28"/>
                <w:szCs w:val="28"/>
                <w:lang w:eastAsia="zh-TW"/>
              </w:rPr>
              <w:t>設立獨資船務公司，僅可為其擁有或經營的船舶提供攬貨、簽發提單、結算運費及簽訂服務合同等日常業務服務。</w:t>
            </w:r>
          </w:p>
          <w:p w:rsidR="00175369" w:rsidRPr="00B13E12" w:rsidRDefault="00AE12DF" w:rsidP="0017435B">
            <w:pPr>
              <w:numPr>
                <w:ilvl w:val="0"/>
                <w:numId w:val="24"/>
              </w:numPr>
              <w:adjustRightInd w:val="0"/>
              <w:snapToGrid w:val="0"/>
              <w:spacing w:beforeLines="70" w:before="218" w:afterLines="70" w:after="218"/>
              <w:ind w:left="884" w:hanging="425"/>
              <w:rPr>
                <w:rFonts w:ascii="新細明體" w:eastAsia="新細明體" w:hAnsi="新細明體"/>
                <w:sz w:val="28"/>
                <w:szCs w:val="28"/>
              </w:rPr>
            </w:pPr>
            <w:r w:rsidRPr="00B13E12">
              <w:rPr>
                <w:rFonts w:ascii="新細明體" w:eastAsia="新細明體" w:hAnsi="新細明體" w:hint="eastAsia"/>
                <w:sz w:val="28"/>
                <w:szCs w:val="28"/>
                <w:lang w:eastAsia="zh-TW"/>
              </w:rPr>
              <w:t>設立獨資船務公司，僅可為其母公司擁有或經營的船舶提供船舶代理服務，包括報關和報檢；使用商業通用的提單或多式聯運單證，開展多式聯運服務。</w:t>
            </w:r>
          </w:p>
          <w:p w:rsidR="00175369" w:rsidRPr="00B13E12" w:rsidRDefault="00AE12DF" w:rsidP="0017435B">
            <w:pPr>
              <w:numPr>
                <w:ilvl w:val="0"/>
                <w:numId w:val="24"/>
              </w:numPr>
              <w:adjustRightInd w:val="0"/>
              <w:snapToGrid w:val="0"/>
              <w:spacing w:beforeLines="70" w:before="218" w:afterLines="70" w:after="218"/>
              <w:ind w:left="884" w:hanging="425"/>
              <w:rPr>
                <w:rFonts w:ascii="新細明體" w:eastAsia="新細明體" w:hAnsi="新細明體"/>
                <w:sz w:val="28"/>
                <w:szCs w:val="28"/>
              </w:rPr>
            </w:pPr>
            <w:r w:rsidRPr="00B13E12">
              <w:rPr>
                <w:rFonts w:ascii="新細明體" w:eastAsia="新細明體" w:hAnsi="新細明體" w:hint="eastAsia"/>
                <w:sz w:val="28"/>
                <w:szCs w:val="28"/>
                <w:lang w:eastAsia="zh-TW"/>
              </w:rPr>
              <w:t>設立獨資船務公司，僅可為其母公司經營香港與內地開放港口之間的駁船、拖船提供攬貨、簽發提單、結算運費、簽訂服務合同等日常業務。</w:t>
            </w:r>
          </w:p>
          <w:p w:rsidR="003E7A74" w:rsidRPr="00B13E12" w:rsidRDefault="00AE12DF" w:rsidP="0017435B">
            <w:pPr>
              <w:numPr>
                <w:ilvl w:val="0"/>
                <w:numId w:val="24"/>
              </w:numPr>
              <w:adjustRightInd w:val="0"/>
              <w:snapToGrid w:val="0"/>
              <w:spacing w:beforeLines="70" w:before="218" w:afterLines="70" w:after="218"/>
              <w:ind w:left="884" w:hanging="425"/>
              <w:rPr>
                <w:rFonts w:ascii="新細明體" w:eastAsia="新細明體" w:hAnsi="新細明體"/>
                <w:sz w:val="28"/>
                <w:szCs w:val="28"/>
              </w:rPr>
            </w:pPr>
            <w:r w:rsidRPr="00B13E12">
              <w:rPr>
                <w:rFonts w:ascii="新細明體" w:eastAsia="新細明體" w:hAnsi="新細明體" w:hint="eastAsia"/>
                <w:sz w:val="28"/>
                <w:szCs w:val="28"/>
                <w:lang w:eastAsia="zh-TW"/>
              </w:rPr>
              <w:t>設立獨資船務公司，可為該香港服務提供者租用的內地船舶經營香港至內地開放港口之間的船舶運輸，提供包括攬貨、簽發提單、結算運費、簽訂服務合同等日常業務服務。</w:t>
            </w:r>
          </w:p>
          <w:p w:rsidR="00175369" w:rsidRPr="00B13E12" w:rsidRDefault="00AE12DF" w:rsidP="0017435B">
            <w:pPr>
              <w:numPr>
                <w:ilvl w:val="1"/>
                <w:numId w:val="23"/>
              </w:numPr>
              <w:adjustRightInd w:val="0"/>
              <w:snapToGrid w:val="0"/>
              <w:spacing w:beforeLines="70" w:before="218" w:afterLines="70" w:after="218"/>
              <w:ind w:left="311" w:hanging="311"/>
              <w:rPr>
                <w:rFonts w:ascii="新細明體" w:eastAsia="新細明體" w:hAnsi="新細明體"/>
                <w:sz w:val="28"/>
                <w:szCs w:val="28"/>
              </w:rPr>
            </w:pPr>
            <w:r w:rsidRPr="00B13E12">
              <w:rPr>
                <w:rFonts w:ascii="新細明體" w:eastAsia="新細明體" w:hAnsi="新細明體" w:hint="eastAsia"/>
                <w:sz w:val="28"/>
                <w:szCs w:val="28"/>
                <w:lang w:eastAsia="zh-TW"/>
              </w:rPr>
              <w:t>設立獨資企業及其分支機</w:t>
            </w:r>
            <w:r w:rsidR="00B27E09">
              <w:rPr>
                <w:rFonts w:ascii="新細明體" w:eastAsia="新細明體" w:hAnsi="新細明體" w:hint="eastAsia"/>
                <w:sz w:val="28"/>
                <w:szCs w:val="28"/>
                <w:lang w:eastAsia="zh-TW"/>
              </w:rPr>
              <w:t>構</w:t>
            </w:r>
            <w:r w:rsidRPr="00B13E12">
              <w:rPr>
                <w:rFonts w:ascii="新細明體" w:eastAsia="新細明體" w:hAnsi="新細明體" w:hint="eastAsia"/>
                <w:sz w:val="28"/>
                <w:szCs w:val="28"/>
                <w:lang w:eastAsia="zh-TW"/>
              </w:rPr>
              <w:t>，可為內地開放港口至港澳航線船舶經營人提供船舶代理服務。提供第三方國際船舶代理服務限於合資、合作，所持股權比例不超過</w:t>
            </w:r>
            <w:r w:rsidRPr="00B13E12">
              <w:rPr>
                <w:rFonts w:ascii="新細明體" w:eastAsia="新細明體" w:hAnsi="新細明體"/>
                <w:sz w:val="28"/>
                <w:szCs w:val="28"/>
                <w:lang w:eastAsia="zh-TW"/>
              </w:rPr>
              <w:t>51%</w:t>
            </w:r>
            <w:r w:rsidRPr="00B13E12">
              <w:rPr>
                <w:rFonts w:ascii="新細明體" w:eastAsia="新細明體" w:hAnsi="新細明體" w:hint="eastAsia"/>
                <w:sz w:val="28"/>
                <w:szCs w:val="28"/>
                <w:lang w:eastAsia="zh-TW"/>
              </w:rPr>
              <w:t>。</w:t>
            </w:r>
          </w:p>
          <w:p w:rsidR="00175369" w:rsidRPr="00B13E12" w:rsidRDefault="00AE12DF" w:rsidP="0017435B">
            <w:pPr>
              <w:numPr>
                <w:ilvl w:val="1"/>
                <w:numId w:val="23"/>
              </w:numPr>
              <w:adjustRightInd w:val="0"/>
              <w:snapToGrid w:val="0"/>
              <w:spacing w:beforeLines="70" w:before="218" w:afterLines="70" w:after="218"/>
              <w:ind w:left="311" w:hanging="311"/>
              <w:rPr>
                <w:rFonts w:ascii="新細明體" w:eastAsia="新細明體" w:hAnsi="新細明體"/>
                <w:sz w:val="28"/>
                <w:szCs w:val="28"/>
              </w:rPr>
            </w:pPr>
            <w:r w:rsidRPr="00B13E12">
              <w:rPr>
                <w:rFonts w:ascii="新細明體" w:eastAsia="新細明體" w:hAnsi="新細明體" w:hint="eastAsia"/>
                <w:sz w:val="28"/>
                <w:szCs w:val="28"/>
                <w:lang w:eastAsia="zh-TW"/>
              </w:rPr>
              <w:t>將香港服務提供者設立外商投資企業經營國際海運集裝箱站和堆場業務、國際貨物倉儲業務登記下放至省地級以上市交通運輸主管部門（僅限於廣東省）。將香港服務提供者設立外商投資企業經營國際船舶管理業務登記下放至省級交通運輸主管部門（僅限於廣東省）。</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175369" w:rsidRPr="00B13E12" w:rsidRDefault="00AE12DF" w:rsidP="00175369">
            <w:pPr>
              <w:adjustRightInd w:val="0"/>
              <w:snapToGrid w:val="0"/>
              <w:spacing w:beforeLines="75" w:before="234" w:afterLines="75" w:after="234"/>
              <w:ind w:leftChars="150" w:left="396" w:hangingChars="29" w:hanging="81"/>
              <w:rPr>
                <w:rFonts w:ascii="新細明體" w:eastAsia="新細明體" w:hAnsi="新細明體"/>
                <w:sz w:val="24"/>
                <w:szCs w:val="21"/>
              </w:rPr>
            </w:pPr>
            <w:r w:rsidRPr="00B13E12">
              <w:rPr>
                <w:rFonts w:ascii="新細明體" w:eastAsia="新細明體" w:hAnsi="新細明體"/>
                <w:sz w:val="28"/>
                <w:szCs w:val="28"/>
                <w:lang w:eastAsia="zh-TW"/>
              </w:rPr>
              <w:t xml:space="preserve">H. </w:t>
            </w:r>
            <w:r w:rsidRPr="00B13E12">
              <w:rPr>
                <w:rFonts w:ascii="新細明體" w:eastAsia="新細明體" w:hAnsi="新細明體" w:hint="eastAsia"/>
                <w:sz w:val="28"/>
                <w:szCs w:val="28"/>
                <w:lang w:eastAsia="zh-TW"/>
              </w:rPr>
              <w:t>所有運輸方式的輔助服務</w:t>
            </w:r>
          </w:p>
          <w:p w:rsidR="00175369" w:rsidRPr="00B13E12" w:rsidRDefault="00AE12DF" w:rsidP="00175369">
            <w:pPr>
              <w:adjustRightInd w:val="0"/>
              <w:snapToGrid w:val="0"/>
              <w:spacing w:beforeLines="75" w:before="234" w:afterLines="75" w:after="234"/>
              <w:ind w:firstLineChars="214" w:firstLine="599"/>
              <w:rPr>
                <w:rFonts w:ascii="新細明體" w:eastAsia="新細明體" w:hAnsi="新細明體"/>
                <w:b/>
                <w:sz w:val="28"/>
                <w:szCs w:val="28"/>
              </w:rPr>
            </w:pPr>
            <w:r w:rsidRPr="00B13E12">
              <w:rPr>
                <w:rFonts w:ascii="新細明體" w:eastAsia="新細明體" w:hAnsi="新細明體"/>
                <w:sz w:val="28"/>
                <w:szCs w:val="28"/>
                <w:lang w:eastAsia="zh-TW"/>
              </w:rPr>
              <w:t xml:space="preserve">d. </w:t>
            </w:r>
            <w:r w:rsidRPr="00B13E12">
              <w:rPr>
                <w:rFonts w:ascii="新細明體" w:eastAsia="新細明體" w:hAnsi="新細明體" w:hint="eastAsia"/>
                <w:sz w:val="28"/>
                <w:szCs w:val="28"/>
                <w:lang w:eastAsia="zh-TW"/>
              </w:rPr>
              <w:t>其他（</w:t>
            </w:r>
            <w:r w:rsidRPr="00B13E12">
              <w:rPr>
                <w:rFonts w:ascii="新細明體" w:eastAsia="新細明體" w:hAnsi="新細明體"/>
                <w:sz w:val="28"/>
                <w:szCs w:val="28"/>
                <w:lang w:eastAsia="zh-TW"/>
              </w:rPr>
              <w:t>CPC749</w:t>
            </w:r>
            <w:r w:rsidRPr="00B13E12">
              <w:rPr>
                <w:rFonts w:ascii="新細明體" w:eastAsia="新細明體" w:hAnsi="新細明體" w:hint="eastAsia"/>
                <w:sz w:val="28"/>
                <w:szCs w:val="28"/>
                <w:lang w:eastAsia="zh-TW"/>
              </w:rPr>
              <w:t>）</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86"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提供外輪理貨服務限於合資、合作。</w:t>
            </w:r>
          </w:p>
          <w:p w:rsidR="00175369" w:rsidRPr="00B13E12" w:rsidRDefault="00AE12DF" w:rsidP="00861419">
            <w:pPr>
              <w:pStyle w:val="KWBodytext"/>
              <w:adjustRightInd w:val="0"/>
              <w:snapToGrid w:val="0"/>
              <w:spacing w:beforeLines="200" w:before="62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為明晰起見，香港服務提供者在香港獨立註冊從事檢驗鑒定業務</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年以上，可作為其在內地申請設立進出口商品檢驗鑒定機構的條件。</w:t>
            </w:r>
          </w:p>
        </w:tc>
      </w:tr>
    </w:tbl>
    <w:p w:rsidR="00175369" w:rsidRPr="00B13E12" w:rsidRDefault="00175369" w:rsidP="00175369">
      <w:pPr>
        <w:adjustRightInd w:val="0"/>
        <w:snapToGrid w:val="0"/>
        <w:spacing w:beforeLines="75" w:before="234" w:afterLines="75" w:after="234"/>
        <w:rPr>
          <w:rFonts w:ascii="新細明體" w:eastAsia="新細明體" w:hAnsi="新細明體"/>
          <w:szCs w:val="20"/>
        </w:rPr>
      </w:pPr>
    </w:p>
    <w:p w:rsidR="00175369" w:rsidRPr="00B13E12" w:rsidRDefault="00175369" w:rsidP="00175369">
      <w:pPr>
        <w:adjustRightInd w:val="0"/>
        <w:snapToGrid w:val="0"/>
        <w:spacing w:beforeLines="75" w:before="234" w:afterLines="75" w:after="234"/>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51"/>
        <w:gridCol w:w="6344"/>
      </w:tblGrid>
      <w:tr w:rsidR="00175369" w:rsidRPr="00B13E12">
        <w:trPr>
          <w:jc w:val="center"/>
        </w:trPr>
        <w:tc>
          <w:tcPr>
            <w:tcW w:w="206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404"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11. </w:t>
            </w:r>
            <w:r w:rsidRPr="00B13E12">
              <w:rPr>
                <w:rFonts w:ascii="新細明體" w:eastAsia="新細明體" w:hAnsi="新細明體" w:hint="eastAsia"/>
                <w:sz w:val="28"/>
                <w:szCs w:val="28"/>
                <w:lang w:eastAsia="zh-TW"/>
              </w:rPr>
              <w:t>運輸服務</w:t>
            </w:r>
          </w:p>
        </w:tc>
      </w:tr>
      <w:tr w:rsidR="00175369" w:rsidRPr="00B13E12">
        <w:trPr>
          <w:jc w:val="center"/>
        </w:trPr>
        <w:tc>
          <w:tcPr>
            <w:tcW w:w="206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404" w:type="dxa"/>
          </w:tcPr>
          <w:p w:rsidR="00175369" w:rsidRPr="00B13E12" w:rsidRDefault="00AE12DF" w:rsidP="00175369">
            <w:pPr>
              <w:pStyle w:val="KWBodytext"/>
              <w:adjustRightInd w:val="0"/>
              <w:snapToGrid w:val="0"/>
              <w:spacing w:beforeLines="75" w:before="234" w:afterLines="75" w:after="234" w:line="240" w:lineRule="auto"/>
              <w:ind w:leftChars="168" w:left="398" w:hangingChars="16" w:hanging="45"/>
              <w:rPr>
                <w:rFonts w:ascii="新細明體" w:eastAsia="新細明體" w:hAnsi="新細明體"/>
                <w:sz w:val="28"/>
                <w:szCs w:val="28"/>
                <w:lang w:eastAsia="zh-CN"/>
              </w:rPr>
            </w:pPr>
            <w:r w:rsidRPr="00B13E12">
              <w:rPr>
                <w:rFonts w:ascii="新細明體" w:eastAsia="新細明體" w:hAnsi="新細明體"/>
                <w:sz w:val="28"/>
                <w:szCs w:val="28"/>
                <w:lang w:eastAsia="zh-TW"/>
              </w:rPr>
              <w:t xml:space="preserve">I. </w:t>
            </w:r>
            <w:r w:rsidRPr="00B13E12">
              <w:rPr>
                <w:rFonts w:ascii="新細明體" w:eastAsia="新細明體" w:hAnsi="新細明體" w:hint="eastAsia"/>
                <w:sz w:val="28"/>
                <w:szCs w:val="28"/>
                <w:lang w:eastAsia="zh-TW"/>
              </w:rPr>
              <w:t>其他運輸服務</w:t>
            </w:r>
          </w:p>
        </w:tc>
      </w:tr>
      <w:tr w:rsidR="00175369" w:rsidRPr="00B13E12">
        <w:trPr>
          <w:jc w:val="center"/>
        </w:trPr>
        <w:tc>
          <w:tcPr>
            <w:tcW w:w="2065" w:type="dxa"/>
          </w:tcPr>
          <w:p w:rsidR="00175369" w:rsidRPr="001D77BF"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pacing w:val="-4"/>
                <w:sz w:val="28"/>
                <w:szCs w:val="28"/>
                <w:lang w:eastAsia="zh-CN"/>
              </w:rPr>
            </w:pPr>
            <w:r w:rsidRPr="001D77BF">
              <w:rPr>
                <w:rFonts w:ascii="新細明體" w:eastAsia="新細明體" w:hAnsi="新細明體" w:hint="eastAsia"/>
                <w:b/>
                <w:spacing w:val="-4"/>
                <w:sz w:val="28"/>
                <w:szCs w:val="28"/>
                <w:lang w:eastAsia="zh-TW"/>
              </w:rPr>
              <w:t>所涉及的義務：</w:t>
            </w:r>
          </w:p>
        </w:tc>
        <w:tc>
          <w:tcPr>
            <w:tcW w:w="6404"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175369" w:rsidRPr="00B13E12">
        <w:trPr>
          <w:jc w:val="center"/>
        </w:trPr>
        <w:tc>
          <w:tcPr>
            <w:tcW w:w="2065"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404" w:type="dxa"/>
          </w:tcPr>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175369" w:rsidRPr="00B13E12" w:rsidRDefault="00AE12DF" w:rsidP="00175369">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實行國民待遇。</w:t>
            </w:r>
          </w:p>
        </w:tc>
      </w:tr>
    </w:tbl>
    <w:p w:rsidR="00175369" w:rsidRPr="00B13E12" w:rsidRDefault="00175369" w:rsidP="00175369">
      <w:pPr>
        <w:adjustRightInd w:val="0"/>
        <w:snapToGrid w:val="0"/>
        <w:spacing w:beforeLines="75" w:before="234" w:afterLines="75" w:after="234"/>
        <w:ind w:firstLineChars="200" w:firstLine="420"/>
        <w:rPr>
          <w:rFonts w:ascii="新細明體" w:eastAsia="新細明體" w:hAnsi="新細明體"/>
          <w:szCs w:val="20"/>
        </w:rPr>
      </w:pPr>
    </w:p>
    <w:p w:rsidR="000312D0" w:rsidRPr="00B13E12" w:rsidRDefault="000312D0" w:rsidP="006D0DD3">
      <w:pPr>
        <w:adjustRightInd w:val="0"/>
        <w:snapToGrid w:val="0"/>
        <w:spacing w:beforeLines="75" w:before="234" w:afterLines="75" w:after="234"/>
        <w:ind w:firstLineChars="200" w:firstLine="420"/>
        <w:rPr>
          <w:rFonts w:ascii="新細明體" w:eastAsia="新細明體" w:hAnsi="新細明體" w:hint="eastAsia"/>
        </w:rPr>
      </w:pPr>
    </w:p>
    <w:p w:rsidR="00175369" w:rsidRPr="00B13E12" w:rsidRDefault="00175369">
      <w:pPr>
        <w:rPr>
          <w:rFonts w:ascii="新細明體" w:eastAsia="新細明體" w:hAnsi="新細明體"/>
        </w:rPr>
      </w:pPr>
      <w:r w:rsidRPr="00B13E12">
        <w:rPr>
          <w:rFonts w:ascii="新細明體" w:eastAsia="新細明體" w:hAnsi="新細明體"/>
        </w:rPr>
        <w:br w:type="page"/>
      </w:r>
    </w:p>
    <w:tbl>
      <w:tblPr>
        <w:tblW w:w="0" w:type="auto"/>
        <w:jc w:val="center"/>
        <w:tblInd w:w="298" w:type="dxa"/>
        <w:tblLook w:val="01E0" w:firstRow="1" w:lastRow="1" w:firstColumn="1" w:lastColumn="1" w:noHBand="0" w:noVBand="0"/>
      </w:tblPr>
      <w:tblGrid>
        <w:gridCol w:w="2086"/>
        <w:gridCol w:w="6275"/>
      </w:tblGrid>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部門：</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sz w:val="28"/>
                <w:szCs w:val="28"/>
                <w:lang w:eastAsia="zh-TW"/>
              </w:rPr>
              <w:t>12</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沒有包括的其他服務</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分部門：</w:t>
            </w:r>
          </w:p>
        </w:tc>
        <w:tc>
          <w:tcPr>
            <w:tcW w:w="6275" w:type="dxa"/>
          </w:tcPr>
          <w:p w:rsidR="000312D0" w:rsidRPr="00B13E12" w:rsidRDefault="00AE12DF"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A</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成員組織服務（</w:t>
            </w:r>
            <w:r w:rsidRPr="00B13E12">
              <w:rPr>
                <w:rFonts w:ascii="新細明體" w:eastAsia="新細明體" w:hAnsi="新細明體"/>
                <w:sz w:val="28"/>
                <w:szCs w:val="28"/>
                <w:lang w:eastAsia="zh-TW"/>
              </w:rPr>
              <w:t>CPC95</w:t>
            </w:r>
            <w:r w:rsidRPr="00B13E12">
              <w:rPr>
                <w:rFonts w:ascii="新細明體" w:eastAsia="新細明體" w:hAnsi="新細明體" w:hint="eastAsia"/>
                <w:sz w:val="28"/>
                <w:szCs w:val="28"/>
                <w:lang w:eastAsia="zh-TW"/>
              </w:rPr>
              <w:t>）</w:t>
            </w:r>
          </w:p>
          <w:p w:rsidR="000312D0" w:rsidRPr="00B13E12" w:rsidRDefault="00AE12DF"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B</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其他服務（</w:t>
            </w:r>
            <w:r w:rsidRPr="00B13E12">
              <w:rPr>
                <w:rFonts w:ascii="新細明體" w:eastAsia="新細明體" w:hAnsi="新細明體"/>
                <w:sz w:val="28"/>
                <w:szCs w:val="28"/>
                <w:lang w:eastAsia="zh-TW"/>
              </w:rPr>
              <w:t>CPC97</w:t>
            </w:r>
            <w:r w:rsidRPr="00B13E12">
              <w:rPr>
                <w:rFonts w:ascii="新細明體" w:eastAsia="新細明體" w:hAnsi="新細明體" w:hint="eastAsia"/>
                <w:sz w:val="28"/>
                <w:szCs w:val="28"/>
                <w:lang w:eastAsia="zh-TW"/>
              </w:rPr>
              <w:t>）</w:t>
            </w:r>
          </w:p>
          <w:p w:rsidR="000312D0" w:rsidRPr="00B13E12" w:rsidRDefault="00AE12DF"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C</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家政服務（</w:t>
            </w:r>
            <w:r w:rsidRPr="00B13E12">
              <w:rPr>
                <w:rFonts w:ascii="新細明體" w:eastAsia="新細明體" w:hAnsi="新細明體"/>
                <w:sz w:val="28"/>
                <w:szCs w:val="28"/>
                <w:lang w:eastAsia="zh-TW"/>
              </w:rPr>
              <w:t>CPC98</w:t>
            </w:r>
            <w:r w:rsidRPr="00B13E12">
              <w:rPr>
                <w:rFonts w:ascii="新細明體" w:eastAsia="新細明體" w:hAnsi="新細明體" w:hint="eastAsia"/>
                <w:sz w:val="28"/>
                <w:szCs w:val="28"/>
                <w:lang w:eastAsia="zh-TW"/>
              </w:rPr>
              <w:t>）</w:t>
            </w:r>
          </w:p>
          <w:p w:rsidR="000312D0" w:rsidRPr="00B13E12" w:rsidRDefault="00AE12DF" w:rsidP="00297092">
            <w:pPr>
              <w:adjustRightInd w:val="0"/>
              <w:snapToGrid w:val="0"/>
              <w:spacing w:beforeLines="75" w:before="234" w:afterLines="75" w:after="234"/>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D</w:t>
            </w:r>
            <w:r w:rsidR="005922CB">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國外組織和機構提供的服務（</w:t>
            </w:r>
            <w:r w:rsidRPr="00B13E12">
              <w:rPr>
                <w:rFonts w:ascii="新細明體" w:eastAsia="新細明體" w:hAnsi="新細明體"/>
                <w:sz w:val="28"/>
                <w:szCs w:val="28"/>
                <w:lang w:eastAsia="zh-TW"/>
              </w:rPr>
              <w:t>CPC99</w:t>
            </w:r>
            <w:r w:rsidRPr="00B13E12">
              <w:rPr>
                <w:rFonts w:ascii="新細明體" w:eastAsia="新細明體" w:hAnsi="新細明體" w:hint="eastAsia"/>
                <w:sz w:val="28"/>
                <w:szCs w:val="28"/>
                <w:lang w:eastAsia="zh-TW"/>
              </w:rPr>
              <w:t>）</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所涉及的義務：</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國民待遇</w:t>
            </w:r>
          </w:p>
        </w:tc>
      </w:tr>
      <w:tr w:rsidR="000312D0" w:rsidRPr="00B13E12">
        <w:trPr>
          <w:jc w:val="center"/>
        </w:trPr>
        <w:tc>
          <w:tcPr>
            <w:tcW w:w="2086"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b/>
                <w:sz w:val="28"/>
                <w:szCs w:val="28"/>
                <w:lang w:eastAsia="zh-CN"/>
              </w:rPr>
            </w:pPr>
            <w:r w:rsidRPr="00B13E12">
              <w:rPr>
                <w:rFonts w:ascii="新細明體" w:eastAsia="新細明體" w:hAnsi="新細明體" w:hint="eastAsia"/>
                <w:b/>
                <w:sz w:val="28"/>
                <w:szCs w:val="28"/>
                <w:lang w:eastAsia="zh-TW"/>
              </w:rPr>
              <w:t>保留的限制性措施：</w:t>
            </w:r>
          </w:p>
        </w:tc>
        <w:tc>
          <w:tcPr>
            <w:tcW w:w="6275" w:type="dxa"/>
          </w:tcPr>
          <w:p w:rsidR="000312D0" w:rsidRPr="00B13E12" w:rsidRDefault="00AE12DF" w:rsidP="006D0DD3">
            <w:pPr>
              <w:pStyle w:val="KWBodytext"/>
              <w:adjustRightInd w:val="0"/>
              <w:snapToGrid w:val="0"/>
              <w:spacing w:beforeLines="75" w:before="234" w:afterLines="75" w:after="234" w:line="240" w:lineRule="auto"/>
              <w:ind w:firstLineChars="0" w:firstLine="0"/>
              <w:rPr>
                <w:rFonts w:ascii="新細明體" w:eastAsia="新細明體" w:hAnsi="新細明體"/>
                <w:sz w:val="28"/>
                <w:szCs w:val="28"/>
                <w:u w:val="single"/>
                <w:lang w:eastAsia="zh-CN"/>
              </w:rPr>
            </w:pPr>
            <w:r w:rsidRPr="00B13E12">
              <w:rPr>
                <w:rFonts w:ascii="新細明體" w:eastAsia="新細明體" w:hAnsi="新細明體" w:hint="eastAsia"/>
                <w:sz w:val="28"/>
                <w:szCs w:val="28"/>
                <w:u w:val="single"/>
                <w:lang w:eastAsia="zh-TW"/>
              </w:rPr>
              <w:t>商業存在</w:t>
            </w:r>
          </w:p>
          <w:p w:rsidR="00D972E2" w:rsidRPr="00B13E12" w:rsidRDefault="00AE12DF" w:rsidP="003F6C72">
            <w:pPr>
              <w:pStyle w:val="KWBodytext"/>
              <w:numPr>
                <w:ilvl w:val="0"/>
                <w:numId w:val="44"/>
              </w:numPr>
              <w:adjustRightInd w:val="0"/>
              <w:snapToGrid w:val="0"/>
              <w:spacing w:beforeLines="75" w:before="234" w:afterLines="75" w:after="234" w:line="240" w:lineRule="auto"/>
              <w:ind w:firstLineChars="0"/>
              <w:rPr>
                <w:rFonts w:ascii="新細明體" w:eastAsia="新細明體" w:hAnsi="新細明體" w:hint="eastAsia"/>
                <w:sz w:val="28"/>
                <w:szCs w:val="28"/>
                <w:lang w:eastAsia="zh-CN"/>
              </w:rPr>
            </w:pPr>
            <w:r w:rsidRPr="00B13E12">
              <w:rPr>
                <w:rFonts w:ascii="新細明體" w:eastAsia="新細明體" w:hAnsi="新細明體" w:hint="eastAsia"/>
                <w:sz w:val="28"/>
                <w:szCs w:val="28"/>
                <w:lang w:eastAsia="zh-TW"/>
              </w:rPr>
              <w:t>不得提供工會、少數民族團體、宗教、政治等成員組織的服務。</w:t>
            </w:r>
          </w:p>
          <w:p w:rsidR="000312D0" w:rsidRPr="00B13E12" w:rsidRDefault="00AE12DF" w:rsidP="003F6C72">
            <w:pPr>
              <w:pStyle w:val="KWBodytext"/>
              <w:numPr>
                <w:ilvl w:val="0"/>
                <w:numId w:val="44"/>
              </w:numPr>
              <w:adjustRightInd w:val="0"/>
              <w:snapToGrid w:val="0"/>
              <w:spacing w:beforeLines="75" w:before="234" w:afterLines="75" w:after="234" w:line="240" w:lineRule="auto"/>
              <w:ind w:firstLineChars="0"/>
              <w:rPr>
                <w:rFonts w:ascii="新細明體" w:eastAsia="新細明體" w:hAnsi="新細明體"/>
                <w:sz w:val="28"/>
                <w:szCs w:val="28"/>
                <w:lang w:eastAsia="zh-CN"/>
              </w:rPr>
            </w:pPr>
            <w:r w:rsidRPr="00B13E12">
              <w:rPr>
                <w:rFonts w:ascii="新細明體" w:eastAsia="新細明體" w:hAnsi="新細明體" w:hint="eastAsia"/>
                <w:sz w:val="28"/>
                <w:szCs w:val="28"/>
                <w:lang w:eastAsia="zh-TW"/>
              </w:rPr>
              <w:t>不得在內地設立境外組織和機構的代表機構。</w:t>
            </w:r>
          </w:p>
        </w:tc>
      </w:tr>
    </w:tbl>
    <w:p w:rsidR="00EE4F50" w:rsidRPr="00B13E12" w:rsidRDefault="00EE4F50" w:rsidP="000312D0">
      <w:pPr>
        <w:rPr>
          <w:rFonts w:ascii="新細明體" w:eastAsia="新細明體" w:hAnsi="新細明體" w:hint="eastAsia"/>
          <w:lang w:eastAsia="zh-TW"/>
        </w:rPr>
      </w:pPr>
    </w:p>
    <w:p w:rsidR="00447DFF" w:rsidRPr="00B13E12" w:rsidRDefault="00447DFF" w:rsidP="00447DFF">
      <w:pPr>
        <w:spacing w:line="480" w:lineRule="exact"/>
        <w:rPr>
          <w:rFonts w:ascii="新細明體" w:eastAsia="新細明體" w:hAnsi="新細明體"/>
          <w:sz w:val="32"/>
          <w:szCs w:val="32"/>
        </w:rPr>
      </w:pPr>
    </w:p>
    <w:p w:rsidR="00447DFF" w:rsidRPr="00B13E12" w:rsidRDefault="005922CB" w:rsidP="00447DFF">
      <w:pPr>
        <w:spacing w:line="480" w:lineRule="exact"/>
        <w:rPr>
          <w:rFonts w:ascii="新細明體" w:eastAsia="新細明體" w:hAnsi="新細明體"/>
          <w:sz w:val="32"/>
          <w:szCs w:val="32"/>
        </w:rPr>
      </w:pPr>
      <w:r>
        <w:rPr>
          <w:rFonts w:ascii="新細明體" w:eastAsia="新細明體" w:hAnsi="新細明體"/>
          <w:sz w:val="32"/>
          <w:szCs w:val="32"/>
          <w:lang w:eastAsia="zh-TW"/>
        </w:rPr>
        <w:br w:type="page"/>
      </w:r>
      <w:r w:rsidR="00AE12DF" w:rsidRPr="00B13E12">
        <w:rPr>
          <w:rFonts w:ascii="新細明體" w:eastAsia="新細明體" w:hAnsi="新細明體" w:hint="eastAsia"/>
          <w:sz w:val="32"/>
          <w:szCs w:val="32"/>
          <w:lang w:eastAsia="zh-TW"/>
        </w:rPr>
        <w:t>表</w:t>
      </w:r>
      <w:r w:rsidR="00AE12DF" w:rsidRPr="00B13E12">
        <w:rPr>
          <w:rFonts w:ascii="新細明體" w:eastAsia="新細明體" w:hAnsi="新細明體"/>
          <w:sz w:val="32"/>
          <w:szCs w:val="32"/>
          <w:lang w:eastAsia="zh-TW"/>
        </w:rPr>
        <w:t>2</w:t>
      </w:r>
    </w:p>
    <w:p w:rsidR="00447DFF" w:rsidRPr="00B13E12" w:rsidRDefault="00AE12DF" w:rsidP="00447DFF">
      <w:pPr>
        <w:spacing w:line="360" w:lineRule="auto"/>
        <w:jc w:val="center"/>
        <w:rPr>
          <w:rFonts w:ascii="新細明體" w:eastAsia="新細明體" w:hAnsi="新細明體"/>
          <w:sz w:val="36"/>
          <w:szCs w:val="36"/>
        </w:rPr>
      </w:pPr>
      <w:r w:rsidRPr="00B13E12">
        <w:rPr>
          <w:rFonts w:ascii="新細明體" w:eastAsia="新細明體" w:hAnsi="新細明體" w:hint="eastAsia"/>
          <w:sz w:val="36"/>
          <w:szCs w:val="36"/>
          <w:lang w:eastAsia="zh-TW"/>
        </w:rPr>
        <w:t>跨境服務開放措施（正面清單）</w:t>
      </w:r>
      <w:r w:rsidR="00447DFF" w:rsidRPr="00B13E12">
        <w:rPr>
          <w:rFonts w:ascii="新細明體" w:eastAsia="新細明體" w:hAnsi="新細明體"/>
          <w:sz w:val="36"/>
          <w:szCs w:val="36"/>
          <w:vertAlign w:val="superscript"/>
        </w:rPr>
        <w:footnoteReference w:id="13"/>
      </w:r>
    </w:p>
    <w:p w:rsidR="00447DFF" w:rsidRPr="00B13E12" w:rsidRDefault="00447DFF" w:rsidP="00447DFF">
      <w:pPr>
        <w:spacing w:line="360" w:lineRule="auto"/>
        <w:jc w:val="center"/>
        <w:rPr>
          <w:rFonts w:ascii="新細明體" w:eastAsia="新細明體" w:hAnsi="新細明體"/>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r w:rsidR="00AE12DF"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200" w:firstLine="560"/>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專業服務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400" w:firstLine="1120"/>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法律服務（</w:t>
            </w:r>
            <w:r w:rsidRPr="00B13E12">
              <w:rPr>
                <w:rFonts w:ascii="新細明體" w:eastAsia="新細明體" w:hAnsi="新細明體"/>
                <w:sz w:val="28"/>
                <w:szCs w:val="28"/>
                <w:lang w:eastAsia="zh-TW"/>
              </w:rPr>
              <w:t>CPC861</w:t>
            </w:r>
            <w:r w:rsidRPr="00B13E12">
              <w:rPr>
                <w:rFonts w:ascii="新細明體" w:eastAsia="新細明體" w:hAnsi="新細明體" w:hint="eastAsia"/>
                <w:sz w:val="28"/>
                <w:szCs w:val="28"/>
                <w:lang w:eastAsia="zh-TW"/>
              </w:rPr>
              <w:t>）</w:t>
            </w:r>
          </w:p>
        </w:tc>
      </w:tr>
      <w:tr w:rsidR="00447DFF" w:rsidRPr="00B13E12" w:rsidTr="00935419">
        <w:trPr>
          <w:trHeight w:val="1124"/>
        </w:trPr>
        <w:tc>
          <w:tcPr>
            <w:tcW w:w="1548"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Pr>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允許內地律師事務所聘用香港法律執業者</w:t>
            </w:r>
            <w:r w:rsidR="00447DFF" w:rsidRPr="00B13E12">
              <w:rPr>
                <w:rFonts w:ascii="新細明體" w:eastAsia="新細明體" w:hAnsi="新細明體"/>
                <w:sz w:val="28"/>
                <w:szCs w:val="28"/>
                <w:vertAlign w:val="superscript"/>
              </w:rPr>
              <w:footnoteReference w:id="14"/>
            </w:r>
            <w:r w:rsidRPr="00B13E12">
              <w:rPr>
                <w:rFonts w:ascii="新細明體" w:eastAsia="新細明體" w:hAnsi="新細明體" w:hint="eastAsia"/>
                <w:sz w:val="28"/>
                <w:szCs w:val="28"/>
                <w:lang w:eastAsia="zh-TW"/>
              </w:rPr>
              <w:t>，被內地律師事務所聘用的香港法律執業者不得辦理內地法律事務。</w:t>
            </w:r>
            <w:r w:rsidR="00447DFF" w:rsidRPr="00B13E12">
              <w:rPr>
                <w:rFonts w:ascii="新細明體" w:eastAsia="新細明體" w:hAnsi="新細明體"/>
                <w:sz w:val="28"/>
                <w:szCs w:val="28"/>
                <w:vertAlign w:val="superscript"/>
              </w:rPr>
              <w:footnoteReference w:id="15"/>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允許香港永久性居民中的中國公民按照《國家司法考試實施辦法》參加內地統一司法考試，取得內地法律職業資格。</w:t>
            </w:r>
            <w:r w:rsidR="00447DFF" w:rsidRPr="00B13E12">
              <w:rPr>
                <w:rFonts w:ascii="新細明體" w:eastAsia="新細明體" w:hAnsi="新細明體"/>
                <w:sz w:val="28"/>
                <w:szCs w:val="28"/>
                <w:vertAlign w:val="superscript"/>
              </w:rPr>
              <w:footnoteReference w:id="16"/>
            </w:r>
          </w:p>
          <w:p w:rsidR="00447DFF" w:rsidRPr="00B13E12" w:rsidRDefault="00AE12DF" w:rsidP="00447DFF">
            <w:pPr>
              <w:adjustRightInd w:val="0"/>
              <w:snapToGrid w:val="0"/>
              <w:spacing w:line="480" w:lineRule="exact"/>
              <w:rPr>
                <w:rFonts w:ascii="新細明體" w:eastAsia="新細明體" w:hAnsi="新細明體"/>
                <w:sz w:val="28"/>
                <w:szCs w:val="28"/>
                <w:lang w:eastAsia="zh-HK"/>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允許第</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條所列人員取得內地法律職業資格後，按照《中華人民共和國律師法》，在內地律師事務所從事非訴訟法律事務。</w:t>
            </w:r>
            <w:r w:rsidR="00447DFF" w:rsidRPr="00B13E12">
              <w:rPr>
                <w:rFonts w:ascii="新細明體" w:eastAsia="新細明體" w:hAnsi="新細明體"/>
                <w:sz w:val="28"/>
                <w:szCs w:val="28"/>
                <w:vertAlign w:val="superscript"/>
              </w:rPr>
              <w:footnoteReference w:id="17"/>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香港律師因個案接受內地律師事務所請求提供業務協助，可不必申請香港法律顧問證。</w:t>
            </w:r>
            <w:r w:rsidR="00447DFF" w:rsidRPr="00B13E12">
              <w:rPr>
                <w:rFonts w:ascii="新細明體" w:eastAsia="新細明體" w:hAnsi="新細明體"/>
                <w:sz w:val="28"/>
                <w:szCs w:val="28"/>
                <w:vertAlign w:val="superscript"/>
              </w:rPr>
              <w:footnoteReference w:id="18"/>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獲准在</w:t>
            </w:r>
            <w:r w:rsidR="007A6CB4">
              <w:rPr>
                <w:rFonts w:ascii="新細明體" w:eastAsia="新細明體" w:hAnsi="新細明體" w:hint="eastAsia"/>
                <w:sz w:val="28"/>
                <w:szCs w:val="28"/>
                <w:lang w:eastAsia="zh-TW"/>
              </w:rPr>
              <w:t>內地執業的香港居民，只能在一個內地律師事務所執業，不得同時受聘於</w:t>
            </w:r>
            <w:r w:rsidRPr="00B13E12">
              <w:rPr>
                <w:rFonts w:ascii="新細明體" w:eastAsia="新細明體" w:hAnsi="新細明體" w:hint="eastAsia"/>
                <w:sz w:val="28"/>
                <w:szCs w:val="28"/>
                <w:lang w:eastAsia="zh-TW"/>
              </w:rPr>
              <w:t>外國律師事務所駐華代表機構或香港、澳門律師事務所駐內地代表機構。</w:t>
            </w:r>
            <w:r w:rsidR="00447DFF" w:rsidRPr="00B13E12">
              <w:rPr>
                <w:rFonts w:ascii="新細明體" w:eastAsia="新細明體" w:hAnsi="新細明體"/>
                <w:sz w:val="28"/>
                <w:szCs w:val="28"/>
                <w:vertAlign w:val="superscript"/>
              </w:rPr>
              <w:footnoteReference w:id="19"/>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允許取得內地律師資格或法律職業資格並獲得內地律師執業證書的香港居民，以內地律師身份從事涉港民事訴訟代理業務，具體可從事業務按司法行政主管部門有關規定執行。</w:t>
            </w:r>
            <w:r w:rsidR="00447DFF" w:rsidRPr="00B13E12">
              <w:rPr>
                <w:rFonts w:ascii="新細明體" w:eastAsia="新細明體" w:hAnsi="新細明體"/>
                <w:sz w:val="28"/>
                <w:szCs w:val="28"/>
                <w:vertAlign w:val="superscript"/>
              </w:rPr>
              <w:footnoteReference w:id="20"/>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允許香港大律師以公民身份擔任內地民事訴訟的代理人。</w:t>
            </w:r>
            <w:r w:rsidR="00447DFF" w:rsidRPr="00B13E12">
              <w:rPr>
                <w:rFonts w:ascii="新細明體" w:eastAsia="新細明體" w:hAnsi="新細明體"/>
                <w:sz w:val="28"/>
                <w:szCs w:val="28"/>
                <w:vertAlign w:val="superscript"/>
              </w:rPr>
              <w:footnoteReference w:id="21"/>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8.</w:t>
            </w:r>
            <w:r w:rsidRPr="00B13E12">
              <w:rPr>
                <w:rFonts w:ascii="新細明體" w:eastAsia="新細明體" w:hAnsi="新細明體" w:hint="eastAsia"/>
                <w:sz w:val="28"/>
                <w:szCs w:val="28"/>
                <w:lang w:eastAsia="zh-TW"/>
              </w:rPr>
              <w:t>允許取得內地律師資格或法律職業資格的香港居民，在內地律師事務所設在香港的分所，按照內地規定的實習培訓大綱和實務訓練指南進行實習。</w:t>
            </w:r>
            <w:r w:rsidR="00447DFF" w:rsidRPr="00B13E12">
              <w:rPr>
                <w:rFonts w:ascii="新細明體" w:eastAsia="新細明體" w:hAnsi="新細明體"/>
                <w:sz w:val="28"/>
                <w:szCs w:val="28"/>
                <w:vertAlign w:val="superscript"/>
              </w:rPr>
              <w:footnoteReference w:id="22"/>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9.</w:t>
            </w:r>
            <w:r w:rsidRPr="00B13E12">
              <w:rPr>
                <w:rFonts w:ascii="新細明體" w:eastAsia="新細明體" w:hAnsi="新細明體" w:hint="eastAsia"/>
                <w:sz w:val="28"/>
                <w:szCs w:val="28"/>
                <w:lang w:eastAsia="zh-TW"/>
              </w:rPr>
              <w:t>允許具有</w:t>
            </w: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年（含</w:t>
            </w: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年）以上執業經驗並通過內地司法考試的香港法律執業者，按照《中華人民共和國律師法》和中華全國律師協會《申請律師執業人員實習管理規則（試行）》的規定參加內地律師協會組織的不少於</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個月的集中培訓，經培訓考核合格後，可申請內地律師執業。</w:t>
            </w:r>
            <w:r w:rsidR="00447DFF" w:rsidRPr="00B13E12">
              <w:rPr>
                <w:rFonts w:ascii="新細明體" w:eastAsia="新細明體" w:hAnsi="新細明體"/>
                <w:sz w:val="28"/>
                <w:szCs w:val="28"/>
                <w:vertAlign w:val="superscript"/>
              </w:rPr>
              <w:footnoteReference w:id="23"/>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10.</w:t>
            </w:r>
            <w:r w:rsidRPr="00B13E12">
              <w:rPr>
                <w:rFonts w:ascii="新細明體" w:eastAsia="新細明體" w:hAnsi="新細明體" w:hint="eastAsia"/>
                <w:sz w:val="28"/>
                <w:szCs w:val="28"/>
                <w:lang w:eastAsia="zh-TW"/>
              </w:rPr>
              <w:t>對香港律師事務所駐內地代表機構的代表在內地的居留時間不作要求。</w:t>
            </w:r>
            <w:r w:rsidR="00447DFF" w:rsidRPr="00B13E12">
              <w:rPr>
                <w:rFonts w:ascii="新細明體" w:eastAsia="新細明體" w:hAnsi="新細明體"/>
                <w:sz w:val="28"/>
                <w:szCs w:val="28"/>
                <w:vertAlign w:val="superscript"/>
              </w:rPr>
              <w:footnoteReference w:id="24"/>
            </w:r>
          </w:p>
        </w:tc>
      </w:tr>
    </w:tbl>
    <w:p w:rsidR="00447DFF" w:rsidRPr="00B13E12" w:rsidRDefault="00447DFF" w:rsidP="00447DFF">
      <w:pPr>
        <w:spacing w:line="360" w:lineRule="auto"/>
        <w:rPr>
          <w:rFonts w:ascii="新細明體" w:eastAsia="新細明體" w:hAnsi="新細明體"/>
          <w:sz w:val="28"/>
          <w:szCs w:val="28"/>
        </w:rPr>
      </w:pPr>
    </w:p>
    <w:p w:rsidR="00447DFF" w:rsidRPr="00B13E12" w:rsidRDefault="00447DFF" w:rsidP="00447DFF">
      <w:pPr>
        <w:spacing w:line="360" w:lineRule="auto"/>
        <w:rPr>
          <w:rFonts w:ascii="新細明體" w:eastAsia="新細明體" w:hAnsi="新細明體"/>
          <w:sz w:val="28"/>
          <w:szCs w:val="28"/>
        </w:rPr>
      </w:pPr>
    </w:p>
    <w:p w:rsidR="00447DFF" w:rsidRPr="00B13E12" w:rsidRDefault="00447DFF" w:rsidP="00447DFF">
      <w:pPr>
        <w:spacing w:line="360" w:lineRule="auto"/>
        <w:rPr>
          <w:rFonts w:ascii="新細明體" w:eastAsia="新細明體" w:hAnsi="新細明體" w:hint="eastAsia"/>
          <w:sz w:val="28"/>
          <w:szCs w:val="28"/>
        </w:rPr>
      </w:pPr>
    </w:p>
    <w:p w:rsidR="00BA09AE" w:rsidRPr="00B13E12" w:rsidRDefault="007A6CB4" w:rsidP="007A6CB4">
      <w:pPr>
        <w:spacing w:line="360" w:lineRule="auto"/>
        <w:ind w:firstLineChars="200" w:firstLine="560"/>
        <w:rPr>
          <w:rFonts w:ascii="新細明體" w:eastAsia="新細明體" w:hAnsi="新細明體" w:hint="eastAsia"/>
          <w:sz w:val="28"/>
          <w:szCs w:val="28"/>
        </w:rPr>
      </w:pPr>
      <w:r>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200" w:firstLine="560"/>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專業服務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400" w:firstLine="1120"/>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會計、審計和簿記服務（</w:t>
            </w:r>
            <w:r w:rsidRPr="00B13E12">
              <w:rPr>
                <w:rFonts w:ascii="新細明體" w:eastAsia="新細明體" w:hAnsi="新細明體"/>
                <w:sz w:val="28"/>
                <w:szCs w:val="28"/>
                <w:lang w:eastAsia="zh-TW"/>
              </w:rPr>
              <w:t>CPC862</w:t>
            </w:r>
            <w:r w:rsidRPr="00B13E12">
              <w:rPr>
                <w:rFonts w:ascii="新細明體" w:eastAsia="新細明體" w:hAnsi="新細明體" w:hint="eastAsia"/>
                <w:sz w:val="28"/>
                <w:szCs w:val="28"/>
                <w:lang w:eastAsia="zh-TW"/>
              </w:rPr>
              <w:t>）</w:t>
            </w:r>
          </w:p>
        </w:tc>
      </w:tr>
      <w:tr w:rsidR="00447DFF" w:rsidRPr="00B13E12" w:rsidTr="00935419">
        <w:tc>
          <w:tcPr>
            <w:tcW w:w="1548"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Pr>
          <w:p w:rsidR="00447DFF" w:rsidRPr="00B13E12" w:rsidRDefault="00AE12DF" w:rsidP="00447DFF">
            <w:pPr>
              <w:spacing w:line="480" w:lineRule="exact"/>
              <w:ind w:firstLineChars="4" w:firstLine="11"/>
              <w:rPr>
                <w:rFonts w:ascii="新細明體" w:eastAsia="新細明體" w:hAnsi="新細明體"/>
                <w:color w:val="FF0000"/>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對已持有內地註冊會計師執業資格並在內地執業的香港會計師（包括合夥人）每年在內地的工作時間要求比照內地註冊會計師實行。</w:t>
            </w:r>
            <w:r w:rsidR="00447DFF" w:rsidRPr="00B13E12">
              <w:rPr>
                <w:rFonts w:ascii="新細明體" w:eastAsia="新細明體" w:hAnsi="新細明體"/>
                <w:sz w:val="28"/>
                <w:szCs w:val="28"/>
                <w:vertAlign w:val="superscript"/>
              </w:rPr>
              <w:footnoteReference w:id="25"/>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香港會計師在內地設立的符合內地《代理記帳管理辦法》規定的中介機構從事代理記帳業務。從事代理記帳業務的香港會計師應取得內地會計從業資格證書，主管代理記帳業務的負責人應當具有內地會計師以上（含會計師）專業技術職務資格。</w:t>
            </w:r>
            <w:r w:rsidR="00447DFF" w:rsidRPr="00B13E12">
              <w:rPr>
                <w:rFonts w:ascii="新細明體" w:eastAsia="新細明體" w:hAnsi="新細明體"/>
                <w:sz w:val="28"/>
                <w:szCs w:val="28"/>
                <w:vertAlign w:val="superscript"/>
              </w:rPr>
              <w:footnoteReference w:id="26"/>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香港會計師在申請內地執業資格時，已在香港取得的審計工作經驗等同於相等時間的內地審計工作經驗。</w:t>
            </w:r>
            <w:r w:rsidR="00447DFF" w:rsidRPr="00B13E12">
              <w:rPr>
                <w:rFonts w:ascii="新細明體" w:eastAsia="新細明體" w:hAnsi="新細明體"/>
                <w:sz w:val="28"/>
                <w:szCs w:val="28"/>
                <w:vertAlign w:val="superscript"/>
              </w:rPr>
              <w:footnoteReference w:id="27"/>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香港會計師事務所在內地臨時開展審計業務時申請的《臨時執行審計業務許可證》有效期延長至</w:t>
            </w: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年。</w:t>
            </w:r>
            <w:r w:rsidR="00447DFF" w:rsidRPr="00B13E12">
              <w:rPr>
                <w:rFonts w:ascii="新細明體" w:eastAsia="新細明體" w:hAnsi="新細明體"/>
                <w:sz w:val="28"/>
                <w:szCs w:val="28"/>
                <w:vertAlign w:val="superscript"/>
              </w:rPr>
              <w:footnoteReference w:id="28"/>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同意在香港設立內地會計專業技術資格考試考點。</w:t>
            </w:r>
            <w:r w:rsidR="00447DFF" w:rsidRPr="00B13E12">
              <w:rPr>
                <w:rFonts w:ascii="新細明體" w:eastAsia="新細明體" w:hAnsi="新細明體"/>
                <w:sz w:val="28"/>
                <w:szCs w:val="28"/>
                <w:vertAlign w:val="superscript"/>
              </w:rPr>
              <w:footnoteReference w:id="29"/>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在廣東省深圳市、東莞市辦理香港居民報考內地會計從業資格考試各項事宜並設置專門考場，考試合格者由廣東省頒發會計從業資格證書。</w:t>
            </w:r>
            <w:r w:rsidR="00447DFF" w:rsidRPr="00B13E12">
              <w:rPr>
                <w:rFonts w:ascii="新細明體" w:eastAsia="新細明體" w:hAnsi="新細明體"/>
                <w:sz w:val="28"/>
                <w:szCs w:val="28"/>
                <w:vertAlign w:val="superscript"/>
              </w:rPr>
              <w:footnoteReference w:id="30"/>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適當簡化對香港會計師事務所來內地臨時執業的申報材料要求。</w:t>
            </w:r>
            <w:r w:rsidR="00447DFF" w:rsidRPr="00B13E12">
              <w:rPr>
                <w:rFonts w:ascii="新細明體" w:eastAsia="新細明體" w:hAnsi="新細明體"/>
                <w:sz w:val="28"/>
                <w:szCs w:val="28"/>
                <w:vertAlign w:val="superscript"/>
              </w:rPr>
              <w:footnoteReference w:id="31"/>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8.</w:t>
            </w:r>
            <w:r w:rsidRPr="00B13E12">
              <w:rPr>
                <w:rFonts w:ascii="新細明體" w:eastAsia="新細明體" w:hAnsi="新細明體" w:hint="eastAsia"/>
                <w:sz w:val="28"/>
                <w:szCs w:val="28"/>
                <w:lang w:eastAsia="zh-TW"/>
              </w:rPr>
              <w:t>取得內地註冊會計師資格的香港永久居民申請成為內地會計師事務所合夥人時，已在香港取得的審計工作經驗等同於相等時間的內地審計工作經驗。</w:t>
            </w:r>
            <w:r w:rsidR="00447DFF" w:rsidRPr="00B13E12">
              <w:rPr>
                <w:rFonts w:ascii="新細明體" w:eastAsia="新細明體" w:hAnsi="新細明體"/>
                <w:sz w:val="28"/>
                <w:szCs w:val="28"/>
                <w:vertAlign w:val="superscript"/>
              </w:rPr>
              <w:footnoteReference w:id="32"/>
            </w:r>
          </w:p>
        </w:tc>
      </w:tr>
    </w:tbl>
    <w:p w:rsidR="00447DFF" w:rsidRPr="00B13E12" w:rsidRDefault="00447DFF" w:rsidP="00447DFF">
      <w:pPr>
        <w:snapToGrid w:val="0"/>
        <w:spacing w:line="480" w:lineRule="exact"/>
        <w:rPr>
          <w:rFonts w:ascii="新細明體" w:eastAsia="新細明體" w:hAnsi="新細明體"/>
          <w:sz w:val="28"/>
          <w:szCs w:val="28"/>
          <w:lang w:eastAsia="zh-HK"/>
        </w:rPr>
      </w:pPr>
      <w:r w:rsidRPr="00B13E12">
        <w:rPr>
          <w:rFonts w:ascii="新細明體" w:eastAsia="新細明體" w:hAnsi="新細明體"/>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專業服務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leftChars="409" w:left="1285"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d. </w:t>
            </w:r>
            <w:r w:rsidRPr="00B13E12">
              <w:rPr>
                <w:rFonts w:ascii="新細明體" w:eastAsia="新細明體" w:hAnsi="新細明體" w:hint="eastAsia"/>
                <w:sz w:val="28"/>
                <w:szCs w:val="28"/>
                <w:lang w:eastAsia="zh-TW"/>
              </w:rPr>
              <w:t>建築設計服務（</w:t>
            </w:r>
            <w:r w:rsidRPr="00B13E12">
              <w:rPr>
                <w:rFonts w:ascii="新細明體" w:eastAsia="新細明體" w:hAnsi="新細明體"/>
                <w:sz w:val="28"/>
                <w:szCs w:val="28"/>
                <w:lang w:eastAsia="zh-TW"/>
              </w:rPr>
              <w:t>CPC8671</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09" w:left="1285"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e. </w:t>
            </w:r>
            <w:r w:rsidRPr="00B13E12">
              <w:rPr>
                <w:rFonts w:ascii="新細明體" w:eastAsia="新細明體" w:hAnsi="新細明體" w:hint="eastAsia"/>
                <w:sz w:val="28"/>
                <w:szCs w:val="28"/>
                <w:lang w:eastAsia="zh-TW"/>
              </w:rPr>
              <w:t>工程服務（</w:t>
            </w:r>
            <w:r w:rsidRPr="00B13E12">
              <w:rPr>
                <w:rFonts w:ascii="新細明體" w:eastAsia="新細明體" w:hAnsi="新細明體"/>
                <w:sz w:val="28"/>
                <w:szCs w:val="28"/>
                <w:lang w:eastAsia="zh-TW"/>
              </w:rPr>
              <w:t>CPC8672</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09" w:left="1285"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集中工程服務（</w:t>
            </w:r>
            <w:r w:rsidRPr="00B13E12">
              <w:rPr>
                <w:rFonts w:ascii="新細明體" w:eastAsia="新細明體" w:hAnsi="新細明體"/>
                <w:sz w:val="28"/>
                <w:szCs w:val="28"/>
                <w:lang w:eastAsia="zh-TW"/>
              </w:rPr>
              <w:t>CPC8673</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09" w:left="1285"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g. </w:t>
            </w:r>
            <w:r w:rsidRPr="00B13E12">
              <w:rPr>
                <w:rFonts w:ascii="新細明體" w:eastAsia="新細明體" w:hAnsi="新細明體" w:hint="eastAsia"/>
                <w:sz w:val="28"/>
                <w:szCs w:val="28"/>
                <w:lang w:eastAsia="zh-TW"/>
              </w:rPr>
              <w:t>城市規劃和風景園林設計服務（城市總體規劃服務和國家級風景名勝區總體規劃除外）（</w:t>
            </w:r>
            <w:r w:rsidRPr="00B13E12">
              <w:rPr>
                <w:rFonts w:ascii="新細明體" w:eastAsia="新細明體" w:hAnsi="新細明體"/>
                <w:sz w:val="28"/>
                <w:szCs w:val="28"/>
                <w:lang w:eastAsia="zh-TW"/>
              </w:rPr>
              <w:t>CPC8674</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09" w:left="1285" w:hangingChars="152" w:hanging="426"/>
              <w:rPr>
                <w:rFonts w:ascii="新細明體" w:eastAsia="新細明體" w:hAnsi="新細明體"/>
                <w:sz w:val="28"/>
                <w:szCs w:val="28"/>
              </w:rPr>
            </w:pPr>
            <w:r w:rsidRPr="00B13E12">
              <w:rPr>
                <w:rFonts w:ascii="新細明體" w:eastAsia="新細明體" w:hAnsi="新細明體" w:hint="eastAsia"/>
                <w:sz w:val="28"/>
                <w:szCs w:val="28"/>
                <w:lang w:eastAsia="zh-TW"/>
              </w:rPr>
              <w:t>包括工程造價諮詢服務</w:t>
            </w:r>
          </w:p>
        </w:tc>
      </w:tr>
      <w:tr w:rsidR="00447DFF" w:rsidRPr="00B13E12" w:rsidTr="00935419">
        <w:tc>
          <w:tcPr>
            <w:tcW w:w="1548" w:type="dxa"/>
          </w:tcPr>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noProof/>
              </w:rPr>
              <w:pict>
                <v:rect id="矩形 2" o:spid="_x0000_s1033" style="position:absolute;left:0;text-align:left;margin-left:-29.55pt;margin-top:449.25pt;width:24.25pt;height:46.9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" strokecolor="white"/>
              </w:pict>
            </w:r>
            <w:r w:rsidR="00AE12DF" w:rsidRPr="00B13E12">
              <w:rPr>
                <w:rFonts w:ascii="新細明體" w:eastAsia="新細明體" w:hAnsi="新細明體" w:hint="eastAsia"/>
                <w:sz w:val="28"/>
                <w:szCs w:val="28"/>
                <w:lang w:eastAsia="zh-TW"/>
              </w:rPr>
              <w:t>具體承諾</w:t>
            </w:r>
          </w:p>
        </w:tc>
        <w:tc>
          <w:tcPr>
            <w:tcW w:w="6974" w:type="dxa"/>
          </w:tcPr>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放寬香港專業及技術人員在內地居留期限的規定，將其居港時間，亦計算為內地居留。</w:t>
            </w:r>
            <w:r w:rsidR="00447DFF" w:rsidRPr="00B13E12">
              <w:rPr>
                <w:rFonts w:ascii="新細明體" w:eastAsia="新細明體" w:hAnsi="新細明體"/>
                <w:sz w:val="28"/>
                <w:szCs w:val="28"/>
                <w:vertAlign w:val="superscript"/>
              </w:rPr>
              <w:footnoteReference w:id="33"/>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允許通過互認取得內地建築領域各專業資格的香港專業人士在廣東、廣西、福建註冊執業，享有與內地擁有相同專業資格專業人士同等待遇。</w:t>
            </w:r>
            <w:r w:rsidR="00447DFF" w:rsidRPr="00B13E12">
              <w:rPr>
                <w:rFonts w:ascii="新細明體" w:eastAsia="新細明體" w:hAnsi="新細明體"/>
                <w:sz w:val="28"/>
                <w:szCs w:val="28"/>
                <w:vertAlign w:val="superscript"/>
              </w:rPr>
              <w:footnoteReference w:id="34"/>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允許取得內地註冊城市規劃師資格的香港專業人士在廣東、廣西、福建註冊，不受在香港註冊與否的限制。</w:t>
            </w:r>
            <w:r w:rsidR="00447DFF" w:rsidRPr="00B13E12">
              <w:rPr>
                <w:rFonts w:ascii="新細明體" w:eastAsia="新細明體" w:hAnsi="新細明體"/>
                <w:sz w:val="28"/>
                <w:szCs w:val="28"/>
                <w:vertAlign w:val="superscript"/>
              </w:rPr>
              <w:footnoteReference w:id="35"/>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允許取得內地監理工程師資格的香港專業人士在廣東、廣西、福建註冊執業，不受在香港註冊執業與否的限制。</w:t>
            </w:r>
            <w:r w:rsidR="00447DFF" w:rsidRPr="00B13E12">
              <w:rPr>
                <w:rFonts w:ascii="新細明體" w:eastAsia="新細明體" w:hAnsi="新細明體"/>
                <w:sz w:val="28"/>
                <w:szCs w:val="28"/>
                <w:vertAlign w:val="superscript"/>
              </w:rPr>
              <w:footnoteReference w:id="36"/>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對取得內地監理工程師資格的香港專業人士，按照內地有關規定作為廣東、廣西、福建省內監理企業申報企業資質時所要求的註冊執業人員予以認定。</w:t>
            </w:r>
            <w:r w:rsidR="00447DFF" w:rsidRPr="00B13E12">
              <w:rPr>
                <w:rFonts w:ascii="新細明體" w:eastAsia="新細明體" w:hAnsi="新細明體"/>
                <w:sz w:val="28"/>
                <w:szCs w:val="28"/>
                <w:vertAlign w:val="superscript"/>
              </w:rPr>
              <w:footnoteReference w:id="37"/>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允許通過互認取得內地一級註冊建築師資格的香港專業人士在廣東、廣西、福建註冊執業，不受在香港註冊執業與否的限制。</w:t>
            </w:r>
            <w:r w:rsidR="00447DFF" w:rsidRPr="00B13E12">
              <w:rPr>
                <w:rFonts w:ascii="新細明體" w:eastAsia="新細明體" w:hAnsi="新細明體"/>
                <w:sz w:val="28"/>
                <w:szCs w:val="28"/>
                <w:vertAlign w:val="superscript"/>
              </w:rPr>
              <w:footnoteReference w:id="38"/>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允許取得內地一級註冊建築師資格的香港專業人士作為合夥人，按相應資質標準要求在內地設立建築工程設計事務所。對合夥企業中香港與內地合夥人數量比例、出資比例、香港合夥人在內地居留時間沒有限制。</w:t>
            </w:r>
            <w:r w:rsidR="00447DFF" w:rsidRPr="00B13E12">
              <w:rPr>
                <w:rFonts w:ascii="新細明體" w:eastAsia="新細明體" w:hAnsi="新細明體"/>
                <w:sz w:val="28"/>
                <w:szCs w:val="28"/>
                <w:vertAlign w:val="superscript"/>
              </w:rPr>
              <w:footnoteReference w:id="39"/>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8</w:t>
            </w:r>
            <w:r w:rsidR="00B757C7">
              <w:rPr>
                <w:rFonts w:ascii="新細明體" w:eastAsia="新細明體" w:hAnsi="新細明體" w:hint="eastAsia"/>
                <w:sz w:val="28"/>
                <w:szCs w:val="28"/>
                <w:lang w:eastAsia="zh-TW"/>
              </w:rPr>
              <w:t>.</w:t>
            </w:r>
            <w:r w:rsidRPr="00B13E12">
              <w:rPr>
                <w:rFonts w:ascii="新細明體" w:eastAsia="新細明體" w:hAnsi="新細明體" w:hint="eastAsia"/>
                <w:sz w:val="28"/>
                <w:szCs w:val="28"/>
                <w:lang w:eastAsia="zh-TW"/>
              </w:rPr>
              <w:t>對取得內地一級註冊建築師互認資格的香港專業人士，按照內地有關規定作為廣東、廣西、福建省內工程設計企業申報企業資質時所要求的註冊執業人員予以認定。</w:t>
            </w:r>
            <w:r w:rsidR="00447DFF" w:rsidRPr="00B13E12">
              <w:rPr>
                <w:rFonts w:ascii="新細明體" w:eastAsia="新細明體" w:hAnsi="新細明體"/>
                <w:sz w:val="28"/>
                <w:szCs w:val="28"/>
                <w:vertAlign w:val="superscript"/>
              </w:rPr>
              <w:footnoteReference w:id="40"/>
            </w:r>
          </w:p>
          <w:p w:rsidR="00447DFF" w:rsidRPr="00B13E12" w:rsidRDefault="00B757C7" w:rsidP="00447DFF">
            <w:pPr>
              <w:spacing w:line="480" w:lineRule="exact"/>
              <w:ind w:firstLineChars="4" w:firstLine="11"/>
              <w:rPr>
                <w:rFonts w:ascii="新細明體" w:eastAsia="新細明體" w:hAnsi="新細明體"/>
                <w:sz w:val="28"/>
                <w:szCs w:val="28"/>
              </w:rPr>
            </w:pPr>
            <w:r>
              <w:rPr>
                <w:rFonts w:ascii="新細明體" w:eastAsia="新細明體" w:hAnsi="新細明體"/>
                <w:sz w:val="28"/>
                <w:szCs w:val="28"/>
                <w:lang w:eastAsia="zh-TW"/>
              </w:rPr>
              <w:t>9.</w:t>
            </w:r>
            <w:r w:rsidR="00AE12DF" w:rsidRPr="00B13E12">
              <w:rPr>
                <w:rFonts w:ascii="新細明體" w:eastAsia="新細明體" w:hAnsi="新細明體" w:hint="eastAsia"/>
                <w:sz w:val="28"/>
                <w:szCs w:val="28"/>
                <w:lang w:eastAsia="zh-TW"/>
              </w:rPr>
              <w:t>允許通過考試取得內地註冊建築師資格的香港專業人士在廣東、廣西、福建註冊執業，不受在香港註冊執業與否的限制，按照內地有關規定作為廣東、廣西、福建省內工程設計企業申報企業資質時所要求的註冊執業人員予以認定。</w:t>
            </w:r>
            <w:r w:rsidR="00447DFF" w:rsidRPr="00B13E12">
              <w:rPr>
                <w:rFonts w:ascii="新細明體" w:eastAsia="新細明體" w:hAnsi="新細明體"/>
                <w:sz w:val="28"/>
                <w:szCs w:val="28"/>
                <w:vertAlign w:val="superscript"/>
              </w:rPr>
              <w:footnoteReference w:id="41"/>
            </w:r>
          </w:p>
          <w:p w:rsidR="00447DFF" w:rsidRPr="00B13E12" w:rsidRDefault="00B757C7" w:rsidP="00447DFF">
            <w:pPr>
              <w:spacing w:line="480" w:lineRule="exact"/>
              <w:ind w:firstLineChars="4" w:firstLine="11"/>
              <w:rPr>
                <w:rFonts w:ascii="新細明體" w:eastAsia="新細明體" w:hAnsi="新細明體"/>
                <w:sz w:val="28"/>
                <w:szCs w:val="28"/>
              </w:rPr>
            </w:pPr>
            <w:r>
              <w:rPr>
                <w:rFonts w:ascii="新細明體" w:eastAsia="新細明體" w:hAnsi="新細明體"/>
                <w:sz w:val="28"/>
                <w:szCs w:val="28"/>
                <w:lang w:eastAsia="zh-TW"/>
              </w:rPr>
              <w:t>10.</w:t>
            </w:r>
            <w:r w:rsidR="00AE12DF" w:rsidRPr="00B13E12">
              <w:rPr>
                <w:rFonts w:ascii="新細明體" w:eastAsia="新細明體" w:hAnsi="新細明體" w:hint="eastAsia"/>
                <w:sz w:val="28"/>
                <w:szCs w:val="28"/>
                <w:lang w:eastAsia="zh-TW"/>
              </w:rPr>
              <w:t>允許通過互認取得內地一級註冊結構工程師資格的香港專業人士在廣東、廣西、福建註冊執業，不受在香港註冊執業與否的限制。</w:t>
            </w:r>
            <w:r w:rsidR="00447DFF" w:rsidRPr="00B13E12">
              <w:rPr>
                <w:rFonts w:ascii="新細明體" w:eastAsia="新細明體" w:hAnsi="新細明體"/>
                <w:sz w:val="28"/>
                <w:szCs w:val="28"/>
                <w:vertAlign w:val="superscript"/>
              </w:rPr>
              <w:footnoteReference w:id="42"/>
            </w:r>
          </w:p>
          <w:p w:rsidR="00447DFF" w:rsidRPr="00B13E12" w:rsidRDefault="00AE12DF" w:rsidP="00B757C7">
            <w:pPr>
              <w:spacing w:line="480" w:lineRule="exact"/>
              <w:ind w:firstLineChars="4" w:firstLine="12"/>
              <w:rPr>
                <w:rFonts w:ascii="新細明體" w:eastAsia="新細明體" w:hAnsi="新細明體"/>
                <w:sz w:val="28"/>
                <w:szCs w:val="28"/>
              </w:rPr>
            </w:pPr>
            <w:r w:rsidRPr="00B757C7">
              <w:rPr>
                <w:rFonts w:ascii="新細明體" w:eastAsia="新細明體" w:hAnsi="新細明體"/>
                <w:spacing w:val="4"/>
                <w:sz w:val="28"/>
                <w:szCs w:val="28"/>
                <w:lang w:eastAsia="zh-TW"/>
              </w:rPr>
              <w:t>11</w:t>
            </w:r>
            <w:r w:rsidR="00B757C7" w:rsidRPr="00B757C7">
              <w:rPr>
                <w:rFonts w:ascii="FangSong" w:eastAsia="FangSong" w:hAnsi="FangSong" w:hint="eastAsia"/>
                <w:spacing w:val="4"/>
                <w:sz w:val="28"/>
                <w:szCs w:val="28"/>
              </w:rPr>
              <w:t>.</w:t>
            </w:r>
            <w:r w:rsidRPr="00B757C7">
              <w:rPr>
                <w:rFonts w:ascii="新細明體" w:eastAsia="新細明體" w:hAnsi="新細明體" w:hint="eastAsia"/>
                <w:spacing w:val="4"/>
                <w:sz w:val="28"/>
                <w:szCs w:val="28"/>
                <w:lang w:eastAsia="zh-TW"/>
              </w:rPr>
              <w:t>允許取得內地一級註冊結構工程師資格的香港專業人士作為合夥人，按相應資質標準要求在內地設立建築工程設計事務所。對合夥企業中香港與內地合夥人數量比例、出資比例、香港合夥人在內地居留時間沒有限制。</w:t>
            </w:r>
            <w:r w:rsidR="00447DFF" w:rsidRPr="00B13E12">
              <w:rPr>
                <w:rFonts w:ascii="新細明體" w:eastAsia="新細明體" w:hAnsi="新細明體"/>
                <w:sz w:val="28"/>
                <w:szCs w:val="28"/>
                <w:vertAlign w:val="superscript"/>
              </w:rPr>
              <w:footnoteReference w:id="43"/>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12</w:t>
            </w:r>
            <w:r w:rsidR="00B757C7" w:rsidRPr="00307D1C">
              <w:rPr>
                <w:rFonts w:ascii="FangSong" w:eastAsia="FangSong" w:hAnsi="FangSong" w:hint="eastAsia"/>
                <w:sz w:val="28"/>
                <w:szCs w:val="28"/>
              </w:rPr>
              <w:t>.</w:t>
            </w:r>
            <w:r w:rsidRPr="00B13E12">
              <w:rPr>
                <w:rFonts w:ascii="新細明體" w:eastAsia="新細明體" w:hAnsi="新細明體" w:hint="eastAsia"/>
                <w:sz w:val="28"/>
                <w:szCs w:val="28"/>
                <w:lang w:eastAsia="zh-TW"/>
              </w:rPr>
              <w:t>對取得內地一級註冊結構工程師互認資格的香港專業人士，按照內地有關規定作為廣東、廣西、福建省內工程設計企業申報企業資質時所要求的註冊執業人員予以認定。</w:t>
            </w:r>
            <w:r w:rsidR="00447DFF" w:rsidRPr="00B13E12">
              <w:rPr>
                <w:rFonts w:ascii="新細明體" w:eastAsia="新細明體" w:hAnsi="新細明體"/>
                <w:sz w:val="28"/>
                <w:szCs w:val="28"/>
                <w:vertAlign w:val="superscript"/>
              </w:rPr>
              <w:footnoteReference w:id="44"/>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13.</w:t>
            </w:r>
            <w:r w:rsidRPr="00B13E12">
              <w:rPr>
                <w:rFonts w:ascii="新細明體" w:eastAsia="新細明體" w:hAnsi="新細明體" w:hint="eastAsia"/>
                <w:sz w:val="28"/>
                <w:szCs w:val="28"/>
                <w:lang w:eastAsia="zh-TW"/>
              </w:rPr>
              <w:t>允許通過考試取得內地註冊結構工程師、註冊土木工程師（港口與航道）、註冊公用設備工程師、註冊化工工程師、註冊電氣工程師資格的香港專業人士在廣東、廣西、福建註冊執業，不受在香港註冊執業與否的限制，按照內地有關規定作為廣東、廣西、福建省內工程設計企業申報企業資質時所要求的註冊執業人員予以認定。</w:t>
            </w:r>
            <w:r w:rsidR="00447DFF" w:rsidRPr="00B13E12">
              <w:rPr>
                <w:rFonts w:ascii="新細明體" w:eastAsia="新細明體" w:hAnsi="新細明體"/>
                <w:sz w:val="28"/>
                <w:szCs w:val="28"/>
                <w:vertAlign w:val="superscript"/>
              </w:rPr>
              <w:footnoteReference w:id="45"/>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14.</w:t>
            </w:r>
            <w:r w:rsidRPr="00B13E12">
              <w:rPr>
                <w:rFonts w:ascii="新細明體" w:eastAsia="新細明體" w:hAnsi="新細明體" w:hint="eastAsia"/>
                <w:sz w:val="28"/>
                <w:szCs w:val="28"/>
                <w:lang w:eastAsia="zh-TW"/>
              </w:rPr>
              <w:t>允許香港服務提供者在廣東省設立的建設工程設計企業聘用香港註冊建築師、註冊結構工程師（在尚未取得內地專業資格的情況下），可以作為資質標準要求的主要專業技術人員進行考核，不能作為資質標準要求的註冊人員進行考核。</w:t>
            </w:r>
            <w:r w:rsidR="00447DFF" w:rsidRPr="00B13E12">
              <w:rPr>
                <w:rFonts w:ascii="新細明體" w:eastAsia="新細明體" w:hAnsi="新細明體"/>
                <w:sz w:val="28"/>
                <w:szCs w:val="28"/>
                <w:vertAlign w:val="superscript"/>
              </w:rPr>
              <w:footnoteReference w:id="46"/>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15.</w:t>
            </w:r>
            <w:r w:rsidRPr="00B13E12">
              <w:rPr>
                <w:rFonts w:ascii="新細明體" w:eastAsia="新細明體" w:hAnsi="新細明體" w:hint="eastAsia"/>
                <w:sz w:val="28"/>
                <w:szCs w:val="28"/>
                <w:lang w:eastAsia="zh-TW"/>
              </w:rPr>
              <w:t>對於註冊建築師繼續教育中選修課部分，香港服務提供者可以在香港完成或由內地派師資授課，選修課繼續教育方案須經內地認可。</w:t>
            </w:r>
            <w:r w:rsidR="00447DFF" w:rsidRPr="00B13E12">
              <w:rPr>
                <w:rFonts w:ascii="新細明體" w:eastAsia="新細明體" w:hAnsi="新細明體"/>
                <w:sz w:val="28"/>
                <w:szCs w:val="28"/>
                <w:vertAlign w:val="superscript"/>
              </w:rPr>
              <w:footnoteReference w:id="47"/>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16.</w:t>
            </w:r>
            <w:r w:rsidRPr="00B13E12">
              <w:rPr>
                <w:rFonts w:ascii="新細明體" w:eastAsia="新細明體" w:hAnsi="新細明體" w:hint="eastAsia"/>
                <w:sz w:val="28"/>
                <w:szCs w:val="28"/>
                <w:lang w:eastAsia="zh-TW"/>
              </w:rPr>
              <w:t>對於在廣東省內，外商獨資、合資城鄉規劃企業申報資質時，通過互認取得內地註冊規劃師資格，在上述企業工作的香港人士，在審查時可以作為必需的註冊人員予以認定。</w:t>
            </w:r>
            <w:r w:rsidR="00447DFF" w:rsidRPr="00B13E12">
              <w:rPr>
                <w:rFonts w:ascii="新細明體" w:eastAsia="新細明體" w:hAnsi="新細明體"/>
                <w:sz w:val="28"/>
                <w:szCs w:val="28"/>
                <w:vertAlign w:val="superscript"/>
              </w:rPr>
              <w:footnoteReference w:id="48"/>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17.</w:t>
            </w:r>
            <w:r w:rsidRPr="00B13E12">
              <w:rPr>
                <w:rFonts w:ascii="新細明體" w:eastAsia="新細明體" w:hAnsi="新細明體" w:hint="eastAsia"/>
                <w:sz w:val="28"/>
                <w:szCs w:val="28"/>
                <w:lang w:eastAsia="zh-TW"/>
              </w:rPr>
              <w:t>對於一級註冊結構工程師繼續教育中選修課部分，香港服務提供者可以在香港完成或由內地派師資授課，選修課繼續教育方案須經內地認可。</w:t>
            </w:r>
            <w:r w:rsidR="00447DFF" w:rsidRPr="00B13E12">
              <w:rPr>
                <w:rFonts w:ascii="新細明體" w:eastAsia="新細明體" w:hAnsi="新細明體"/>
                <w:sz w:val="28"/>
                <w:szCs w:val="28"/>
                <w:vertAlign w:val="superscript"/>
              </w:rPr>
              <w:footnoteReference w:id="49"/>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18.</w:t>
            </w:r>
            <w:r w:rsidRPr="00B13E12">
              <w:rPr>
                <w:rFonts w:ascii="新細明體" w:eastAsia="新細明體" w:hAnsi="新細明體" w:hint="eastAsia"/>
                <w:sz w:val="28"/>
                <w:szCs w:val="28"/>
                <w:lang w:eastAsia="zh-TW"/>
              </w:rPr>
              <w:t>對於監理工程師繼續教育中選修課部分，香港服務提供者可以在深圳市統一完成。</w:t>
            </w:r>
            <w:r w:rsidR="00447DFF" w:rsidRPr="00B13E12">
              <w:rPr>
                <w:rFonts w:ascii="新細明體" w:eastAsia="新細明體" w:hAnsi="新細明體"/>
                <w:sz w:val="28"/>
                <w:szCs w:val="28"/>
                <w:vertAlign w:val="superscript"/>
              </w:rPr>
              <w:footnoteReference w:id="50"/>
            </w:r>
          </w:p>
          <w:p w:rsidR="00447DFF" w:rsidRPr="00B757C7"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19.</w:t>
            </w:r>
            <w:r w:rsidR="00B757C7">
              <w:rPr>
                <w:rFonts w:ascii="新細明體" w:eastAsia="新細明體" w:hAnsi="新細明體" w:hint="eastAsia"/>
                <w:sz w:val="28"/>
                <w:szCs w:val="28"/>
                <w:lang w:eastAsia="zh-TW"/>
              </w:rPr>
              <w:t>允許香港服務提供者僱</w:t>
            </w:r>
            <w:r w:rsidRPr="00B13E12">
              <w:rPr>
                <w:rFonts w:ascii="新細明體" w:eastAsia="新細明體" w:hAnsi="新細明體" w:hint="eastAsia"/>
                <w:sz w:val="28"/>
                <w:szCs w:val="28"/>
                <w:lang w:eastAsia="zh-TW"/>
              </w:rPr>
              <w:t>用的合同服務提供者</w:t>
            </w:r>
            <w:r w:rsidR="00447DFF" w:rsidRPr="00B13E12">
              <w:rPr>
                <w:rFonts w:ascii="新細明體" w:eastAsia="新細明體" w:hAnsi="新細明體"/>
                <w:sz w:val="28"/>
                <w:szCs w:val="28"/>
                <w:vertAlign w:val="superscript"/>
              </w:rPr>
              <w:footnoteReference w:id="51"/>
            </w:r>
            <w:r w:rsidRPr="00B13E12">
              <w:rPr>
                <w:rFonts w:ascii="新細明體" w:eastAsia="新細明體" w:hAnsi="新細明體" w:hint="eastAsia"/>
                <w:sz w:val="28"/>
                <w:szCs w:val="28"/>
                <w:lang w:eastAsia="zh-TW"/>
              </w:rPr>
              <w:t>以自然人流動的方式在內地提供本部門或分部門分類項下的服務</w:t>
            </w:r>
            <w:r w:rsidR="00447DFF" w:rsidRPr="00B13E12">
              <w:rPr>
                <w:rFonts w:ascii="新細明體" w:eastAsia="新細明體" w:hAnsi="新細明體"/>
                <w:sz w:val="28"/>
                <w:szCs w:val="28"/>
                <w:vertAlign w:val="superscript"/>
                <w:lang w:eastAsia="zh-TW"/>
              </w:rPr>
              <w:footnoteReference w:id="52"/>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53"/>
            </w:r>
          </w:p>
        </w:tc>
      </w:tr>
    </w:tbl>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專業服務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300" w:firstLine="840"/>
              <w:rPr>
                <w:rFonts w:ascii="新細明體" w:eastAsia="新細明體" w:hAnsi="新細明體"/>
                <w:sz w:val="28"/>
                <w:szCs w:val="28"/>
              </w:rPr>
            </w:pPr>
            <w:r w:rsidRPr="00B13E12">
              <w:rPr>
                <w:rFonts w:ascii="新細明體" w:eastAsia="新細明體" w:hAnsi="新細明體"/>
                <w:sz w:val="28"/>
                <w:szCs w:val="28"/>
                <w:lang w:eastAsia="zh-TW"/>
              </w:rPr>
              <w:t xml:space="preserve">h. </w:t>
            </w:r>
            <w:r w:rsidRPr="00B13E12">
              <w:rPr>
                <w:rFonts w:ascii="新細明體" w:eastAsia="新細明體" w:hAnsi="新細明體" w:hint="eastAsia"/>
                <w:sz w:val="28"/>
                <w:szCs w:val="28"/>
                <w:lang w:eastAsia="zh-TW"/>
              </w:rPr>
              <w:t>醫療及牙醫服務（</w:t>
            </w:r>
            <w:r w:rsidRPr="00B13E12">
              <w:rPr>
                <w:rFonts w:ascii="新細明體" w:eastAsia="新細明體" w:hAnsi="新細明體"/>
                <w:sz w:val="28"/>
                <w:szCs w:val="28"/>
                <w:lang w:eastAsia="zh-TW"/>
              </w:rPr>
              <w:t>CPC9312</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10" w:left="1149" w:hangingChars="103" w:hanging="288"/>
              <w:rPr>
                <w:rFonts w:ascii="新細明體" w:eastAsia="新細明體" w:hAnsi="新細明體"/>
                <w:sz w:val="28"/>
                <w:szCs w:val="28"/>
              </w:rPr>
            </w:pPr>
            <w:r w:rsidRPr="00B13E12">
              <w:rPr>
                <w:rFonts w:ascii="新細明體" w:eastAsia="新細明體" w:hAnsi="新細明體"/>
                <w:sz w:val="28"/>
                <w:szCs w:val="28"/>
                <w:lang w:eastAsia="zh-TW"/>
              </w:rPr>
              <w:t xml:space="preserve">j. </w:t>
            </w:r>
            <w:r w:rsidRPr="00B13E12">
              <w:rPr>
                <w:rFonts w:ascii="新細明體" w:eastAsia="新細明體" w:hAnsi="新細明體" w:hint="eastAsia"/>
                <w:sz w:val="28"/>
                <w:szCs w:val="28"/>
                <w:lang w:eastAsia="zh-TW"/>
              </w:rPr>
              <w:t>分娩及其有關服務、護理服務、理療及輔助候療服務（</w:t>
            </w:r>
            <w:r w:rsidRPr="00B13E12">
              <w:rPr>
                <w:rFonts w:ascii="新細明體" w:eastAsia="新細明體" w:hAnsi="新細明體"/>
                <w:sz w:val="28"/>
                <w:szCs w:val="28"/>
                <w:lang w:eastAsia="zh-TW"/>
              </w:rPr>
              <w:t>CPC93191</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firstLineChars="300" w:firstLine="840"/>
              <w:rPr>
                <w:rFonts w:ascii="新細明體" w:eastAsia="新細明體" w:hAnsi="新細明體"/>
                <w:sz w:val="28"/>
                <w:szCs w:val="28"/>
              </w:rPr>
            </w:pPr>
            <w:r w:rsidRPr="00B13E12">
              <w:rPr>
                <w:rFonts w:ascii="新細明體" w:eastAsia="新細明體" w:hAnsi="新細明體" w:hint="eastAsia"/>
                <w:sz w:val="28"/>
                <w:szCs w:val="28"/>
                <w:lang w:eastAsia="zh-TW"/>
              </w:rPr>
              <w:t>包括藥劑服務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8. </w:t>
            </w:r>
            <w:r w:rsidRPr="00B13E12">
              <w:rPr>
                <w:rFonts w:ascii="新細明體" w:eastAsia="新細明體" w:hAnsi="新細明體" w:hint="eastAsia"/>
                <w:sz w:val="28"/>
                <w:szCs w:val="28"/>
                <w:lang w:eastAsia="zh-TW"/>
              </w:rPr>
              <w:t>與健康相關的服務和社會服務（除專業服務中所列以外）</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醫院服務</w:t>
            </w:r>
          </w:p>
          <w:p w:rsidR="00447DFF" w:rsidRPr="00B13E12" w:rsidRDefault="00AE12DF" w:rsidP="00447DFF">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其他人類衛生服務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300" w:firstLine="840"/>
              <w:rPr>
                <w:rFonts w:ascii="新細明體" w:eastAsia="新細明體" w:hAnsi="新細明體"/>
                <w:sz w:val="28"/>
                <w:szCs w:val="28"/>
              </w:rPr>
            </w:pPr>
            <w:r w:rsidRPr="00B13E12">
              <w:rPr>
                <w:rFonts w:ascii="新細明體" w:eastAsia="新細明體" w:hAnsi="新細明體" w:hint="eastAsia"/>
                <w:sz w:val="28"/>
                <w:szCs w:val="28"/>
                <w:lang w:eastAsia="zh-TW"/>
              </w:rPr>
              <w:t>醫院服務（</w:t>
            </w:r>
            <w:r w:rsidRPr="00B13E12">
              <w:rPr>
                <w:rFonts w:ascii="新細明體" w:eastAsia="新細明體" w:hAnsi="新細明體"/>
                <w:sz w:val="28"/>
                <w:szCs w:val="28"/>
                <w:lang w:eastAsia="zh-TW"/>
              </w:rPr>
              <w:t>CPC9311</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firstLineChars="300" w:firstLine="840"/>
              <w:rPr>
                <w:rFonts w:ascii="新細明體" w:eastAsia="新細明體" w:hAnsi="新細明體"/>
                <w:sz w:val="28"/>
                <w:szCs w:val="28"/>
              </w:rPr>
            </w:pPr>
            <w:r w:rsidRPr="00B13E12">
              <w:rPr>
                <w:rFonts w:ascii="新細明體" w:eastAsia="新細明體" w:hAnsi="新細明體" w:hint="eastAsia"/>
                <w:sz w:val="28"/>
                <w:szCs w:val="28"/>
                <w:lang w:eastAsia="zh-TW"/>
              </w:rPr>
              <w:t>療養院服務</w:t>
            </w:r>
          </w:p>
        </w:tc>
      </w:tr>
      <w:tr w:rsidR="00447DFF" w:rsidRPr="00B13E12" w:rsidTr="00935419">
        <w:tc>
          <w:tcPr>
            <w:tcW w:w="1548"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Pr>
          <w:p w:rsidR="00447DFF" w:rsidRPr="00B757C7" w:rsidRDefault="00AE12DF" w:rsidP="00447DFF">
            <w:pPr>
              <w:snapToGrid w:val="0"/>
              <w:spacing w:line="480" w:lineRule="exact"/>
              <w:ind w:firstLineChars="4" w:firstLine="11"/>
              <w:rPr>
                <w:rFonts w:ascii="新細明體" w:eastAsia="新細明體" w:hAnsi="新細明體"/>
                <w:spacing w:val="6"/>
                <w:sz w:val="28"/>
                <w:szCs w:val="28"/>
              </w:rPr>
            </w:pPr>
            <w:r w:rsidRPr="00B13E12">
              <w:rPr>
                <w:rFonts w:ascii="新細明體" w:eastAsia="新細明體" w:hAnsi="新細明體"/>
                <w:sz w:val="28"/>
                <w:szCs w:val="28"/>
                <w:lang w:eastAsia="zh-TW"/>
              </w:rPr>
              <w:t>1.</w:t>
            </w:r>
            <w:r w:rsidRPr="00B757C7">
              <w:rPr>
                <w:rFonts w:ascii="新細明體" w:eastAsia="新細明體" w:hAnsi="新細明體" w:hint="eastAsia"/>
                <w:spacing w:val="6"/>
                <w:sz w:val="28"/>
                <w:szCs w:val="28"/>
                <w:lang w:eastAsia="zh-TW"/>
              </w:rPr>
              <w:t>允許香港具有合法執業資格的註冊醫療專業技術人員</w:t>
            </w:r>
            <w:r w:rsidR="00447DFF" w:rsidRPr="00B757C7">
              <w:rPr>
                <w:rFonts w:ascii="新細明體" w:eastAsia="新細明體" w:hAnsi="新細明體"/>
                <w:spacing w:val="6"/>
                <w:sz w:val="28"/>
                <w:szCs w:val="28"/>
                <w:vertAlign w:val="superscript"/>
                <w:lang w:eastAsia="zh-TW"/>
              </w:rPr>
              <w:footnoteReference w:id="54"/>
            </w:r>
            <w:r w:rsidRPr="00B757C7">
              <w:rPr>
                <w:rFonts w:ascii="新細明體" w:eastAsia="新細明體" w:hAnsi="新細明體"/>
                <w:spacing w:val="6"/>
                <w:sz w:val="28"/>
                <w:szCs w:val="28"/>
                <w:lang w:eastAsia="zh-TW"/>
              </w:rPr>
              <w:t xml:space="preserve"> </w:t>
            </w:r>
            <w:r w:rsidRPr="00B757C7">
              <w:rPr>
                <w:rFonts w:ascii="新細明體" w:eastAsia="新細明體" w:hAnsi="新細明體" w:hint="eastAsia"/>
                <w:spacing w:val="6"/>
                <w:sz w:val="28"/>
                <w:szCs w:val="28"/>
                <w:lang w:eastAsia="zh-TW"/>
              </w:rPr>
              <w:t>來內地短期執業。</w:t>
            </w:r>
            <w:r w:rsidR="00447DFF" w:rsidRPr="00B757C7">
              <w:rPr>
                <w:rFonts w:ascii="新細明體" w:eastAsia="新細明體" w:hAnsi="新細明體"/>
                <w:spacing w:val="6"/>
                <w:sz w:val="28"/>
                <w:szCs w:val="28"/>
                <w:vertAlign w:val="superscript"/>
              </w:rPr>
              <w:footnoteReference w:id="55"/>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短期執業的最長時間為</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年，期滿需要延期的，應重新辦理短期執業手續。</w:t>
            </w:r>
            <w:r w:rsidR="00447DFF" w:rsidRPr="00B13E12">
              <w:rPr>
                <w:rFonts w:ascii="新細明體" w:eastAsia="新細明體" w:hAnsi="新細明體"/>
                <w:sz w:val="28"/>
                <w:szCs w:val="28"/>
                <w:vertAlign w:val="superscript"/>
              </w:rPr>
              <w:footnoteReference w:id="56"/>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具有香港特別行政區合法行醫權的香港永久性居民在內地短期執業不需參加國家醫師資格考試。</w:t>
            </w:r>
            <w:r w:rsidR="00447DFF" w:rsidRPr="00B13E12">
              <w:rPr>
                <w:rFonts w:ascii="新細明體" w:eastAsia="新細明體" w:hAnsi="新細明體"/>
                <w:sz w:val="28"/>
                <w:szCs w:val="28"/>
                <w:vertAlign w:val="superscript"/>
              </w:rPr>
              <w:footnoteReference w:id="57"/>
            </w:r>
          </w:p>
          <w:p w:rsidR="00447DFF" w:rsidRPr="00C552C8" w:rsidRDefault="00AE12DF" w:rsidP="00447DFF">
            <w:pPr>
              <w:snapToGrid w:val="0"/>
              <w:spacing w:line="480" w:lineRule="exact"/>
              <w:ind w:firstLineChars="4" w:firstLine="11"/>
              <w:rPr>
                <w:rFonts w:ascii="新細明體" w:eastAsia="新細明體" w:hAnsi="新細明體"/>
                <w:spacing w:val="-4"/>
                <w:sz w:val="28"/>
                <w:szCs w:val="28"/>
              </w:rPr>
            </w:pPr>
            <w:r w:rsidRPr="00C552C8">
              <w:rPr>
                <w:rFonts w:ascii="新細明體" w:eastAsia="新細明體" w:hAnsi="新細明體"/>
                <w:spacing w:val="-4"/>
                <w:sz w:val="28"/>
                <w:szCs w:val="28"/>
                <w:lang w:eastAsia="zh-TW"/>
              </w:rPr>
              <w:t>4.</w:t>
            </w:r>
            <w:r w:rsidRPr="00C552C8">
              <w:rPr>
                <w:rFonts w:ascii="新細明體" w:eastAsia="新細明體" w:hAnsi="新細明體" w:hint="eastAsia"/>
                <w:spacing w:val="-4"/>
                <w:sz w:val="28"/>
                <w:szCs w:val="28"/>
                <w:lang w:eastAsia="zh-TW"/>
              </w:rPr>
              <w:t>允許取得香港大學和香港中文大學的醫學（西醫）專業本科以上學歷的香港永久性居民，在香港完成了</w:t>
            </w:r>
            <w:r w:rsidRPr="00C552C8">
              <w:rPr>
                <w:rFonts w:ascii="新細明體" w:eastAsia="新細明體" w:hAnsi="新細明體"/>
                <w:spacing w:val="-4"/>
                <w:sz w:val="28"/>
                <w:szCs w:val="28"/>
                <w:lang w:eastAsia="zh-TW"/>
              </w:rPr>
              <w:t>1</w:t>
            </w:r>
            <w:r w:rsidRPr="00C552C8">
              <w:rPr>
                <w:rFonts w:ascii="新細明體" w:eastAsia="新細明體" w:hAnsi="新細明體" w:hint="eastAsia"/>
                <w:spacing w:val="-4"/>
                <w:sz w:val="28"/>
                <w:szCs w:val="28"/>
                <w:lang w:eastAsia="zh-TW"/>
              </w:rPr>
              <w:t>年的實習期並已取得香港合法行醫權後，參加內地的醫師資格考試。成績合格者，發給內地的《醫師資格證書》。</w:t>
            </w:r>
            <w:r w:rsidR="00447DFF" w:rsidRPr="00C552C8">
              <w:rPr>
                <w:rFonts w:ascii="新細明體" w:eastAsia="新細明體" w:hAnsi="新細明體"/>
                <w:spacing w:val="-4"/>
                <w:sz w:val="28"/>
                <w:szCs w:val="28"/>
                <w:vertAlign w:val="superscript"/>
              </w:rPr>
              <w:footnoteReference w:id="58"/>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允許取得香港大學的口腔（牙醫）專業本科以上學歷的香港永久性居民，已取得香港合法行醫權並在香港執照行醫</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年以上的，參加內地的醫師資格考試。成績合格者，發給內地的《醫師資格證書》。</w:t>
            </w:r>
            <w:r w:rsidR="00447DFF" w:rsidRPr="00B13E12">
              <w:rPr>
                <w:rFonts w:ascii="新細明體" w:eastAsia="新細明體" w:hAnsi="新細明體"/>
                <w:sz w:val="28"/>
                <w:szCs w:val="28"/>
                <w:vertAlign w:val="superscript"/>
              </w:rPr>
              <w:footnoteReference w:id="59"/>
            </w:r>
            <w:r w:rsidR="00447DFF" w:rsidRPr="00B13E12">
              <w:rPr>
                <w:rFonts w:ascii="新細明體" w:eastAsia="新細明體" w:hAnsi="新細明體"/>
                <w:sz w:val="28"/>
                <w:szCs w:val="28"/>
              </w:rPr>
              <w:t xml:space="preserve"> </w:t>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允許取得內地醫學（西醫）專業本科以上學歷的香港永久性居民，在內地三級醫院執業醫師指導下不間斷實習滿</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年並考核合格的，或者在香港通過執業資格試後，完成了</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年的實習期並已取得香港合法行醫權的，參加內地的醫師資格考試，成績合格者，發給內地的《醫師資格證書》。</w:t>
            </w:r>
            <w:r w:rsidR="00447DFF" w:rsidRPr="00B13E12">
              <w:rPr>
                <w:rFonts w:ascii="新細明體" w:eastAsia="新細明體" w:hAnsi="新細明體"/>
                <w:sz w:val="28"/>
                <w:szCs w:val="28"/>
                <w:vertAlign w:val="superscript"/>
              </w:rPr>
              <w:footnoteReference w:id="60"/>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允許內地口腔（牙醫）專業本科以上學歷的香港永久性居民，在內地三級醫院執業醫師指導下不間斷實習滿</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年並考核合格的，或者通過許可試取得香港合法行醫權並在香港執照行醫</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年以上後，參加內地的醫師資格考試。成績合格者，發給內地的《醫師資格證書》。</w:t>
            </w:r>
            <w:r w:rsidR="00447DFF" w:rsidRPr="00B13E12">
              <w:rPr>
                <w:rFonts w:ascii="新細明體" w:eastAsia="新細明體" w:hAnsi="新細明體"/>
                <w:sz w:val="28"/>
                <w:szCs w:val="28"/>
                <w:vertAlign w:val="superscript"/>
              </w:rPr>
              <w:footnoteReference w:id="61"/>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8.</w:t>
            </w:r>
            <w:r w:rsidRPr="00B13E12">
              <w:rPr>
                <w:rFonts w:ascii="新細明體" w:eastAsia="新細明體" w:hAnsi="新細明體" w:hint="eastAsia"/>
                <w:sz w:val="28"/>
                <w:szCs w:val="28"/>
                <w:lang w:eastAsia="zh-TW"/>
              </w:rPr>
              <w:t>允許香港中文大學、香港浸會大學和香港大學的中醫專業畢業並取得香港合法行醫權的香港永久性居民，根據有關規定，在內地實習期滿</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年並考核合格後，或在香港已經執照行醫</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年以上後，參加內地的醫師資格考試。成績合格者，發給內地的《醫師資格證書》。</w:t>
            </w:r>
            <w:r w:rsidR="00447DFF" w:rsidRPr="00B13E12">
              <w:rPr>
                <w:rFonts w:ascii="新細明體" w:eastAsia="新細明體" w:hAnsi="新細明體"/>
                <w:sz w:val="28"/>
                <w:szCs w:val="28"/>
                <w:vertAlign w:val="superscript"/>
              </w:rPr>
              <w:footnoteReference w:id="62"/>
            </w:r>
          </w:p>
          <w:p w:rsidR="00447DFF" w:rsidRPr="00C552C8" w:rsidRDefault="00AE12DF" w:rsidP="00447DFF">
            <w:pPr>
              <w:snapToGrid w:val="0"/>
              <w:spacing w:line="480" w:lineRule="exact"/>
              <w:ind w:firstLineChars="4" w:firstLine="11"/>
              <w:rPr>
                <w:rFonts w:ascii="新細明體" w:eastAsia="新細明體" w:hAnsi="新細明體"/>
                <w:spacing w:val="-4"/>
                <w:sz w:val="28"/>
                <w:szCs w:val="28"/>
              </w:rPr>
            </w:pPr>
            <w:r w:rsidRPr="00C552C8">
              <w:rPr>
                <w:rFonts w:ascii="新細明體" w:eastAsia="新細明體" w:hAnsi="新細明體"/>
                <w:spacing w:val="-4"/>
                <w:sz w:val="28"/>
                <w:szCs w:val="28"/>
                <w:lang w:eastAsia="zh-TW"/>
              </w:rPr>
              <w:t>9.</w:t>
            </w:r>
            <w:r w:rsidRPr="00C552C8">
              <w:rPr>
                <w:rFonts w:ascii="新細明體" w:eastAsia="新細明體" w:hAnsi="新細明體" w:hint="eastAsia"/>
                <w:spacing w:val="-4"/>
                <w:sz w:val="28"/>
                <w:szCs w:val="28"/>
                <w:lang w:eastAsia="zh-TW"/>
              </w:rPr>
              <w:t>允許具有內地國務院教育行政主管部門認可的全日制高等學校中醫專業本科以上學歷的香港永久性居民，通過中醫執業資格試取得香港合法行醫權並執照行醫</w:t>
            </w:r>
            <w:r w:rsidRPr="00C552C8">
              <w:rPr>
                <w:rFonts w:ascii="新細明體" w:eastAsia="新細明體" w:hAnsi="新細明體"/>
                <w:spacing w:val="-4"/>
                <w:sz w:val="28"/>
                <w:szCs w:val="28"/>
                <w:lang w:eastAsia="zh-TW"/>
              </w:rPr>
              <w:t>1</w:t>
            </w:r>
            <w:r w:rsidRPr="00C552C8">
              <w:rPr>
                <w:rFonts w:ascii="新細明體" w:eastAsia="新細明體" w:hAnsi="新細明體" w:hint="eastAsia"/>
                <w:spacing w:val="-4"/>
                <w:sz w:val="28"/>
                <w:szCs w:val="28"/>
                <w:lang w:eastAsia="zh-TW"/>
              </w:rPr>
              <w:t>年以上後，參加內地的醫師資格考試；也可以根據有關規定，在內地實習期滿</w:t>
            </w:r>
            <w:r w:rsidRPr="00C552C8">
              <w:rPr>
                <w:rFonts w:ascii="新細明體" w:eastAsia="新細明體" w:hAnsi="新細明體"/>
                <w:spacing w:val="-4"/>
                <w:sz w:val="28"/>
                <w:szCs w:val="28"/>
                <w:lang w:eastAsia="zh-TW"/>
              </w:rPr>
              <w:t>1</w:t>
            </w:r>
            <w:r w:rsidRPr="00C552C8">
              <w:rPr>
                <w:rFonts w:ascii="新細明體" w:eastAsia="新細明體" w:hAnsi="新細明體" w:hint="eastAsia"/>
                <w:spacing w:val="-4"/>
                <w:sz w:val="28"/>
                <w:szCs w:val="28"/>
                <w:lang w:eastAsia="zh-TW"/>
              </w:rPr>
              <w:t>年並考核合格後，參加內地的醫師資格考試。成績合格者，發給內地的《醫師資格證書》。</w:t>
            </w:r>
            <w:r w:rsidR="00447DFF" w:rsidRPr="00C552C8">
              <w:rPr>
                <w:rFonts w:ascii="新細明體" w:eastAsia="新細明體" w:hAnsi="新細明體"/>
                <w:spacing w:val="-4"/>
                <w:sz w:val="28"/>
                <w:szCs w:val="28"/>
                <w:vertAlign w:val="superscript"/>
              </w:rPr>
              <w:footnoteReference w:id="63"/>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10.</w:t>
            </w:r>
            <w:r w:rsidRPr="00B13E12">
              <w:rPr>
                <w:rFonts w:ascii="新細明體" w:eastAsia="新細明體" w:hAnsi="新細明體" w:hint="eastAsia"/>
                <w:sz w:val="28"/>
                <w:szCs w:val="28"/>
                <w:lang w:eastAsia="zh-TW"/>
              </w:rPr>
              <w:t>香港永久性居民可申請參加內地醫師資格考試的類別為臨床、中醫、口腔。</w:t>
            </w:r>
            <w:r w:rsidR="00447DFF" w:rsidRPr="00B13E12">
              <w:rPr>
                <w:rFonts w:ascii="新細明體" w:eastAsia="新細明體" w:hAnsi="新細明體"/>
                <w:sz w:val="28"/>
                <w:szCs w:val="28"/>
                <w:vertAlign w:val="superscript"/>
              </w:rPr>
              <w:footnoteReference w:id="64"/>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11.</w:t>
            </w:r>
            <w:r w:rsidRPr="00B13E12">
              <w:rPr>
                <w:rFonts w:ascii="新細明體" w:eastAsia="新細明體" w:hAnsi="新細明體" w:hint="eastAsia"/>
                <w:sz w:val="28"/>
                <w:szCs w:val="28"/>
                <w:lang w:eastAsia="zh-TW"/>
              </w:rPr>
              <w:t>允許取得香港合法行醫權的香港永久性居民報名參加國家醫師資格考試（不含中醫）。成績合格者，發給內地的《醫師資格證書》。</w:t>
            </w:r>
            <w:r w:rsidR="00447DFF" w:rsidRPr="00B13E12">
              <w:rPr>
                <w:rFonts w:ascii="新細明體" w:eastAsia="新細明體" w:hAnsi="新細明體"/>
                <w:sz w:val="28"/>
                <w:szCs w:val="28"/>
                <w:vertAlign w:val="superscript"/>
              </w:rPr>
              <w:footnoteReference w:id="65"/>
            </w:r>
          </w:p>
          <w:p w:rsidR="00447DFF" w:rsidRPr="00B13E12" w:rsidRDefault="00AE12DF" w:rsidP="00447DFF">
            <w:pPr>
              <w:snapToGrid w:val="0"/>
              <w:spacing w:line="480" w:lineRule="exact"/>
              <w:ind w:firstLineChars="4" w:firstLine="11"/>
              <w:rPr>
                <w:rFonts w:ascii="新細明體" w:eastAsia="新細明體" w:hAnsi="新細明體"/>
                <w:b/>
                <w:sz w:val="28"/>
                <w:szCs w:val="28"/>
              </w:rPr>
            </w:pPr>
            <w:r w:rsidRPr="00B13E12">
              <w:rPr>
                <w:rFonts w:ascii="新細明體" w:eastAsia="新細明體" w:hAnsi="新細明體"/>
                <w:sz w:val="28"/>
                <w:szCs w:val="28"/>
                <w:lang w:eastAsia="zh-TW"/>
              </w:rPr>
              <w:t>12.</w:t>
            </w:r>
            <w:r w:rsidRPr="00B13E12">
              <w:rPr>
                <w:rFonts w:ascii="新細明體" w:eastAsia="新細明體" w:hAnsi="新細明體" w:hint="eastAsia"/>
                <w:sz w:val="28"/>
                <w:szCs w:val="28"/>
                <w:lang w:eastAsia="zh-TW"/>
              </w:rPr>
              <w:t>允許符合條件的香港永久性居民中的中國公民通過認定方式申請獲得內地《醫師資格證書》</w:t>
            </w:r>
            <w:r w:rsidR="00447DFF" w:rsidRPr="00B13E12">
              <w:rPr>
                <w:rFonts w:ascii="新細明體" w:eastAsia="新細明體" w:hAnsi="新細明體"/>
                <w:sz w:val="28"/>
                <w:szCs w:val="28"/>
                <w:vertAlign w:val="superscript"/>
                <w:lang w:eastAsia="zh-TW"/>
              </w:rPr>
              <w:footnoteReference w:id="66"/>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67"/>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13.</w:t>
            </w:r>
            <w:r w:rsidRPr="00B13E12">
              <w:rPr>
                <w:rFonts w:ascii="新細明體" w:eastAsia="新細明體" w:hAnsi="新細明體" w:hint="eastAsia"/>
                <w:sz w:val="28"/>
                <w:szCs w:val="28"/>
                <w:lang w:eastAsia="zh-TW"/>
              </w:rPr>
              <w:t>允許具備香港藥劑師執照並符合內地《執業藥師資格制度暫行規定》（人發</w:t>
            </w:r>
            <w:r w:rsidRPr="00B13E12">
              <w:rPr>
                <w:rFonts w:ascii="新細明體" w:eastAsia="新細明體" w:hAnsi="新細明體"/>
                <w:sz w:val="28"/>
                <w:szCs w:val="28"/>
                <w:lang w:eastAsia="zh-TW"/>
              </w:rPr>
              <w:t>[1999]34</w:t>
            </w:r>
            <w:r w:rsidRPr="00B13E12">
              <w:rPr>
                <w:rFonts w:ascii="新細明體" w:eastAsia="新細明體" w:hAnsi="新細明體" w:hint="eastAsia"/>
                <w:sz w:val="28"/>
                <w:szCs w:val="28"/>
                <w:lang w:eastAsia="zh-TW"/>
              </w:rPr>
              <w:t>號）報考條件的香港永久性居民，報名參加內地執業藥師資格考試。成績合格者，發給內地的《執業藥師資格證書》。</w:t>
            </w:r>
            <w:r w:rsidR="00447DFF" w:rsidRPr="00B13E12">
              <w:rPr>
                <w:rFonts w:ascii="新細明體" w:eastAsia="新細明體" w:hAnsi="新細明體"/>
                <w:sz w:val="28"/>
                <w:szCs w:val="28"/>
                <w:vertAlign w:val="superscript"/>
              </w:rPr>
              <w:footnoteReference w:id="68"/>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14.</w:t>
            </w:r>
            <w:r w:rsidRPr="00B13E12">
              <w:rPr>
                <w:rFonts w:ascii="新細明體" w:eastAsia="新細明體" w:hAnsi="新細明體" w:hint="eastAsia"/>
                <w:sz w:val="28"/>
                <w:szCs w:val="28"/>
                <w:lang w:eastAsia="zh-TW"/>
              </w:rPr>
              <w:t>允許具備香港藥劑師執照的香港永久性居民在取得內地《執業藥師資格證書》後，按照內地《執業藥師註冊管理暫行辦法》（國藥管人</w:t>
            </w:r>
            <w:r w:rsidRPr="00B13E12">
              <w:rPr>
                <w:rFonts w:ascii="新細明體" w:eastAsia="新細明體" w:hAnsi="新細明體"/>
                <w:sz w:val="28"/>
                <w:szCs w:val="28"/>
                <w:lang w:eastAsia="zh-TW"/>
              </w:rPr>
              <w:t>[2000]156</w:t>
            </w:r>
            <w:r w:rsidRPr="00B13E12">
              <w:rPr>
                <w:rFonts w:ascii="新細明體" w:eastAsia="新細明體" w:hAnsi="新細明體" w:hint="eastAsia"/>
                <w:sz w:val="28"/>
                <w:szCs w:val="28"/>
                <w:lang w:eastAsia="zh-TW"/>
              </w:rPr>
              <w:t>號）等相關文件規定辦理註冊。</w:t>
            </w:r>
            <w:r w:rsidR="00447DFF" w:rsidRPr="00B13E12">
              <w:rPr>
                <w:rFonts w:ascii="新細明體" w:eastAsia="新細明體" w:hAnsi="新細明體"/>
                <w:sz w:val="28"/>
                <w:szCs w:val="28"/>
                <w:vertAlign w:val="superscript"/>
              </w:rPr>
              <w:footnoteReference w:id="69"/>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15.</w:t>
            </w:r>
            <w:r w:rsidRPr="00B13E12">
              <w:rPr>
                <w:rFonts w:ascii="新細明體" w:eastAsia="新細明體" w:hAnsi="新細明體" w:hint="eastAsia"/>
                <w:sz w:val="28"/>
                <w:szCs w:val="28"/>
                <w:lang w:eastAsia="zh-TW"/>
              </w:rPr>
              <w:t>對香港永久性居民申請註冊內地執業藥師按內地有關法律法規辦理。</w:t>
            </w:r>
            <w:r w:rsidR="00447DFF" w:rsidRPr="00B13E12">
              <w:rPr>
                <w:rFonts w:ascii="新細明體" w:eastAsia="新細明體" w:hAnsi="新細明體"/>
                <w:sz w:val="28"/>
                <w:szCs w:val="28"/>
                <w:vertAlign w:val="superscript"/>
              </w:rPr>
              <w:footnoteReference w:id="70"/>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16.</w:t>
            </w:r>
            <w:r w:rsidRPr="00B13E12">
              <w:rPr>
                <w:rFonts w:ascii="新細明體" w:eastAsia="新細明體" w:hAnsi="新細明體" w:hint="eastAsia"/>
                <w:sz w:val="28"/>
                <w:szCs w:val="28"/>
                <w:lang w:eastAsia="zh-TW"/>
              </w:rPr>
              <w:t>允許香港服務提供者以跨境交付的方式在內地提供本部門或分部門分類項下的服務</w:t>
            </w:r>
            <w:r w:rsidR="00447DFF" w:rsidRPr="00B13E12">
              <w:rPr>
                <w:rFonts w:ascii="新細明體" w:eastAsia="新細明體" w:hAnsi="新細明體"/>
                <w:sz w:val="28"/>
                <w:szCs w:val="28"/>
                <w:vertAlign w:val="superscript"/>
                <w:lang w:eastAsia="zh-TW"/>
              </w:rPr>
              <w:footnoteReference w:id="71"/>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72"/>
            </w:r>
          </w:p>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17.</w:t>
            </w:r>
            <w:r w:rsidR="00C552C8">
              <w:rPr>
                <w:rFonts w:ascii="新細明體" w:eastAsia="新細明體" w:hAnsi="新細明體" w:hint="eastAsia"/>
                <w:sz w:val="28"/>
                <w:szCs w:val="28"/>
                <w:lang w:eastAsia="zh-TW"/>
              </w:rPr>
              <w:t>允許香港服務提供者僱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lang w:eastAsia="zh-TW"/>
              </w:rPr>
              <w:footnoteReference w:id="73"/>
            </w:r>
            <w:r w:rsidRPr="00B13E12">
              <w:rPr>
                <w:rFonts w:ascii="新細明體" w:eastAsia="新細明體" w:hAnsi="新細明體" w:hint="eastAsia"/>
                <w:sz w:val="28"/>
                <w:szCs w:val="28"/>
                <w:lang w:eastAsia="zh-TW"/>
              </w:rPr>
              <w:t>。</w:t>
            </w:r>
          </w:p>
        </w:tc>
      </w:tr>
    </w:tbl>
    <w:p w:rsidR="00447DFF" w:rsidRPr="00B13E12" w:rsidRDefault="00447DFF" w:rsidP="00C552C8">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cantSplit/>
        </w:trPr>
        <w:tc>
          <w:tcPr>
            <w:tcW w:w="1548" w:type="dxa"/>
            <w:vMerge/>
            <w:tcBorders>
              <w:left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140" w:left="294"/>
              <w:rPr>
                <w:rFonts w:ascii="新細明體" w:eastAsia="新細明體" w:hAnsi="新細明體"/>
                <w:sz w:val="28"/>
                <w:szCs w:val="28"/>
                <w:lang w:eastAsia="zh-TW"/>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專業服務</w:t>
            </w:r>
          </w:p>
        </w:tc>
      </w:tr>
      <w:tr w:rsidR="00447DFF" w:rsidRPr="00B13E12" w:rsidTr="00935419">
        <w:trPr>
          <w:cantSplit/>
        </w:trPr>
        <w:tc>
          <w:tcPr>
            <w:tcW w:w="1548" w:type="dxa"/>
            <w:vMerge/>
            <w:tcBorders>
              <w:left w:val="single" w:sz="4" w:space="0" w:color="auto"/>
              <w:bottom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342" w:left="718"/>
              <w:rPr>
                <w:rFonts w:ascii="新細明體" w:eastAsia="新細明體" w:hAnsi="新細明體"/>
                <w:sz w:val="28"/>
                <w:szCs w:val="28"/>
              </w:rPr>
            </w:pPr>
            <w:r w:rsidRPr="00B13E12">
              <w:rPr>
                <w:rFonts w:ascii="新細明體" w:eastAsia="新細明體" w:hAnsi="新細明體"/>
                <w:sz w:val="28"/>
                <w:szCs w:val="28"/>
                <w:lang w:eastAsia="zh-TW"/>
              </w:rPr>
              <w:t xml:space="preserve">i. </w:t>
            </w:r>
            <w:r w:rsidRPr="00B13E12">
              <w:rPr>
                <w:rFonts w:ascii="新細明體" w:eastAsia="新細明體" w:hAnsi="新細明體" w:hint="eastAsia"/>
                <w:sz w:val="28"/>
                <w:szCs w:val="28"/>
                <w:lang w:eastAsia="zh-TW"/>
              </w:rPr>
              <w:t>獸醫服務（</w:t>
            </w:r>
            <w:r w:rsidRPr="00B13E12">
              <w:rPr>
                <w:rFonts w:ascii="新細明體" w:eastAsia="新細明體" w:hAnsi="新細明體"/>
                <w:sz w:val="28"/>
                <w:szCs w:val="28"/>
                <w:lang w:eastAsia="zh-TW"/>
              </w:rPr>
              <w:t>CPC932</w:t>
            </w:r>
            <w:r w:rsidRPr="00B13E12">
              <w:rPr>
                <w:rFonts w:ascii="新細明體" w:eastAsia="新細明體" w:hAnsi="新細明體" w:hint="eastAsia"/>
                <w:sz w:val="28"/>
                <w:szCs w:val="28"/>
                <w:lang w:eastAsia="zh-TW"/>
              </w:rPr>
              <w:t>）</w:t>
            </w:r>
          </w:p>
        </w:tc>
      </w:tr>
      <w:tr w:rsidR="00447DFF" w:rsidRPr="00B13E12" w:rsidTr="00935419">
        <w:tc>
          <w:tcPr>
            <w:tcW w:w="1548" w:type="dxa"/>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tc>
        <w:tc>
          <w:tcPr>
            <w:tcW w:w="6974" w:type="dxa"/>
            <w:vAlign w:val="center"/>
          </w:tcPr>
          <w:p w:rsidR="00447DFF" w:rsidRPr="00B13E12" w:rsidRDefault="00AE12DF" w:rsidP="00447DFF">
            <w:pPr>
              <w:adjustRightInd w:val="0"/>
              <w:snapToGrid w:val="0"/>
              <w:spacing w:line="480" w:lineRule="exact"/>
              <w:ind w:leftChars="5" w:left="10" w:firstLine="2"/>
              <w:rPr>
                <w:rFonts w:ascii="新細明體" w:eastAsia="新細明體" w:hAnsi="新細明體"/>
                <w:b/>
                <w:sz w:val="28"/>
                <w:szCs w:val="28"/>
              </w:rPr>
            </w:pPr>
            <w:r w:rsidRPr="00B13E12">
              <w:rPr>
                <w:rFonts w:ascii="新細明體" w:eastAsia="新細明體" w:hAnsi="新細明體" w:hint="eastAsia"/>
                <w:sz w:val="28"/>
                <w:szCs w:val="28"/>
                <w:lang w:eastAsia="zh-TW"/>
              </w:rPr>
              <w:t>允許取得國家執業獸醫資格的香港居民在內地執業。</w:t>
            </w:r>
            <w:r w:rsidR="00447DFF" w:rsidRPr="00B13E12">
              <w:rPr>
                <w:rFonts w:ascii="新細明體" w:eastAsia="新細明體" w:hAnsi="新細明體"/>
                <w:sz w:val="28"/>
                <w:szCs w:val="28"/>
                <w:vertAlign w:val="superscript"/>
              </w:rPr>
              <w:footnoteReference w:id="74"/>
            </w:r>
          </w:p>
        </w:tc>
      </w:tr>
    </w:tbl>
    <w:p w:rsidR="00447DFF" w:rsidRPr="00B13E12" w:rsidRDefault="00447DFF" w:rsidP="00447DFF">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cantSplit/>
        </w:trPr>
        <w:tc>
          <w:tcPr>
            <w:tcW w:w="1548" w:type="dxa"/>
            <w:vMerge/>
            <w:tcBorders>
              <w:left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140" w:left="294"/>
              <w:rPr>
                <w:rFonts w:ascii="新細明體" w:eastAsia="新細明體" w:hAnsi="新細明體"/>
                <w:sz w:val="28"/>
                <w:szCs w:val="28"/>
                <w:lang w:eastAsia="zh-TW"/>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專業服務</w:t>
            </w:r>
          </w:p>
        </w:tc>
      </w:tr>
      <w:tr w:rsidR="00447DFF" w:rsidRPr="00B13E12" w:rsidTr="00935419">
        <w:trPr>
          <w:cantSplit/>
        </w:trPr>
        <w:tc>
          <w:tcPr>
            <w:tcW w:w="1548" w:type="dxa"/>
            <w:vMerge/>
            <w:tcBorders>
              <w:left w:val="single" w:sz="4" w:space="0" w:color="auto"/>
              <w:bottom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342" w:left="718"/>
              <w:rPr>
                <w:rFonts w:ascii="新細明體" w:eastAsia="新細明體" w:hAnsi="新細明體"/>
                <w:sz w:val="28"/>
                <w:szCs w:val="28"/>
              </w:rPr>
            </w:pPr>
            <w:r w:rsidRPr="00B13E12">
              <w:rPr>
                <w:rFonts w:ascii="新細明體" w:eastAsia="新細明體" w:hAnsi="新細明體"/>
                <w:sz w:val="28"/>
                <w:szCs w:val="28"/>
                <w:lang w:eastAsia="zh-TW"/>
              </w:rPr>
              <w:t xml:space="preserve">k. </w:t>
            </w:r>
            <w:r w:rsidRPr="00B13E12">
              <w:rPr>
                <w:rFonts w:ascii="新細明體" w:eastAsia="新細明體" w:hAnsi="新細明體" w:hint="eastAsia"/>
                <w:sz w:val="28"/>
                <w:szCs w:val="28"/>
                <w:lang w:eastAsia="zh-TW"/>
              </w:rPr>
              <w:t>其他（專利代理、商標代理等）（</w:t>
            </w:r>
            <w:r w:rsidRPr="00B13E12">
              <w:rPr>
                <w:rFonts w:ascii="新細明體" w:eastAsia="新細明體" w:hAnsi="新細明體"/>
                <w:sz w:val="28"/>
                <w:szCs w:val="28"/>
                <w:lang w:eastAsia="zh-TW"/>
              </w:rPr>
              <w:t>CPC8921-8923</w:t>
            </w:r>
            <w:r w:rsidRPr="00B13E12">
              <w:rPr>
                <w:rFonts w:ascii="新細明體" w:eastAsia="新細明體" w:hAnsi="新細明體" w:hint="eastAsia"/>
                <w:sz w:val="28"/>
                <w:szCs w:val="28"/>
                <w:lang w:eastAsia="zh-TW"/>
              </w:rPr>
              <w:t>）</w:t>
            </w:r>
          </w:p>
        </w:tc>
      </w:tr>
      <w:tr w:rsidR="00447DFF" w:rsidRPr="00B13E12" w:rsidTr="00935419">
        <w:tc>
          <w:tcPr>
            <w:tcW w:w="1548" w:type="dxa"/>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tc>
        <w:tc>
          <w:tcPr>
            <w:tcW w:w="6974" w:type="dxa"/>
            <w:vAlign w:val="center"/>
          </w:tcPr>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允許香港服務提供者</w:t>
            </w:r>
            <w:r w:rsidR="00C552C8">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用的合同服務提供者在內地相關法律法規允許的範圍內提供本部門或分部門分類項下的服務</w:t>
            </w:r>
            <w:r w:rsidR="00447DFF" w:rsidRPr="00B13E12">
              <w:rPr>
                <w:rFonts w:ascii="新細明體" w:eastAsia="新細明體" w:hAnsi="新細明體"/>
                <w:sz w:val="28"/>
                <w:szCs w:val="28"/>
                <w:vertAlign w:val="superscript"/>
                <w:lang w:eastAsia="zh-TW"/>
              </w:rPr>
              <w:footnoteReference w:id="75"/>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76"/>
            </w:r>
          </w:p>
          <w:p w:rsidR="00447DFF" w:rsidRPr="00B13E12" w:rsidRDefault="00AE12DF" w:rsidP="00447DFF">
            <w:pPr>
              <w:adjustRightInd w:val="0"/>
              <w:snapToGrid w:val="0"/>
              <w:spacing w:line="480" w:lineRule="exact"/>
              <w:ind w:leftChars="5" w:left="10" w:firstLine="2"/>
              <w:rPr>
                <w:rFonts w:ascii="新細明體" w:eastAsia="新細明體" w:hAnsi="新細明體"/>
                <w:sz w:val="28"/>
                <w:szCs w:val="28"/>
              </w:rPr>
            </w:pPr>
            <w:r w:rsidRPr="00B13E12">
              <w:rPr>
                <w:rFonts w:ascii="新細明體" w:eastAsia="新細明體" w:hAnsi="新細明體"/>
                <w:bCs/>
                <w:sz w:val="28"/>
                <w:szCs w:val="28"/>
                <w:lang w:eastAsia="zh-TW"/>
              </w:rPr>
              <w:t>2.</w:t>
            </w:r>
            <w:r w:rsidRPr="00B13E12">
              <w:rPr>
                <w:rFonts w:ascii="新細明體" w:eastAsia="新細明體" w:hAnsi="新細明體" w:hint="eastAsia"/>
                <w:bCs/>
                <w:sz w:val="28"/>
                <w:szCs w:val="28"/>
                <w:lang w:eastAsia="zh-TW"/>
              </w:rPr>
              <w:t>允許符合條件的香港永久性居民中的中國公民參加內地的全國專利代理人資格考試，</w:t>
            </w:r>
            <w:r w:rsidRPr="00B13E12">
              <w:rPr>
                <w:rFonts w:ascii="新細明體" w:eastAsia="新細明體" w:hAnsi="新細明體" w:hint="eastAsia"/>
                <w:sz w:val="28"/>
                <w:szCs w:val="28"/>
                <w:lang w:eastAsia="zh-TW"/>
              </w:rPr>
              <w:t>成績合格者，發給《專利代理人資格證書》。</w:t>
            </w:r>
            <w:r w:rsidR="00447DFF" w:rsidRPr="00B13E12">
              <w:rPr>
                <w:rFonts w:ascii="新細明體" w:eastAsia="新細明體" w:hAnsi="新細明體"/>
                <w:sz w:val="28"/>
                <w:szCs w:val="28"/>
                <w:vertAlign w:val="superscript"/>
              </w:rPr>
              <w:footnoteReference w:id="77"/>
            </w:r>
          </w:p>
          <w:p w:rsidR="00447DFF" w:rsidRPr="00B13E12" w:rsidRDefault="00C552C8" w:rsidP="00447DFF">
            <w:pPr>
              <w:adjustRightInd w:val="0"/>
              <w:snapToGrid w:val="0"/>
              <w:spacing w:line="480" w:lineRule="exact"/>
              <w:ind w:leftChars="5" w:left="10" w:firstLine="2"/>
              <w:rPr>
                <w:rFonts w:ascii="新細明體" w:eastAsia="新細明體" w:hAnsi="新細明體"/>
                <w:b/>
                <w:sz w:val="28"/>
                <w:szCs w:val="28"/>
              </w:rPr>
            </w:pPr>
            <w:r>
              <w:rPr>
                <w:rFonts w:ascii="新細明體" w:eastAsia="新細明體" w:hAnsi="新細明體"/>
                <w:sz w:val="28"/>
                <w:szCs w:val="28"/>
                <w:lang w:eastAsia="zh-TW"/>
              </w:rPr>
              <w:t>3.</w:t>
            </w:r>
            <w:r w:rsidR="00AE12DF" w:rsidRPr="00B13E12">
              <w:rPr>
                <w:rFonts w:ascii="新細明體" w:eastAsia="新細明體" w:hAnsi="新細明體" w:hint="eastAsia"/>
                <w:sz w:val="28"/>
                <w:szCs w:val="28"/>
                <w:lang w:eastAsia="zh-TW"/>
              </w:rPr>
              <w:t>取得《專利代理人資格證書》的香港永久性居民中的中國公民可以在內地已經批准設立的專利代理機構中執業，符合規定條件的可以加入成為在內地已經批准設立的專利代理機構的合夥人或者股東。</w:t>
            </w:r>
            <w:r w:rsidR="00447DFF" w:rsidRPr="00B13E12">
              <w:rPr>
                <w:rFonts w:ascii="新細明體" w:eastAsia="新細明體" w:hAnsi="新細明體"/>
                <w:sz w:val="28"/>
                <w:szCs w:val="28"/>
                <w:vertAlign w:val="superscript"/>
              </w:rPr>
              <w:footnoteReference w:id="78"/>
            </w:r>
          </w:p>
        </w:tc>
      </w:tr>
    </w:tbl>
    <w:p w:rsidR="00447DFF" w:rsidRPr="00B13E12" w:rsidRDefault="00447DFF" w:rsidP="00447DFF">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447DFF" w:rsidP="00447DFF">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rPr>
              <w:br w:type="page"/>
            </w:r>
            <w:r w:rsidR="00AE12DF"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分部門</w:t>
            </w:r>
          </w:p>
        </w:tc>
        <w:tc>
          <w:tcPr>
            <w:tcW w:w="6974" w:type="dxa"/>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lang w:eastAsia="zh-TW"/>
              </w:rPr>
            </w:pPr>
          </w:p>
        </w:tc>
        <w:tc>
          <w:tcPr>
            <w:tcW w:w="697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    B. </w:t>
            </w:r>
            <w:r w:rsidRPr="00B13E12">
              <w:rPr>
                <w:rFonts w:ascii="新細明體" w:eastAsia="新細明體" w:hAnsi="新細明體" w:hint="eastAsia"/>
                <w:sz w:val="28"/>
                <w:szCs w:val="28"/>
                <w:lang w:eastAsia="zh-TW"/>
              </w:rPr>
              <w:t>計算機及其相關服務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leftChars="402" w:left="1144" w:hangingChars="107" w:hanging="300"/>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與計算機硬件安裝有關的諮詢服務（</w:t>
            </w:r>
            <w:r w:rsidRPr="00B13E12">
              <w:rPr>
                <w:rFonts w:ascii="新細明體" w:eastAsia="新細明體" w:hAnsi="新細明體"/>
                <w:sz w:val="28"/>
                <w:szCs w:val="28"/>
                <w:lang w:eastAsia="zh-TW"/>
              </w:rPr>
              <w:t>CPC841</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02" w:left="1144" w:hangingChars="107" w:hanging="300"/>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軟件執行服務（</w:t>
            </w:r>
            <w:r w:rsidRPr="00B13E12">
              <w:rPr>
                <w:rFonts w:ascii="新細明體" w:eastAsia="新細明體" w:hAnsi="新細明體"/>
                <w:sz w:val="28"/>
                <w:szCs w:val="28"/>
                <w:lang w:eastAsia="zh-TW"/>
              </w:rPr>
              <w:t>CPC842</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02" w:left="1144" w:hangingChars="107" w:hanging="300"/>
              <w:rPr>
                <w:rFonts w:ascii="新細明體" w:eastAsia="新細明體" w:hAnsi="新細明體"/>
                <w:sz w:val="28"/>
                <w:szCs w:val="28"/>
              </w:rPr>
            </w:pPr>
            <w:r w:rsidRPr="00B13E12">
              <w:rPr>
                <w:rFonts w:ascii="新細明體" w:eastAsia="新細明體" w:hAnsi="新細明體"/>
                <w:sz w:val="28"/>
                <w:szCs w:val="28"/>
                <w:lang w:eastAsia="zh-TW"/>
              </w:rPr>
              <w:t xml:space="preserve">c. </w:t>
            </w:r>
            <w:r w:rsidRPr="00B13E12">
              <w:rPr>
                <w:rFonts w:ascii="新細明體" w:eastAsia="新細明體" w:hAnsi="新細明體" w:hint="eastAsia"/>
                <w:sz w:val="28"/>
                <w:szCs w:val="28"/>
                <w:lang w:eastAsia="zh-TW"/>
              </w:rPr>
              <w:t>數據處理服務（</w:t>
            </w:r>
            <w:r w:rsidRPr="00B13E12">
              <w:rPr>
                <w:rFonts w:ascii="新細明體" w:eastAsia="新細明體" w:hAnsi="新細明體"/>
                <w:sz w:val="28"/>
                <w:szCs w:val="28"/>
                <w:lang w:eastAsia="zh-TW"/>
              </w:rPr>
              <w:t>CPC843</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02" w:left="1144" w:hangingChars="107" w:hanging="300"/>
              <w:rPr>
                <w:rFonts w:ascii="新細明體" w:eastAsia="新細明體" w:hAnsi="新細明體"/>
                <w:sz w:val="28"/>
                <w:szCs w:val="28"/>
              </w:rPr>
            </w:pPr>
            <w:r w:rsidRPr="00B13E12">
              <w:rPr>
                <w:rFonts w:ascii="新細明體" w:eastAsia="新細明體" w:hAnsi="新細明體"/>
                <w:sz w:val="28"/>
                <w:szCs w:val="28"/>
                <w:lang w:eastAsia="zh-TW"/>
              </w:rPr>
              <w:t xml:space="preserve">d. </w:t>
            </w:r>
            <w:r w:rsidRPr="00B13E12">
              <w:rPr>
                <w:rFonts w:ascii="新細明體" w:eastAsia="新細明體" w:hAnsi="新細明體" w:hint="eastAsia"/>
                <w:sz w:val="28"/>
                <w:szCs w:val="28"/>
                <w:lang w:eastAsia="zh-TW"/>
              </w:rPr>
              <w:t>數據庫服務（</w:t>
            </w:r>
            <w:r w:rsidRPr="00B13E12">
              <w:rPr>
                <w:rFonts w:ascii="新細明體" w:eastAsia="新細明體" w:hAnsi="新細明體"/>
                <w:sz w:val="28"/>
                <w:szCs w:val="28"/>
                <w:lang w:eastAsia="zh-TW"/>
              </w:rPr>
              <w:t>CPC844</w:t>
            </w:r>
            <w:r w:rsidRPr="00B13E12">
              <w:rPr>
                <w:rFonts w:ascii="新細明體" w:eastAsia="新細明體" w:hAnsi="新細明體" w:hint="eastAsia"/>
                <w:sz w:val="28"/>
                <w:szCs w:val="28"/>
                <w:lang w:eastAsia="zh-TW"/>
              </w:rPr>
              <w:t>，網絡運營服務和增值電信業務除外</w:t>
            </w:r>
            <w:r w:rsidR="00447DFF" w:rsidRPr="00B13E12">
              <w:rPr>
                <w:rFonts w:ascii="新細明體" w:eastAsia="新細明體" w:hAnsi="新細明體"/>
                <w:sz w:val="28"/>
                <w:szCs w:val="28"/>
                <w:vertAlign w:val="superscript"/>
              </w:rPr>
              <w:footnoteReference w:id="79"/>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02" w:left="1144" w:hangingChars="107" w:hanging="300"/>
              <w:rPr>
                <w:rFonts w:ascii="新細明體" w:eastAsia="新細明體" w:hAnsi="新細明體"/>
                <w:sz w:val="28"/>
                <w:szCs w:val="28"/>
              </w:rPr>
            </w:pPr>
            <w:r w:rsidRPr="00B13E12">
              <w:rPr>
                <w:rFonts w:ascii="新細明體" w:eastAsia="新細明體" w:hAnsi="新細明體"/>
                <w:sz w:val="28"/>
                <w:szCs w:val="28"/>
                <w:lang w:eastAsia="zh-TW"/>
              </w:rPr>
              <w:t xml:space="preserve">e. </w:t>
            </w:r>
            <w:r w:rsidRPr="00B13E12">
              <w:rPr>
                <w:rFonts w:ascii="新細明體" w:eastAsia="新細明體" w:hAnsi="新細明體" w:hint="eastAsia"/>
                <w:sz w:val="28"/>
                <w:szCs w:val="28"/>
                <w:lang w:eastAsia="zh-TW"/>
              </w:rPr>
              <w:t>其他（</w:t>
            </w:r>
            <w:r w:rsidRPr="00B13E12">
              <w:rPr>
                <w:rFonts w:ascii="新細明體" w:eastAsia="新細明體" w:hAnsi="新細明體"/>
                <w:sz w:val="28"/>
                <w:szCs w:val="28"/>
                <w:lang w:eastAsia="zh-TW"/>
              </w:rPr>
              <w:t>CPC845+849</w:t>
            </w:r>
            <w:r w:rsidRPr="00B13E12">
              <w:rPr>
                <w:rFonts w:ascii="新細明體" w:eastAsia="新細明體" w:hAnsi="新細明體" w:hint="eastAsia"/>
                <w:sz w:val="28"/>
                <w:szCs w:val="28"/>
                <w:lang w:eastAsia="zh-TW"/>
              </w:rPr>
              <w:t>）</w:t>
            </w:r>
          </w:p>
        </w:tc>
      </w:tr>
      <w:tr w:rsidR="00447DFF" w:rsidRPr="00B13E12" w:rsidTr="00935419">
        <w:tc>
          <w:tcPr>
            <w:tcW w:w="1548" w:type="dxa"/>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tc>
        <w:tc>
          <w:tcPr>
            <w:tcW w:w="6974" w:type="dxa"/>
          </w:tcPr>
          <w:p w:rsidR="00447DFF" w:rsidRPr="00B13E12" w:rsidRDefault="00AE12DF" w:rsidP="00447DFF">
            <w:pPr>
              <w:snapToGrid w:val="0"/>
              <w:spacing w:line="480" w:lineRule="exact"/>
              <w:ind w:firstLineChars="4" w:firstLine="11"/>
              <w:rPr>
                <w:rFonts w:ascii="新細明體" w:eastAsia="新細明體" w:hAnsi="新細明體"/>
                <w:b/>
                <w:color w:val="C00000"/>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允許香港服務提供者在前海、橫琴試點提供跨境數據庫服務。</w:t>
            </w:r>
            <w:r w:rsidR="00447DFF" w:rsidRPr="00B13E12">
              <w:rPr>
                <w:rFonts w:ascii="新細明體" w:eastAsia="新細明體" w:hAnsi="新細明體"/>
                <w:sz w:val="28"/>
                <w:szCs w:val="28"/>
                <w:vertAlign w:val="superscript"/>
              </w:rPr>
              <w:footnoteReference w:id="80"/>
            </w:r>
          </w:p>
          <w:p w:rsidR="00447DFF" w:rsidRPr="00E84707" w:rsidRDefault="00AE12DF" w:rsidP="00E84707">
            <w:pPr>
              <w:snapToGrid w:val="0"/>
              <w:spacing w:line="480" w:lineRule="exact"/>
              <w:ind w:firstLineChars="4" w:firstLine="12"/>
              <w:rPr>
                <w:rFonts w:ascii="新細明體" w:eastAsia="新細明體" w:hAnsi="新細明體"/>
                <w:spacing w:val="4"/>
                <w:sz w:val="28"/>
                <w:szCs w:val="28"/>
              </w:rPr>
            </w:pPr>
            <w:r w:rsidRPr="00E84707">
              <w:rPr>
                <w:rFonts w:ascii="新細明體" w:eastAsia="新細明體" w:hAnsi="新細明體"/>
                <w:spacing w:val="4"/>
                <w:sz w:val="28"/>
                <w:szCs w:val="28"/>
                <w:lang w:eastAsia="zh-TW"/>
              </w:rPr>
              <w:t>2.</w:t>
            </w:r>
            <w:r w:rsidRPr="00E84707">
              <w:rPr>
                <w:rFonts w:ascii="新細明體" w:eastAsia="新細明體" w:hAnsi="新細明體" w:hint="eastAsia"/>
                <w:spacing w:val="4"/>
                <w:sz w:val="28"/>
                <w:szCs w:val="28"/>
                <w:lang w:eastAsia="zh-TW"/>
              </w:rPr>
              <w:t>允許香港服務提供者</w:t>
            </w:r>
            <w:r w:rsidR="00C552C8" w:rsidRPr="00E84707">
              <w:rPr>
                <w:rFonts w:ascii="新細明體" w:eastAsia="新細明體" w:hAnsi="新細明體" w:hint="eastAsia"/>
                <w:spacing w:val="4"/>
                <w:sz w:val="28"/>
                <w:szCs w:val="28"/>
                <w:lang w:eastAsia="zh-TW"/>
              </w:rPr>
              <w:t>僱</w:t>
            </w:r>
            <w:r w:rsidRPr="00E84707">
              <w:rPr>
                <w:rFonts w:ascii="新細明體" w:eastAsia="新細明體" w:hAnsi="新細明體" w:hint="eastAsia"/>
                <w:spacing w:val="4"/>
                <w:sz w:val="28"/>
                <w:szCs w:val="28"/>
                <w:lang w:eastAsia="zh-TW"/>
              </w:rPr>
              <w:t>用的合同服務提供者以自然人流動的方式在內地提供本部門或分部門分類項下的服務</w:t>
            </w:r>
            <w:r w:rsidR="00447DFF" w:rsidRPr="00E84707">
              <w:rPr>
                <w:rFonts w:ascii="新細明體" w:eastAsia="新細明體" w:hAnsi="新細明體"/>
                <w:spacing w:val="4"/>
                <w:sz w:val="28"/>
                <w:szCs w:val="28"/>
                <w:vertAlign w:val="superscript"/>
                <w:lang w:eastAsia="zh-TW"/>
              </w:rPr>
              <w:footnoteReference w:id="81"/>
            </w:r>
            <w:r w:rsidRPr="00E84707">
              <w:rPr>
                <w:rFonts w:ascii="新細明體" w:eastAsia="新細明體" w:hAnsi="新細明體" w:hint="eastAsia"/>
                <w:spacing w:val="4"/>
                <w:sz w:val="28"/>
                <w:szCs w:val="28"/>
                <w:lang w:eastAsia="zh-TW"/>
              </w:rPr>
              <w:t>。</w:t>
            </w:r>
            <w:r w:rsidR="00447DFF" w:rsidRPr="00E84707">
              <w:rPr>
                <w:rFonts w:ascii="新細明體" w:eastAsia="新細明體" w:hAnsi="新細明體"/>
                <w:spacing w:val="4"/>
                <w:sz w:val="28"/>
                <w:szCs w:val="28"/>
                <w:vertAlign w:val="superscript"/>
              </w:rPr>
              <w:footnoteReference w:id="82"/>
            </w:r>
          </w:p>
        </w:tc>
      </w:tr>
    </w:tbl>
    <w:p w:rsidR="00447DFF" w:rsidRPr="00B13E12" w:rsidRDefault="00447DFF" w:rsidP="00447DFF">
      <w:pPr>
        <w:snapToGrid w:val="0"/>
        <w:spacing w:line="480" w:lineRule="exact"/>
        <w:rPr>
          <w:rFonts w:ascii="新細明體" w:eastAsia="新細明體" w:hAnsi="新細明體"/>
          <w:sz w:val="28"/>
          <w:szCs w:val="28"/>
          <w:vertAlign w:val="superscript"/>
        </w:rPr>
      </w:pPr>
    </w:p>
    <w:p w:rsidR="00447DFF" w:rsidRPr="00B13E12" w:rsidRDefault="00447DFF" w:rsidP="00447DFF">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vertAlign w:val="superscrip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r w:rsidR="00AE12DF"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   D. </w:t>
            </w:r>
            <w:r w:rsidRPr="00B13E12">
              <w:rPr>
                <w:rFonts w:ascii="新細明體" w:eastAsia="新細明體" w:hAnsi="新細明體" w:hint="eastAsia"/>
                <w:sz w:val="28"/>
                <w:szCs w:val="28"/>
                <w:lang w:eastAsia="zh-TW"/>
              </w:rPr>
              <w:t>房地產服務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300" w:firstLine="840"/>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以收費或合同為基礎的房地產服務（</w:t>
            </w:r>
            <w:r w:rsidRPr="00B13E12">
              <w:rPr>
                <w:rFonts w:ascii="新細明體" w:eastAsia="新細明體" w:hAnsi="新細明體"/>
                <w:sz w:val="28"/>
                <w:szCs w:val="28"/>
                <w:lang w:eastAsia="zh-TW"/>
              </w:rPr>
              <w:t>CPC822</w:t>
            </w:r>
            <w:r w:rsidRPr="00B13E12">
              <w:rPr>
                <w:rFonts w:ascii="新細明體" w:eastAsia="新細明體" w:hAnsi="新細明體" w:hint="eastAsia"/>
                <w:sz w:val="28"/>
                <w:szCs w:val="28"/>
                <w:lang w:eastAsia="zh-TW"/>
              </w:rPr>
              <w:t>）</w:t>
            </w:r>
          </w:p>
        </w:tc>
      </w:tr>
      <w:tr w:rsidR="00447DFF" w:rsidRPr="00B13E12" w:rsidTr="00935419">
        <w:tc>
          <w:tcPr>
            <w:tcW w:w="1548"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Pr>
          <w:p w:rsidR="00447DFF" w:rsidRPr="00B13E12" w:rsidRDefault="00AE12DF" w:rsidP="00447DFF">
            <w:pPr>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允許香港服務提供者</w:t>
            </w:r>
            <w:r w:rsidR="00C552C8">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83"/>
            </w:r>
          </w:p>
        </w:tc>
      </w:tr>
    </w:tbl>
    <w:p w:rsidR="00447DFF" w:rsidRPr="00B13E12" w:rsidRDefault="00447DFF" w:rsidP="00447DFF">
      <w:pPr>
        <w:snapToGrid w:val="0"/>
        <w:spacing w:line="480" w:lineRule="exact"/>
        <w:rPr>
          <w:rFonts w:ascii="新細明體" w:eastAsia="新細明體" w:hAnsi="新細明體"/>
          <w:sz w:val="28"/>
          <w:szCs w:val="28"/>
          <w:vertAlign w:val="superscript"/>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vertAlign w:val="superscript"/>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237"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firstLineChars="137" w:firstLine="384"/>
              <w:rPr>
                <w:rFonts w:ascii="新細明體" w:eastAsia="新細明體" w:hAnsi="新細明體"/>
                <w:sz w:val="28"/>
                <w:szCs w:val="28"/>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其他商務服務</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leftChars="404" w:left="848"/>
              <w:rPr>
                <w:rFonts w:ascii="新細明體" w:eastAsia="新細明體" w:hAnsi="新細明體"/>
                <w:sz w:val="28"/>
                <w:szCs w:val="28"/>
              </w:rPr>
            </w:pPr>
            <w:r w:rsidRPr="00B13E12">
              <w:rPr>
                <w:rFonts w:ascii="新細明體" w:eastAsia="新細明體" w:hAnsi="新細明體"/>
                <w:sz w:val="28"/>
                <w:szCs w:val="28"/>
                <w:lang w:eastAsia="zh-TW"/>
              </w:rPr>
              <w:t xml:space="preserve">d. </w:t>
            </w:r>
            <w:r w:rsidRPr="00B13E12">
              <w:rPr>
                <w:rFonts w:ascii="新細明體" w:eastAsia="新細明體" w:hAnsi="新細明體" w:hint="eastAsia"/>
                <w:sz w:val="28"/>
                <w:szCs w:val="28"/>
                <w:lang w:eastAsia="zh-TW"/>
              </w:rPr>
              <w:t>與管理諮詢相關的服務（</w:t>
            </w:r>
            <w:r w:rsidRPr="00B13E12">
              <w:rPr>
                <w:rFonts w:ascii="新細明體" w:eastAsia="新細明體" w:hAnsi="新細明體"/>
                <w:sz w:val="28"/>
                <w:szCs w:val="28"/>
                <w:lang w:eastAsia="zh-TW"/>
              </w:rPr>
              <w:t>CPC8660</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621" w:left="1304" w:firstLine="2"/>
              <w:rPr>
                <w:rFonts w:ascii="新細明體" w:eastAsia="新細明體" w:hAnsi="新細明體"/>
                <w:sz w:val="28"/>
                <w:szCs w:val="28"/>
              </w:rPr>
            </w:pPr>
            <w:r w:rsidRPr="00B13E12">
              <w:rPr>
                <w:rFonts w:ascii="新細明體" w:eastAsia="新細明體" w:hAnsi="新細明體" w:hint="eastAsia"/>
                <w:sz w:val="28"/>
                <w:szCs w:val="28"/>
                <w:lang w:eastAsia="zh-TW"/>
              </w:rPr>
              <w:t>除建築外的項目管理服務（</w:t>
            </w:r>
            <w:r w:rsidRPr="00B13E12">
              <w:rPr>
                <w:rFonts w:ascii="新細明體" w:eastAsia="新細明體" w:hAnsi="新細明體"/>
                <w:sz w:val="28"/>
                <w:szCs w:val="28"/>
                <w:lang w:eastAsia="zh-TW"/>
              </w:rPr>
              <w:t>CPC86601</w:t>
            </w:r>
            <w:r w:rsidRPr="00B13E12">
              <w:rPr>
                <w:rFonts w:ascii="新細明體" w:eastAsia="新細明體" w:hAnsi="新細明體" w:hint="eastAsia"/>
                <w:sz w:val="28"/>
                <w:szCs w:val="28"/>
                <w:lang w:eastAsia="zh-TW"/>
              </w:rPr>
              <w:t>）</w:t>
            </w:r>
          </w:p>
        </w:tc>
      </w:tr>
      <w:tr w:rsidR="00447DFF" w:rsidRPr="00B13E12" w:rsidTr="00935419">
        <w:trPr>
          <w:jc w:val="center"/>
        </w:trPr>
        <w:tc>
          <w:tcPr>
            <w:tcW w:w="1701"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237" w:type="dxa"/>
          </w:tcPr>
          <w:p w:rsidR="00447DFF" w:rsidRPr="00B13E12" w:rsidRDefault="00AE12DF" w:rsidP="00447DFF">
            <w:pPr>
              <w:tabs>
                <w:tab w:val="left" w:pos="432"/>
                <w:tab w:val="left" w:pos="784"/>
              </w:tabs>
              <w:spacing w:line="480" w:lineRule="exact"/>
              <w:rPr>
                <w:rFonts w:ascii="新細明體" w:eastAsia="新細明體" w:hAnsi="新細明體"/>
                <w:sz w:val="28"/>
                <w:szCs w:val="28"/>
                <w:lang w:eastAsia="zh-HK"/>
              </w:rPr>
            </w:pPr>
            <w:r w:rsidRPr="00B13E12">
              <w:rPr>
                <w:rFonts w:ascii="新細明體" w:eastAsia="新細明體" w:hAnsi="新細明體" w:hint="eastAsia"/>
                <w:sz w:val="28"/>
                <w:szCs w:val="28"/>
                <w:lang w:eastAsia="zh-TW"/>
              </w:rPr>
              <w:t>允許香港服務提供者以跨境交付方式，提供與管理諮詢相關的服務中除建築外的項目管理服務。</w:t>
            </w:r>
            <w:r w:rsidR="00447DFF" w:rsidRPr="00B13E12">
              <w:rPr>
                <w:rFonts w:ascii="新細明體" w:eastAsia="新細明體" w:hAnsi="新細明體"/>
                <w:sz w:val="28"/>
                <w:szCs w:val="28"/>
                <w:vertAlign w:val="superscript"/>
              </w:rPr>
              <w:footnoteReference w:id="84"/>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AE12DF" w:rsidP="00447DFF">
            <w:pPr>
              <w:spacing w:line="480" w:lineRule="exact"/>
              <w:jc w:val="center"/>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jc w:val="center"/>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rPr>
                <w:rFonts w:ascii="新細明體" w:eastAsia="新細明體" w:hAnsi="新細明體"/>
                <w:bCs/>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bCs/>
                <w:sz w:val="28"/>
                <w:szCs w:val="28"/>
                <w:lang w:eastAsia="zh-TW"/>
              </w:rPr>
              <w:t xml:space="preserve">. </w:t>
            </w:r>
            <w:r w:rsidRPr="00B13E12">
              <w:rPr>
                <w:rFonts w:ascii="新細明體" w:eastAsia="新細明體" w:hAnsi="新細明體" w:hint="eastAsia"/>
                <w:sz w:val="28"/>
                <w:szCs w:val="28"/>
                <w:lang w:eastAsia="zh-TW"/>
              </w:rPr>
              <w:t>商務服務</w:t>
            </w:r>
          </w:p>
        </w:tc>
      </w:tr>
      <w:tr w:rsidR="00447DFF" w:rsidRPr="00B13E12" w:rsidTr="00935419">
        <w:trPr>
          <w:cantSplit/>
          <w:trHeight w:val="270"/>
        </w:trPr>
        <w:tc>
          <w:tcPr>
            <w:tcW w:w="1548" w:type="dxa"/>
            <w:vMerge/>
            <w:tcBorders>
              <w:left w:val="single" w:sz="4" w:space="0" w:color="auto"/>
              <w:right w:val="single" w:sz="4" w:space="0" w:color="auto"/>
            </w:tcBorders>
          </w:tcPr>
          <w:p w:rsidR="00447DFF" w:rsidRPr="00B13E12" w:rsidRDefault="00447DFF" w:rsidP="00447DFF">
            <w:pPr>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ind w:firstLineChars="100" w:firstLine="280"/>
              <w:rPr>
                <w:rFonts w:ascii="新細明體" w:eastAsia="新細明體" w:hAnsi="新細明體"/>
                <w:bCs/>
                <w:sz w:val="28"/>
                <w:szCs w:val="28"/>
              </w:rPr>
            </w:pPr>
            <w:r w:rsidRPr="00B13E12">
              <w:rPr>
                <w:rFonts w:ascii="新細明體" w:eastAsia="新細明體" w:hAnsi="新細明體"/>
                <w:bCs/>
                <w:sz w:val="28"/>
                <w:szCs w:val="28"/>
                <w:lang w:eastAsia="zh-TW"/>
              </w:rPr>
              <w:t xml:space="preserve">F. </w:t>
            </w:r>
            <w:r w:rsidRPr="00B13E12">
              <w:rPr>
                <w:rFonts w:ascii="新細明體" w:eastAsia="新細明體" w:hAnsi="新細明體" w:hint="eastAsia"/>
                <w:bCs/>
                <w:sz w:val="28"/>
                <w:szCs w:val="28"/>
                <w:lang w:eastAsia="zh-TW"/>
              </w:rPr>
              <w:t>其他商</w:t>
            </w:r>
            <w:r w:rsidRPr="00B13E12">
              <w:rPr>
                <w:rFonts w:ascii="新細明體" w:eastAsia="新細明體" w:hAnsi="新細明體" w:hint="eastAsia"/>
                <w:sz w:val="28"/>
                <w:szCs w:val="28"/>
                <w:lang w:eastAsia="zh-TW"/>
              </w:rPr>
              <w:t>務</w:t>
            </w:r>
            <w:r w:rsidRPr="00B13E12">
              <w:rPr>
                <w:rFonts w:ascii="新細明體" w:eastAsia="新細明體" w:hAnsi="新細明體" w:hint="eastAsia"/>
                <w:bCs/>
                <w:sz w:val="28"/>
                <w:szCs w:val="28"/>
                <w:lang w:eastAsia="zh-TW"/>
              </w:rPr>
              <w:t>服務</w:t>
            </w:r>
          </w:p>
        </w:tc>
      </w:tr>
      <w:tr w:rsidR="00447DFF" w:rsidRPr="00B13E12" w:rsidTr="00935419">
        <w:trPr>
          <w:cantSplit/>
          <w:trHeight w:val="1080"/>
        </w:trPr>
        <w:tc>
          <w:tcPr>
            <w:tcW w:w="1548" w:type="dxa"/>
            <w:vMerge/>
            <w:tcBorders>
              <w:left w:val="single" w:sz="4" w:space="0" w:color="auto"/>
              <w:bottom w:val="single" w:sz="4" w:space="0" w:color="auto"/>
              <w:right w:val="single" w:sz="4" w:space="0" w:color="auto"/>
            </w:tcBorders>
          </w:tcPr>
          <w:p w:rsidR="00447DFF" w:rsidRPr="00B13E12" w:rsidRDefault="00447DFF" w:rsidP="00447DFF">
            <w:pPr>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ind w:leftChars="275" w:left="970" w:hangingChars="140" w:hanging="392"/>
              <w:rPr>
                <w:rFonts w:ascii="新細明體" w:eastAsia="新細明體" w:hAnsi="新細明體"/>
                <w:bCs/>
                <w:sz w:val="28"/>
                <w:szCs w:val="28"/>
              </w:rPr>
            </w:pPr>
            <w:r w:rsidRPr="00B13E12">
              <w:rPr>
                <w:rFonts w:ascii="新細明體" w:eastAsia="新細明體" w:hAnsi="新細明體"/>
                <w:sz w:val="28"/>
                <w:szCs w:val="28"/>
                <w:lang w:eastAsia="zh-TW"/>
              </w:rPr>
              <w:t>e</w:t>
            </w:r>
            <w:r w:rsidRPr="00B13E12">
              <w:rPr>
                <w:rFonts w:ascii="新細明體" w:eastAsia="新細明體" w:hAnsi="新細明體"/>
                <w:bCs/>
                <w:sz w:val="28"/>
                <w:szCs w:val="28"/>
                <w:lang w:eastAsia="zh-TW"/>
              </w:rPr>
              <w:t xml:space="preserve">. </w:t>
            </w:r>
            <w:r w:rsidRPr="00B13E12">
              <w:rPr>
                <w:rFonts w:ascii="新細明體" w:eastAsia="新細明體" w:hAnsi="新細明體" w:hint="eastAsia"/>
                <w:sz w:val="28"/>
                <w:szCs w:val="28"/>
                <w:lang w:eastAsia="zh-TW"/>
              </w:rPr>
              <w:t>技術測試和分析服務（</w:t>
            </w:r>
            <w:r w:rsidRPr="00B13E12">
              <w:rPr>
                <w:rFonts w:ascii="新細明體" w:eastAsia="新細明體" w:hAnsi="新細明體"/>
                <w:sz w:val="28"/>
                <w:szCs w:val="28"/>
                <w:lang w:eastAsia="zh-TW"/>
              </w:rPr>
              <w:t>CPC8676</w:t>
            </w:r>
            <w:r w:rsidRPr="00B13E12">
              <w:rPr>
                <w:rFonts w:ascii="新細明體" w:eastAsia="新細明體" w:hAnsi="新細明體" w:hint="eastAsia"/>
                <w:sz w:val="28"/>
                <w:szCs w:val="28"/>
                <w:lang w:eastAsia="zh-TW"/>
              </w:rPr>
              <w:t>）及（</w:t>
            </w:r>
            <w:r w:rsidRPr="00B13E12">
              <w:rPr>
                <w:rFonts w:ascii="新細明體" w:eastAsia="新細明體" w:hAnsi="新細明體"/>
                <w:sz w:val="28"/>
                <w:szCs w:val="28"/>
                <w:lang w:eastAsia="zh-TW"/>
              </w:rPr>
              <w:t>CPC749</w:t>
            </w:r>
            <w:r w:rsidRPr="00B13E12">
              <w:rPr>
                <w:rFonts w:ascii="新細明體" w:eastAsia="新細明體" w:hAnsi="新細明體" w:hint="eastAsia"/>
                <w:sz w:val="28"/>
                <w:szCs w:val="28"/>
                <w:lang w:eastAsia="zh-TW"/>
              </w:rPr>
              <w:t>）涵蓋的貨物檢驗服務</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jc w:val="center"/>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p w:rsidR="00447DFF" w:rsidRPr="00B13E12" w:rsidRDefault="00447DFF" w:rsidP="00447DFF">
            <w:pPr>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在內地強制性產品認證（</w:t>
            </w:r>
            <w:r w:rsidRPr="00B13E12">
              <w:rPr>
                <w:rFonts w:ascii="新細明體" w:eastAsia="新細明體" w:hAnsi="新細明體"/>
                <w:sz w:val="28"/>
                <w:szCs w:val="28"/>
                <w:lang w:eastAsia="zh-TW"/>
              </w:rPr>
              <w:t>CCC</w:t>
            </w:r>
            <w:r w:rsidRPr="00B13E12">
              <w:rPr>
                <w:rFonts w:ascii="新細明體" w:eastAsia="新細明體" w:hAnsi="新細明體" w:hint="eastAsia"/>
                <w:sz w:val="28"/>
                <w:szCs w:val="28"/>
                <w:lang w:eastAsia="zh-TW"/>
              </w:rPr>
              <w:t>）領域，允許經香港特區政府認可機構（香港認可處）認可的具備內地強制性產品認證制度相關產品檢測能力的香港檢測機構，與內地指定機構開展合作，承擔現行所有需</w:t>
            </w:r>
            <w:r w:rsidRPr="00B13E12">
              <w:rPr>
                <w:rFonts w:ascii="新細明體" w:eastAsia="新細明體" w:hAnsi="新細明體"/>
                <w:sz w:val="28"/>
                <w:szCs w:val="28"/>
                <w:lang w:eastAsia="zh-TW"/>
              </w:rPr>
              <w:t>CCC</w:t>
            </w:r>
            <w:r w:rsidRPr="00B13E12">
              <w:rPr>
                <w:rFonts w:ascii="新細明體" w:eastAsia="新細明體" w:hAnsi="新細明體" w:hint="eastAsia"/>
                <w:sz w:val="28"/>
                <w:szCs w:val="28"/>
                <w:lang w:eastAsia="zh-TW"/>
              </w:rPr>
              <w:t>認證的香港本地加工的（即產品加工場所在香港境內）產品的</w:t>
            </w:r>
            <w:r w:rsidRPr="00B13E12">
              <w:rPr>
                <w:rFonts w:ascii="新細明體" w:eastAsia="新細明體" w:hAnsi="新細明體"/>
                <w:sz w:val="28"/>
                <w:szCs w:val="28"/>
                <w:lang w:eastAsia="zh-TW"/>
              </w:rPr>
              <w:t>CCC</w:t>
            </w:r>
            <w:r w:rsidRPr="00B13E12">
              <w:rPr>
                <w:rFonts w:ascii="新細明體" w:eastAsia="新細明體" w:hAnsi="新細明體" w:hint="eastAsia"/>
                <w:sz w:val="28"/>
                <w:szCs w:val="28"/>
                <w:lang w:eastAsia="zh-TW"/>
              </w:rPr>
              <w:t>檢測任務。具體合作安排按照《中華人民共和國認證認可條例》有關規定執行。</w:t>
            </w:r>
            <w:r w:rsidR="00447DFF" w:rsidRPr="00B13E12">
              <w:rPr>
                <w:rFonts w:ascii="新細明體" w:eastAsia="新細明體" w:hAnsi="新細明體"/>
                <w:sz w:val="28"/>
                <w:szCs w:val="28"/>
                <w:vertAlign w:val="superscript"/>
              </w:rPr>
              <w:footnoteReference w:id="85"/>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在強制性產品認證（</w:t>
            </w:r>
            <w:r w:rsidRPr="00B13E12">
              <w:rPr>
                <w:rFonts w:ascii="新細明體" w:eastAsia="新細明體" w:hAnsi="新細明體"/>
                <w:sz w:val="28"/>
                <w:szCs w:val="28"/>
                <w:lang w:eastAsia="zh-TW"/>
              </w:rPr>
              <w:t>CCC</w:t>
            </w:r>
            <w:r w:rsidRPr="00B13E12">
              <w:rPr>
                <w:rFonts w:ascii="新細明體" w:eastAsia="新細明體" w:hAnsi="新細明體" w:hint="eastAsia"/>
                <w:sz w:val="28"/>
                <w:szCs w:val="28"/>
                <w:lang w:eastAsia="zh-TW"/>
              </w:rPr>
              <w:t>）領域，允許經香港特區政府認可機構（香港認可處）認可的具備內地強制性產品認證制度相關產品檢測能力的香港檢測機構，與內地指定機構開展合作，承擔在港設計定型且在廣東省加工或生產的音視頻設備類產品的</w:t>
            </w:r>
            <w:r w:rsidRPr="00B13E12">
              <w:rPr>
                <w:rFonts w:ascii="新細明體" w:eastAsia="新細明體" w:hAnsi="新細明體"/>
                <w:sz w:val="28"/>
                <w:szCs w:val="28"/>
                <w:lang w:eastAsia="zh-TW"/>
              </w:rPr>
              <w:t>CCC</w:t>
            </w:r>
            <w:r w:rsidRPr="00B13E12">
              <w:rPr>
                <w:rFonts w:ascii="新細明體" w:eastAsia="新細明體" w:hAnsi="新細明體" w:hint="eastAsia"/>
                <w:sz w:val="28"/>
                <w:szCs w:val="28"/>
                <w:lang w:eastAsia="zh-TW"/>
              </w:rPr>
              <w:t>檢測任務。</w:t>
            </w:r>
            <w:r w:rsidR="00447DFF" w:rsidRPr="00B13E12">
              <w:rPr>
                <w:rFonts w:ascii="新細明體" w:eastAsia="新細明體" w:hAnsi="新細明體"/>
                <w:sz w:val="28"/>
                <w:szCs w:val="28"/>
                <w:vertAlign w:val="superscript"/>
              </w:rPr>
              <w:footnoteReference w:id="86"/>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在自願性認證領域，允許經香港特區政府認可機構（香港認可處）認可的具備相關產品檢測能力的香港檢測機構與內地認證機構合作，對香港本地或內地生產或加工的產品進行檢測。</w:t>
            </w:r>
            <w:r w:rsidR="00447DFF" w:rsidRPr="00B13E12">
              <w:rPr>
                <w:rFonts w:ascii="新細明體" w:eastAsia="新細明體" w:hAnsi="新細明體"/>
                <w:sz w:val="28"/>
                <w:szCs w:val="28"/>
                <w:vertAlign w:val="superscript"/>
              </w:rPr>
              <w:footnoteReference w:id="87"/>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在中國（廣東）自由貿易試驗區內試行粵港澳認證及相關檢測業務互認制度，實行“一次認證、一次檢測、三地通行”。</w:t>
            </w:r>
            <w:r w:rsidR="00447DFF" w:rsidRPr="00B13E12">
              <w:rPr>
                <w:rFonts w:ascii="新細明體" w:eastAsia="新細明體" w:hAnsi="新細明體"/>
                <w:sz w:val="28"/>
                <w:szCs w:val="28"/>
                <w:vertAlign w:val="superscript"/>
              </w:rPr>
              <w:footnoteReference w:id="88"/>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在互信互利的基礎上，允許在香港的認證檢測機構與內地認證檢測機構開展檢測數據（結果）的接受合作。具體合作安排另行商定。</w:t>
            </w:r>
            <w:r w:rsidR="00447DFF" w:rsidRPr="00B13E12">
              <w:rPr>
                <w:rFonts w:ascii="新細明體" w:eastAsia="新細明體" w:hAnsi="新細明體"/>
                <w:sz w:val="28"/>
                <w:szCs w:val="28"/>
                <w:vertAlign w:val="superscript"/>
              </w:rPr>
              <w:footnoteReference w:id="89"/>
            </w:r>
          </w:p>
          <w:p w:rsidR="00447DFF" w:rsidRPr="00E84707" w:rsidRDefault="00AE12DF" w:rsidP="00447DFF">
            <w:pPr>
              <w:spacing w:line="480" w:lineRule="exact"/>
              <w:rPr>
                <w:rFonts w:ascii="新細明體" w:eastAsia="新細明體" w:hAnsi="新細明體"/>
                <w:spacing w:val="4"/>
                <w:sz w:val="28"/>
                <w:szCs w:val="28"/>
              </w:rPr>
            </w:pPr>
            <w:r w:rsidRPr="00E84707">
              <w:rPr>
                <w:rFonts w:ascii="新細明體" w:eastAsia="新細明體" w:hAnsi="新細明體"/>
                <w:spacing w:val="4"/>
                <w:sz w:val="28"/>
                <w:szCs w:val="28"/>
                <w:lang w:eastAsia="zh-TW"/>
              </w:rPr>
              <w:t>6.</w:t>
            </w:r>
            <w:r w:rsidRPr="00E84707">
              <w:rPr>
                <w:rFonts w:ascii="新細明體" w:eastAsia="新細明體" w:hAnsi="新細明體" w:hint="eastAsia"/>
                <w:spacing w:val="4"/>
                <w:sz w:val="28"/>
                <w:szCs w:val="28"/>
                <w:lang w:eastAsia="zh-TW"/>
              </w:rPr>
              <w:t>允許香港服務提供者</w:t>
            </w:r>
            <w:r w:rsidR="00917EAE" w:rsidRPr="00E84707">
              <w:rPr>
                <w:rFonts w:ascii="新細明體" w:eastAsia="新細明體" w:hAnsi="新細明體" w:hint="eastAsia"/>
                <w:spacing w:val="4"/>
                <w:sz w:val="28"/>
                <w:szCs w:val="28"/>
                <w:lang w:eastAsia="zh-TW"/>
              </w:rPr>
              <w:t>僱</w:t>
            </w:r>
            <w:r w:rsidRPr="00E84707">
              <w:rPr>
                <w:rFonts w:ascii="新細明體" w:eastAsia="新細明體" w:hAnsi="新細明體" w:hint="eastAsia"/>
                <w:spacing w:val="4"/>
                <w:sz w:val="28"/>
                <w:szCs w:val="28"/>
                <w:lang w:eastAsia="zh-TW"/>
              </w:rPr>
              <w:t>用的合同服務提供者以自然人流動的方式在內地提供本部門或分部門分類項下的服務</w:t>
            </w:r>
            <w:r w:rsidR="00447DFF" w:rsidRPr="00E84707">
              <w:rPr>
                <w:rFonts w:ascii="新細明體" w:eastAsia="新細明體" w:hAnsi="新細明體"/>
                <w:spacing w:val="4"/>
                <w:sz w:val="28"/>
                <w:szCs w:val="28"/>
                <w:vertAlign w:val="superscript"/>
                <w:lang w:eastAsia="zh-TW"/>
              </w:rPr>
              <w:footnoteReference w:id="90"/>
            </w:r>
            <w:r w:rsidRPr="00E84707">
              <w:rPr>
                <w:rFonts w:ascii="新細明體" w:eastAsia="新細明體" w:hAnsi="新細明體" w:hint="eastAsia"/>
                <w:spacing w:val="4"/>
                <w:sz w:val="28"/>
                <w:szCs w:val="28"/>
                <w:lang w:eastAsia="zh-TW"/>
              </w:rPr>
              <w:t>。</w:t>
            </w:r>
            <w:r w:rsidR="00447DFF" w:rsidRPr="00E84707">
              <w:rPr>
                <w:rFonts w:ascii="新細明體" w:eastAsia="新細明體" w:hAnsi="新細明體"/>
                <w:spacing w:val="4"/>
                <w:sz w:val="28"/>
                <w:szCs w:val="28"/>
                <w:vertAlign w:val="superscript"/>
              </w:rPr>
              <w:footnoteReference w:id="91"/>
            </w:r>
          </w:p>
        </w:tc>
      </w:tr>
    </w:tbl>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237"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其他商務服務</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leftChars="275" w:left="578"/>
              <w:rPr>
                <w:rFonts w:ascii="新細明體" w:eastAsia="新細明體" w:hAnsi="新細明體"/>
                <w:sz w:val="28"/>
                <w:szCs w:val="28"/>
              </w:rPr>
            </w:pPr>
            <w:r w:rsidRPr="00B13E12">
              <w:rPr>
                <w:rFonts w:ascii="新細明體" w:eastAsia="新細明體" w:hAnsi="新細明體"/>
                <w:sz w:val="28"/>
                <w:szCs w:val="28"/>
                <w:lang w:eastAsia="zh-TW"/>
              </w:rPr>
              <w:t xml:space="preserve">k. </w:t>
            </w:r>
            <w:r w:rsidRPr="00B13E12">
              <w:rPr>
                <w:rFonts w:ascii="新細明體" w:eastAsia="新細明體" w:hAnsi="新細明體" w:hint="eastAsia"/>
                <w:sz w:val="28"/>
                <w:szCs w:val="28"/>
                <w:lang w:eastAsia="zh-TW"/>
              </w:rPr>
              <w:t>人員提供與安排服務（</w:t>
            </w:r>
            <w:r w:rsidRPr="00B13E12">
              <w:rPr>
                <w:rFonts w:ascii="新細明體" w:eastAsia="新細明體" w:hAnsi="新細明體"/>
                <w:sz w:val="28"/>
                <w:szCs w:val="28"/>
                <w:lang w:eastAsia="zh-TW"/>
              </w:rPr>
              <w:t>CPC872</w:t>
            </w:r>
            <w:r w:rsidRPr="00B13E12">
              <w:rPr>
                <w:rFonts w:ascii="新細明體" w:eastAsia="新細明體" w:hAnsi="新細明體" w:hint="eastAsia"/>
                <w:sz w:val="28"/>
                <w:szCs w:val="28"/>
                <w:lang w:eastAsia="zh-TW"/>
              </w:rPr>
              <w:t>）</w:t>
            </w:r>
          </w:p>
        </w:tc>
      </w:tr>
      <w:tr w:rsidR="00447DFF" w:rsidRPr="00B13E12" w:rsidTr="00935419">
        <w:trPr>
          <w:jc w:val="center"/>
        </w:trPr>
        <w:tc>
          <w:tcPr>
            <w:tcW w:w="1701"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237" w:type="dxa"/>
          </w:tcPr>
          <w:p w:rsidR="00447DFF" w:rsidRPr="00B13E12" w:rsidRDefault="00AE12DF" w:rsidP="00447DFF">
            <w:pPr>
              <w:tabs>
                <w:tab w:val="left" w:pos="788"/>
              </w:tabs>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允許香港服務提供者在內地設立的獨資、合資或合作國際船舶管理公司在申請外派海員類對外勞務合作經營資格時，無須申請外商投資職業介紹機構或人才中介機構資格。</w:t>
            </w:r>
            <w:r w:rsidR="00447DFF" w:rsidRPr="00B13E12">
              <w:rPr>
                <w:rFonts w:ascii="新細明體" w:eastAsia="新細明體" w:hAnsi="新細明體"/>
                <w:sz w:val="28"/>
                <w:szCs w:val="28"/>
                <w:vertAlign w:val="superscript"/>
              </w:rPr>
              <w:footnoteReference w:id="92"/>
            </w:r>
          </w:p>
          <w:p w:rsidR="00447DFF" w:rsidRPr="00B13E12" w:rsidRDefault="00AE12DF" w:rsidP="00447DFF">
            <w:pPr>
              <w:tabs>
                <w:tab w:val="left" w:pos="788"/>
              </w:tabs>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允許香港服務提供者在廣東省直接申請設立獨資海員外派機構並僅向中國香港籍船舶提供船員派遣服務，無須事先成立船舶管理公司。</w:t>
            </w:r>
            <w:r w:rsidR="00447DFF" w:rsidRPr="00B13E12">
              <w:rPr>
                <w:rFonts w:ascii="新細明體" w:eastAsia="新細明體" w:hAnsi="新細明體"/>
                <w:sz w:val="28"/>
                <w:szCs w:val="28"/>
                <w:vertAlign w:val="superscript"/>
              </w:rPr>
              <w:footnoteReference w:id="93"/>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237"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其他商務服務</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leftChars="275" w:left="578"/>
              <w:rPr>
                <w:rFonts w:ascii="新細明體" w:eastAsia="新細明體" w:hAnsi="新細明體"/>
                <w:sz w:val="28"/>
                <w:szCs w:val="28"/>
              </w:rPr>
            </w:pPr>
            <w:r w:rsidRPr="00B13E12">
              <w:rPr>
                <w:rFonts w:ascii="新細明體" w:eastAsia="新細明體" w:hAnsi="新細明體"/>
                <w:sz w:val="28"/>
                <w:szCs w:val="28"/>
                <w:lang w:eastAsia="zh-TW"/>
              </w:rPr>
              <w:t xml:space="preserve">o. </w:t>
            </w:r>
            <w:r w:rsidRPr="00B13E12">
              <w:rPr>
                <w:rFonts w:ascii="新細明體" w:eastAsia="新細明體" w:hAnsi="新細明體" w:hint="eastAsia"/>
                <w:sz w:val="28"/>
                <w:szCs w:val="28"/>
                <w:lang w:eastAsia="zh-TW"/>
              </w:rPr>
              <w:t>建築物清潔服務（</w:t>
            </w:r>
            <w:r w:rsidRPr="00B13E12">
              <w:rPr>
                <w:rFonts w:ascii="新細明體" w:eastAsia="新細明體" w:hAnsi="新細明體"/>
                <w:sz w:val="28"/>
                <w:szCs w:val="28"/>
                <w:lang w:eastAsia="zh-TW"/>
              </w:rPr>
              <w:t>CPC874</w:t>
            </w:r>
            <w:r w:rsidRPr="00B13E12">
              <w:rPr>
                <w:rFonts w:ascii="新細明體" w:eastAsia="新細明體" w:hAnsi="新細明體" w:hint="eastAsia"/>
                <w:sz w:val="28"/>
                <w:szCs w:val="28"/>
                <w:lang w:eastAsia="zh-TW"/>
              </w:rPr>
              <w:t>）</w:t>
            </w:r>
          </w:p>
        </w:tc>
      </w:tr>
      <w:tr w:rsidR="00447DFF" w:rsidRPr="00B13E12" w:rsidTr="00935419">
        <w:trPr>
          <w:jc w:val="center"/>
        </w:trPr>
        <w:tc>
          <w:tcPr>
            <w:tcW w:w="1701"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237" w:type="dxa"/>
          </w:tcPr>
          <w:p w:rsidR="00447DFF" w:rsidRPr="00B13E12" w:rsidRDefault="00AE12DF" w:rsidP="00447DFF">
            <w:pPr>
              <w:tabs>
                <w:tab w:val="left" w:pos="788"/>
              </w:tabs>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允許香港服務提供者</w:t>
            </w:r>
            <w:r w:rsidR="00917EAE">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94"/>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237"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firstLineChars="129" w:firstLine="361"/>
              <w:rPr>
                <w:rFonts w:ascii="新細明體" w:eastAsia="新細明體" w:hAnsi="新細明體"/>
                <w:sz w:val="28"/>
                <w:szCs w:val="28"/>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其他商務服務</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leftChars="387" w:left="813"/>
              <w:rPr>
                <w:rFonts w:ascii="新細明體" w:eastAsia="新細明體" w:hAnsi="新細明體"/>
                <w:sz w:val="28"/>
                <w:szCs w:val="28"/>
              </w:rPr>
            </w:pPr>
            <w:r w:rsidRPr="00B13E12">
              <w:rPr>
                <w:rFonts w:ascii="新細明體" w:eastAsia="新細明體" w:hAnsi="新細明體"/>
                <w:sz w:val="28"/>
                <w:szCs w:val="28"/>
                <w:lang w:eastAsia="zh-TW"/>
              </w:rPr>
              <w:t xml:space="preserve">p. </w:t>
            </w:r>
            <w:r w:rsidRPr="00B13E12">
              <w:rPr>
                <w:rFonts w:ascii="新細明體" w:eastAsia="新細明體" w:hAnsi="新細明體" w:hint="eastAsia"/>
                <w:sz w:val="28"/>
                <w:szCs w:val="28"/>
                <w:lang w:eastAsia="zh-TW"/>
              </w:rPr>
              <w:t>攝影服務（</w:t>
            </w:r>
            <w:r w:rsidRPr="00B13E12">
              <w:rPr>
                <w:rFonts w:ascii="新細明體" w:eastAsia="新細明體" w:hAnsi="新細明體"/>
                <w:sz w:val="28"/>
                <w:szCs w:val="28"/>
                <w:lang w:eastAsia="zh-TW"/>
              </w:rPr>
              <w:t>CPC875</w:t>
            </w:r>
            <w:r w:rsidRPr="00B13E12">
              <w:rPr>
                <w:rFonts w:ascii="新細明體" w:eastAsia="新細明體" w:hAnsi="新細明體" w:hint="eastAsia"/>
                <w:sz w:val="28"/>
                <w:szCs w:val="28"/>
                <w:lang w:eastAsia="zh-TW"/>
              </w:rPr>
              <w:t>）</w:t>
            </w:r>
          </w:p>
        </w:tc>
      </w:tr>
      <w:tr w:rsidR="00447DFF" w:rsidRPr="00B13E12" w:rsidTr="00935419">
        <w:trPr>
          <w:jc w:val="center"/>
        </w:trPr>
        <w:tc>
          <w:tcPr>
            <w:tcW w:w="1701"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237" w:type="dxa"/>
          </w:tcPr>
          <w:p w:rsidR="00447DFF" w:rsidRPr="00B13E12" w:rsidRDefault="00AE12DF" w:rsidP="00447DFF">
            <w:pPr>
              <w:tabs>
                <w:tab w:val="left" w:pos="820"/>
              </w:tabs>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允許香港服務提供者</w:t>
            </w:r>
            <w:r w:rsidR="00917EAE">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95"/>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vertAlign w:val="superscript"/>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150" w:firstLine="420"/>
              <w:rPr>
                <w:rFonts w:ascii="新細明體" w:eastAsia="新細明體" w:hAnsi="新細明體"/>
                <w:sz w:val="28"/>
                <w:szCs w:val="28"/>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其他商務服務</w:t>
            </w:r>
          </w:p>
        </w:tc>
      </w:tr>
      <w:tr w:rsidR="00447DFF" w:rsidRPr="00B13E12" w:rsidTr="00935419">
        <w:trPr>
          <w:cantSplit/>
        </w:trPr>
        <w:tc>
          <w:tcPr>
            <w:tcW w:w="1548" w:type="dxa"/>
            <w:vMerge/>
          </w:tcPr>
          <w:p w:rsidR="00447DFF" w:rsidRPr="00B13E12" w:rsidRDefault="00447DFF" w:rsidP="00447DFF">
            <w:pPr>
              <w:spacing w:line="480" w:lineRule="exact"/>
              <w:rPr>
                <w:rFonts w:ascii="新細明體" w:eastAsia="新細明體" w:hAnsi="新細明體"/>
                <w:sz w:val="28"/>
                <w:szCs w:val="28"/>
              </w:rPr>
            </w:pPr>
          </w:p>
        </w:tc>
        <w:tc>
          <w:tcPr>
            <w:tcW w:w="6974" w:type="dxa"/>
          </w:tcPr>
          <w:p w:rsidR="00447DFF" w:rsidRPr="00B13E12" w:rsidRDefault="00AE12DF" w:rsidP="00447DFF">
            <w:pPr>
              <w:spacing w:line="480" w:lineRule="exact"/>
              <w:ind w:firstLineChars="300" w:firstLine="840"/>
              <w:rPr>
                <w:rFonts w:ascii="新細明體" w:eastAsia="新細明體" w:hAnsi="新細明體"/>
                <w:sz w:val="28"/>
                <w:szCs w:val="28"/>
              </w:rPr>
            </w:pPr>
            <w:r w:rsidRPr="00B13E12">
              <w:rPr>
                <w:rFonts w:ascii="新細明體" w:eastAsia="新細明體" w:hAnsi="新細明體"/>
                <w:sz w:val="28"/>
                <w:szCs w:val="28"/>
                <w:lang w:eastAsia="zh-TW"/>
              </w:rPr>
              <w:t xml:space="preserve">s. </w:t>
            </w:r>
            <w:r w:rsidRPr="00B13E12">
              <w:rPr>
                <w:rFonts w:ascii="新細明體" w:eastAsia="新細明體" w:hAnsi="新細明體" w:hint="eastAsia"/>
                <w:sz w:val="28"/>
                <w:szCs w:val="28"/>
                <w:lang w:eastAsia="zh-TW"/>
              </w:rPr>
              <w:t>會議和展覽服務（</w:t>
            </w:r>
            <w:r w:rsidRPr="00B13E12">
              <w:rPr>
                <w:rFonts w:ascii="新細明體" w:eastAsia="新細明體" w:hAnsi="新細明體"/>
                <w:sz w:val="28"/>
                <w:szCs w:val="28"/>
                <w:lang w:eastAsia="zh-TW"/>
              </w:rPr>
              <w:t>CPC87909</w:t>
            </w:r>
            <w:r w:rsidRPr="00B13E12">
              <w:rPr>
                <w:rFonts w:ascii="新細明體" w:eastAsia="新細明體" w:hAnsi="新細明體" w:hint="eastAsia"/>
                <w:sz w:val="28"/>
                <w:szCs w:val="28"/>
                <w:lang w:eastAsia="zh-TW"/>
              </w:rPr>
              <w:t>）</w:t>
            </w:r>
          </w:p>
        </w:tc>
      </w:tr>
      <w:tr w:rsidR="00447DFF" w:rsidRPr="00B13E12" w:rsidTr="00935419">
        <w:tc>
          <w:tcPr>
            <w:tcW w:w="1548"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Pr>
          <w:p w:rsidR="00447DFF" w:rsidRPr="00B13E12" w:rsidRDefault="00AE12DF" w:rsidP="00447DFF">
            <w:pPr>
              <w:spacing w:line="480" w:lineRule="exact"/>
              <w:ind w:firstLineChars="4" w:firstLine="11"/>
              <w:rPr>
                <w:rFonts w:ascii="新細明體" w:eastAsia="新細明體" w:hAnsi="新細明體"/>
                <w:b/>
                <w:sz w:val="28"/>
                <w:szCs w:val="28"/>
                <w:lang w:eastAsia="zh-HK"/>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允許香港服務提供者以跨境交付方式，在廣東省、上海市、北京市、天津市、重慶市、浙江省、江蘇省、福建省、江西省、湖南省、廣西壯族自治區、海南省、四川省、貴州省及雲南省試點舉辦展覽</w:t>
            </w:r>
            <w:r w:rsidR="00447DFF" w:rsidRPr="00B13E12">
              <w:rPr>
                <w:rFonts w:ascii="新細明體" w:eastAsia="新細明體" w:hAnsi="新細明體"/>
                <w:sz w:val="28"/>
                <w:szCs w:val="28"/>
                <w:vertAlign w:val="superscript"/>
              </w:rPr>
              <w:footnoteReference w:id="96"/>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lang w:eastAsia="zh-HK"/>
              </w:rPr>
              <w:footnoteReference w:id="97"/>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委託廣東省審批香港服務提供者在廣東省主辦展覽面積</w:t>
            </w:r>
            <w:r w:rsidRPr="00B13E12">
              <w:rPr>
                <w:rFonts w:ascii="新細明體" w:eastAsia="新細明體" w:hAnsi="新細明體"/>
                <w:sz w:val="28"/>
                <w:szCs w:val="28"/>
                <w:lang w:eastAsia="zh-TW"/>
              </w:rPr>
              <w:t>1000</w:t>
            </w:r>
            <w:r w:rsidRPr="00B13E12">
              <w:rPr>
                <w:rFonts w:ascii="新細明體" w:eastAsia="新細明體" w:hAnsi="新細明體" w:hint="eastAsia"/>
                <w:sz w:val="28"/>
                <w:szCs w:val="28"/>
                <w:lang w:eastAsia="zh-TW"/>
              </w:rPr>
              <w:t>平方米以上的對外經濟技術展覽會</w:t>
            </w:r>
            <w:r w:rsidR="00447DFF" w:rsidRPr="00B13E12">
              <w:rPr>
                <w:rFonts w:ascii="新細明體" w:eastAsia="新細明體" w:hAnsi="新細明體"/>
                <w:sz w:val="28"/>
                <w:szCs w:val="28"/>
                <w:vertAlign w:val="superscript"/>
              </w:rPr>
              <w:footnoteReference w:id="98"/>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99"/>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允許香港服務提供者</w:t>
            </w:r>
            <w:r w:rsidR="00917EAE">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100"/>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101"/>
            </w:r>
          </w:p>
        </w:tc>
      </w:tr>
    </w:tbl>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vertAlign w:val="superscript"/>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237"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447DFF" w:rsidRPr="00B13E12" w:rsidTr="00935419">
        <w:trPr>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其他商務服務</w:t>
            </w:r>
          </w:p>
        </w:tc>
      </w:tr>
      <w:tr w:rsidR="00447DFF" w:rsidRPr="00B13E12" w:rsidTr="00935419">
        <w:trPr>
          <w:trHeight w:val="560"/>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spacing w:line="480" w:lineRule="exact"/>
              <w:ind w:leftChars="335" w:left="703"/>
              <w:rPr>
                <w:rFonts w:ascii="新細明體" w:eastAsia="新細明體" w:hAnsi="新細明體"/>
                <w:sz w:val="28"/>
                <w:szCs w:val="28"/>
              </w:rPr>
            </w:pPr>
            <w:r w:rsidRPr="00B13E12">
              <w:rPr>
                <w:rFonts w:ascii="新細明體" w:eastAsia="新細明體" w:hAnsi="新細明體"/>
                <w:sz w:val="28"/>
                <w:szCs w:val="28"/>
                <w:lang w:eastAsia="zh-TW"/>
              </w:rPr>
              <w:t xml:space="preserve">t. </w:t>
            </w:r>
            <w:r w:rsidRPr="00B13E12">
              <w:rPr>
                <w:rFonts w:ascii="新細明體" w:eastAsia="新細明體" w:hAnsi="新細明體" w:hint="eastAsia"/>
                <w:sz w:val="28"/>
                <w:szCs w:val="28"/>
                <w:lang w:eastAsia="zh-TW"/>
              </w:rPr>
              <w:t>其他（</w:t>
            </w:r>
            <w:r w:rsidRPr="00B13E12">
              <w:rPr>
                <w:rFonts w:ascii="新細明體" w:eastAsia="新細明體" w:hAnsi="新細明體"/>
                <w:sz w:val="28"/>
                <w:szCs w:val="28"/>
                <w:lang w:eastAsia="zh-TW"/>
              </w:rPr>
              <w:t>CPC8790</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535" w:left="1123" w:firstLine="2"/>
              <w:rPr>
                <w:rFonts w:ascii="新細明體" w:eastAsia="新細明體" w:hAnsi="新細明體"/>
                <w:sz w:val="28"/>
                <w:szCs w:val="28"/>
              </w:rPr>
            </w:pPr>
            <w:r w:rsidRPr="00B13E12">
              <w:rPr>
                <w:rFonts w:ascii="新細明體" w:eastAsia="新細明體" w:hAnsi="新細明體" w:hint="eastAsia"/>
                <w:sz w:val="28"/>
                <w:szCs w:val="28"/>
                <w:lang w:eastAsia="zh-TW"/>
              </w:rPr>
              <w:t>複製服務（</w:t>
            </w:r>
            <w:r w:rsidRPr="00B13E12">
              <w:rPr>
                <w:rFonts w:ascii="新細明體" w:eastAsia="新細明體" w:hAnsi="新細明體"/>
                <w:sz w:val="28"/>
                <w:szCs w:val="28"/>
                <w:lang w:eastAsia="zh-TW"/>
              </w:rPr>
              <w:t>CPC87904</w:t>
            </w:r>
            <w:r w:rsidRPr="00B13E12">
              <w:rPr>
                <w:rFonts w:ascii="新細明體" w:eastAsia="新細明體" w:hAnsi="新細明體" w:hint="eastAsia"/>
                <w:sz w:val="28"/>
                <w:szCs w:val="28"/>
                <w:lang w:eastAsia="zh-TW"/>
              </w:rPr>
              <w:t>）</w:t>
            </w:r>
          </w:p>
          <w:p w:rsidR="00447DFF" w:rsidRPr="00B13E12" w:rsidRDefault="00AE12DF" w:rsidP="00433C39">
            <w:pPr>
              <w:spacing w:line="480" w:lineRule="exact"/>
              <w:ind w:leftChars="535" w:left="1123" w:firstLine="2"/>
              <w:rPr>
                <w:rFonts w:ascii="新細明體" w:eastAsia="新細明體" w:hAnsi="新細明體" w:hint="eastAsia"/>
                <w:sz w:val="28"/>
                <w:szCs w:val="28"/>
              </w:rPr>
            </w:pPr>
            <w:r w:rsidRPr="00B13E12">
              <w:rPr>
                <w:rFonts w:ascii="新細明體" w:eastAsia="新細明體" w:hAnsi="新細明體" w:hint="eastAsia"/>
                <w:sz w:val="28"/>
                <w:szCs w:val="28"/>
                <w:lang w:eastAsia="zh-TW"/>
              </w:rPr>
              <w:t>筆譯和口譯服務（</w:t>
            </w:r>
            <w:r w:rsidRPr="00B13E12">
              <w:rPr>
                <w:rFonts w:ascii="新細明體" w:eastAsia="新細明體" w:hAnsi="新細明體"/>
                <w:sz w:val="28"/>
                <w:szCs w:val="28"/>
                <w:lang w:eastAsia="zh-TW"/>
              </w:rPr>
              <w:t>CPC87905</w:t>
            </w:r>
            <w:r w:rsidRPr="00B13E12">
              <w:rPr>
                <w:rFonts w:ascii="新細明體" w:eastAsia="新細明體" w:hAnsi="新細明體" w:hint="eastAsia"/>
                <w:sz w:val="28"/>
                <w:szCs w:val="28"/>
                <w:lang w:eastAsia="zh-TW"/>
              </w:rPr>
              <w:t>）</w:t>
            </w:r>
          </w:p>
        </w:tc>
      </w:tr>
      <w:tr w:rsidR="00447DFF" w:rsidRPr="00B13E12" w:rsidTr="00935419">
        <w:trPr>
          <w:jc w:val="center"/>
        </w:trPr>
        <w:tc>
          <w:tcPr>
            <w:tcW w:w="1701"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237" w:type="dxa"/>
          </w:tcPr>
          <w:p w:rsidR="00447DFF" w:rsidRPr="00B13E12" w:rsidRDefault="00AE12DF" w:rsidP="00447DFF">
            <w:pPr>
              <w:tabs>
                <w:tab w:val="left" w:pos="439"/>
              </w:tabs>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允許香港服務提供者</w:t>
            </w:r>
            <w:r w:rsidR="009015A9">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102"/>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103"/>
            </w:r>
          </w:p>
        </w:tc>
      </w:tr>
    </w:tbl>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c>
          <w:tcPr>
            <w:tcW w:w="1548" w:type="dxa"/>
            <w:tcBorders>
              <w:top w:val="single" w:sz="4" w:space="0" w:color="auto"/>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rPr>
              <w:br w:type="page"/>
            </w:r>
            <w:r w:rsidRPr="00B13E12">
              <w:rPr>
                <w:rFonts w:ascii="新細明體" w:eastAsia="新細明體" w:hAnsi="新細明體"/>
                <w:sz w:val="28"/>
                <w:szCs w:val="28"/>
              </w:rPr>
              <w:br w:type="page"/>
            </w:r>
            <w:r w:rsidR="00AE12DF"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63430" w:rsidRPr="00B13E12" w:rsidRDefault="00AE12DF" w:rsidP="00463430">
            <w:pPr>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 xml:space="preserve">3. </w:t>
            </w:r>
            <w:r w:rsidRPr="00B13E12">
              <w:rPr>
                <w:rFonts w:ascii="新細明體" w:eastAsia="新細明體" w:hAnsi="新細明體" w:hint="eastAsia"/>
                <w:sz w:val="28"/>
                <w:szCs w:val="28"/>
                <w:lang w:eastAsia="zh-TW"/>
              </w:rPr>
              <w:t>建築及相關工程服務</w:t>
            </w:r>
          </w:p>
          <w:p w:rsidR="00463430" w:rsidRPr="00B13E12" w:rsidRDefault="00AE12DF" w:rsidP="00463430">
            <w:pPr>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(CPC511+512+513</w:t>
            </w:r>
            <w:r w:rsidR="00463430" w:rsidRPr="00B13E12">
              <w:rPr>
                <w:rFonts w:ascii="新細明體" w:eastAsia="新細明體" w:hAnsi="新細明體"/>
                <w:sz w:val="28"/>
                <w:szCs w:val="28"/>
                <w:vertAlign w:val="superscript"/>
                <w:lang w:eastAsia="zh-TW"/>
              </w:rPr>
              <w:footnoteReference w:id="104"/>
            </w:r>
            <w:r w:rsidRPr="00B13E12">
              <w:rPr>
                <w:rFonts w:ascii="新細明體" w:eastAsia="新細明體" w:hAnsi="新細明體"/>
                <w:sz w:val="28"/>
                <w:szCs w:val="28"/>
                <w:lang w:eastAsia="zh-TW"/>
              </w:rPr>
              <w:t>+514+515+516+517+518</w:t>
            </w:r>
            <w:r w:rsidR="00463430" w:rsidRPr="00B13E12">
              <w:rPr>
                <w:rFonts w:ascii="新細明體" w:eastAsia="新細明體" w:hAnsi="新細明體"/>
                <w:sz w:val="28"/>
                <w:szCs w:val="28"/>
                <w:vertAlign w:val="superscript"/>
                <w:lang w:eastAsia="zh-TW"/>
              </w:rPr>
              <w:footnoteReference w:id="105"/>
            </w:r>
            <w:r w:rsidRPr="00B13E12">
              <w:rPr>
                <w:rFonts w:ascii="新細明體" w:eastAsia="新細明體" w:hAnsi="新細明體"/>
                <w:sz w:val="28"/>
                <w:szCs w:val="28"/>
                <w:lang w:eastAsia="zh-TW"/>
              </w:rPr>
              <w:t>)</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香港服務提供者在內地設立的建築業企業，其經資質管理部門認可的項目經理人數中，香港永久性居民所</w:t>
            </w:r>
            <w:r w:rsidR="009015A9">
              <w:rPr>
                <w:rFonts w:ascii="新細明體" w:eastAsia="新細明體" w:hAnsi="新細明體" w:hint="eastAsia"/>
                <w:sz w:val="28"/>
                <w:szCs w:val="28"/>
                <w:lang w:eastAsia="zh-TW"/>
              </w:rPr>
              <w:t>佔</w:t>
            </w:r>
            <w:r w:rsidRPr="00B13E12">
              <w:rPr>
                <w:rFonts w:ascii="新細明體" w:eastAsia="新細明體" w:hAnsi="新細明體" w:hint="eastAsia"/>
                <w:sz w:val="28"/>
                <w:szCs w:val="28"/>
                <w:lang w:eastAsia="zh-TW"/>
              </w:rPr>
              <w:t>比例可不受限制。</w:t>
            </w:r>
            <w:r w:rsidR="00447DFF" w:rsidRPr="00B13E12">
              <w:rPr>
                <w:rFonts w:ascii="新細明體" w:eastAsia="新細明體" w:hAnsi="新細明體"/>
                <w:sz w:val="28"/>
                <w:szCs w:val="28"/>
                <w:vertAlign w:val="superscript"/>
              </w:rPr>
              <w:footnoteReference w:id="106"/>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自《安排》補充協議六簽署之日起，對於已取得內地資質的港資建築業企業，在新的《建築業企業資質標準》</w:t>
            </w:r>
            <w:r w:rsidRPr="00B13E12">
              <w:rPr>
                <w:rFonts w:ascii="新細明體" w:eastAsia="新細明體" w:hAnsi="新細明體"/>
                <w:sz w:val="28"/>
                <w:szCs w:val="28"/>
                <w:lang w:eastAsia="zh-TW"/>
              </w:rPr>
              <w:t xml:space="preserve"> </w:t>
            </w:r>
            <w:r w:rsidRPr="00B13E12">
              <w:rPr>
                <w:rFonts w:ascii="新細明體" w:eastAsia="新細明體" w:hAnsi="新細明體" w:hint="eastAsia"/>
                <w:sz w:val="28"/>
                <w:szCs w:val="28"/>
                <w:lang w:eastAsia="zh-TW"/>
              </w:rPr>
              <w:t>頒佈前，原建設部關於港資建築業企業資質審查中對港籍項目經理的認定政策不變，港籍項目經理在原受聘港資建築業企業資質管理中仍然有效。</w:t>
            </w:r>
            <w:r w:rsidRPr="00B13E12">
              <w:rPr>
                <w:rFonts w:ascii="新細明體" w:eastAsia="新細明體" w:hAnsi="新細明體"/>
                <w:sz w:val="28"/>
                <w:szCs w:val="28"/>
                <w:lang w:eastAsia="zh-TW"/>
              </w:rPr>
              <w:t xml:space="preserve"> </w:t>
            </w:r>
            <w:r w:rsidR="00447DFF" w:rsidRPr="00B13E12">
              <w:rPr>
                <w:rFonts w:ascii="新細明體" w:eastAsia="新細明體" w:hAnsi="新細明體"/>
                <w:sz w:val="28"/>
                <w:szCs w:val="28"/>
                <w:vertAlign w:val="superscript"/>
              </w:rPr>
              <w:footnoteReference w:id="107"/>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 xml:space="preserve">3. </w:t>
            </w:r>
            <w:r w:rsidRPr="00B13E12">
              <w:rPr>
                <w:rFonts w:ascii="新細明體" w:eastAsia="新細明體" w:hAnsi="新細明體" w:hint="eastAsia"/>
                <w:sz w:val="28"/>
                <w:szCs w:val="28"/>
                <w:lang w:eastAsia="zh-TW"/>
              </w:rPr>
              <w:t>在新的《建築業企業資質標準》頒佈後，允許原認定的港籍項目經理在該標準頒佈前已承接或開工的工程項目中，繼續作為項目經理直至項目竣工。</w:t>
            </w:r>
            <w:r w:rsidR="00447DFF" w:rsidRPr="00B13E12">
              <w:rPr>
                <w:rFonts w:ascii="新細明體" w:eastAsia="新細明體" w:hAnsi="新細明體"/>
                <w:sz w:val="28"/>
                <w:szCs w:val="28"/>
                <w:vertAlign w:val="superscript"/>
              </w:rPr>
              <w:footnoteReference w:id="108"/>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香港服務提供者在內地設立的建築業企業中，出任工程技術人員和經濟管理人員的香港永久性居民，在內地的居留時間不受限制。</w:t>
            </w:r>
            <w:r w:rsidR="00447DFF" w:rsidRPr="00B13E12">
              <w:rPr>
                <w:rFonts w:ascii="新細明體" w:eastAsia="新細明體" w:hAnsi="新細明體"/>
                <w:sz w:val="28"/>
                <w:szCs w:val="28"/>
                <w:vertAlign w:val="superscript"/>
              </w:rPr>
              <w:footnoteReference w:id="109"/>
            </w:r>
          </w:p>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允許香港服務提供者</w:t>
            </w:r>
            <w:r w:rsidR="009015A9">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110"/>
            </w:r>
          </w:p>
        </w:tc>
      </w:tr>
    </w:tbl>
    <w:p w:rsidR="00447DFF" w:rsidRPr="00B13E12" w:rsidRDefault="00447DFF" w:rsidP="00447DFF">
      <w:pPr>
        <w:snapToGrid w:val="0"/>
        <w:spacing w:line="480" w:lineRule="exact"/>
        <w:rPr>
          <w:rFonts w:ascii="新細明體" w:eastAsia="新細明體" w:hAnsi="新細明體"/>
          <w:sz w:val="28"/>
          <w:szCs w:val="28"/>
        </w:rPr>
      </w:pPr>
    </w:p>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974"/>
      </w:tblGrid>
      <w:tr w:rsidR="00447DFF" w:rsidRPr="00B13E12" w:rsidTr="00935419">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r w:rsidR="00AE12DF"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4. </w:t>
            </w:r>
            <w:r w:rsidRPr="00B13E12">
              <w:rPr>
                <w:rFonts w:ascii="新細明體" w:eastAsia="新細明體" w:hAnsi="新細明體" w:hint="eastAsia"/>
                <w:sz w:val="28"/>
                <w:szCs w:val="28"/>
                <w:lang w:eastAsia="zh-TW"/>
              </w:rPr>
              <w:t>分銷服務</w:t>
            </w:r>
          </w:p>
        </w:tc>
      </w:tr>
      <w:tr w:rsidR="00447DFF" w:rsidRPr="00B13E12" w:rsidTr="00935419">
        <w:trPr>
          <w:cantSplit/>
          <w:trHeight w:val="613"/>
        </w:trPr>
        <w:tc>
          <w:tcPr>
            <w:tcW w:w="1440" w:type="dxa"/>
            <w:vMerge/>
            <w:tcBorders>
              <w:top w:val="single" w:sz="4" w:space="0" w:color="auto"/>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right w:val="single" w:sz="4" w:space="0" w:color="auto"/>
            </w:tcBorders>
          </w:tcPr>
          <w:p w:rsidR="00447DFF" w:rsidRPr="00B13E12" w:rsidRDefault="00AE12DF" w:rsidP="00447DFF">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批發銷售服務（</w:t>
            </w:r>
            <w:r w:rsidRPr="00B13E12">
              <w:rPr>
                <w:rFonts w:ascii="新細明體" w:eastAsia="新細明體" w:hAnsi="新細明體"/>
                <w:sz w:val="28"/>
                <w:szCs w:val="28"/>
                <w:lang w:eastAsia="zh-TW"/>
              </w:rPr>
              <w:t>CPC622</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140" w:left="294"/>
              <w:rPr>
                <w:rFonts w:ascii="新細明體" w:eastAsia="新細明體" w:hAnsi="新細明體"/>
                <w:sz w:val="28"/>
                <w:szCs w:val="28"/>
              </w:rPr>
            </w:pPr>
            <w:r w:rsidRPr="00B13E12">
              <w:rPr>
                <w:rFonts w:ascii="新細明體" w:eastAsia="新細明體" w:hAnsi="新細明體"/>
                <w:sz w:val="28"/>
                <w:szCs w:val="28"/>
                <w:lang w:eastAsia="zh-TW"/>
              </w:rPr>
              <w:t xml:space="preserve">C. </w:t>
            </w:r>
            <w:r w:rsidRPr="00B13E12">
              <w:rPr>
                <w:rFonts w:ascii="新細明體" w:eastAsia="新細明體" w:hAnsi="新細明體" w:hint="eastAsia"/>
                <w:sz w:val="28"/>
                <w:szCs w:val="28"/>
                <w:lang w:eastAsia="zh-TW"/>
              </w:rPr>
              <w:t>零售服務（</w:t>
            </w:r>
            <w:r w:rsidRPr="00B13E12">
              <w:rPr>
                <w:rFonts w:ascii="新細明體" w:eastAsia="新細明體" w:hAnsi="新細明體"/>
                <w:sz w:val="28"/>
                <w:szCs w:val="28"/>
                <w:lang w:eastAsia="zh-TW"/>
              </w:rPr>
              <w:t>CPC631+632+6111+6113+6121</w:t>
            </w:r>
            <w:r w:rsidRPr="00B13E12">
              <w:rPr>
                <w:rFonts w:ascii="新細明體" w:eastAsia="新細明體" w:hAnsi="新細明體" w:hint="eastAsia"/>
                <w:sz w:val="28"/>
                <w:szCs w:val="28"/>
                <w:lang w:eastAsia="zh-TW"/>
              </w:rPr>
              <w:t>）</w:t>
            </w:r>
          </w:p>
        </w:tc>
      </w:tr>
      <w:tr w:rsidR="00447DFF" w:rsidRPr="00B13E12" w:rsidTr="00935419">
        <w:tc>
          <w:tcPr>
            <w:tcW w:w="1440" w:type="dxa"/>
            <w:tcBorders>
              <w:top w:val="single" w:sz="4" w:space="0" w:color="auto"/>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noProof/>
              </w:rPr>
              <w:pict>
                <v:rect id="矩形 1" o:spid="_x0000_s1032" style="position:absolute;left:0;text-align:left;margin-left:-26.1pt;margin-top:483.35pt;width:18.3pt;height:24.7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" strokecolor="white"/>
              </w:pict>
            </w:r>
            <w:r w:rsidR="00AE12DF" w:rsidRPr="00B13E12">
              <w:rPr>
                <w:rFonts w:ascii="新細明體" w:eastAsia="新細明體" w:hAnsi="新細明體"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lang w:eastAsia="zh-HK"/>
              </w:rPr>
            </w:pPr>
            <w:r w:rsidRPr="00B13E12">
              <w:rPr>
                <w:rFonts w:ascii="新細明體" w:eastAsia="新細明體" w:hAnsi="新細明體" w:hint="eastAsia"/>
                <w:sz w:val="28"/>
                <w:szCs w:val="28"/>
                <w:lang w:eastAsia="zh-TW"/>
              </w:rPr>
              <w:t>允許香港服務提供者</w:t>
            </w:r>
            <w:r w:rsidR="009015A9">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111"/>
            </w:r>
          </w:p>
        </w:tc>
      </w:tr>
    </w:tbl>
    <w:p w:rsidR="00447DFF" w:rsidRPr="00B13E12" w:rsidRDefault="00447DFF" w:rsidP="00447DFF">
      <w:pPr>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804"/>
      </w:tblGrid>
      <w:tr w:rsidR="00447DFF" w:rsidRPr="00B13E12" w:rsidTr="00935419">
        <w:trPr>
          <w:cantSplit/>
        </w:trPr>
        <w:tc>
          <w:tcPr>
            <w:tcW w:w="1704" w:type="dxa"/>
            <w:vMerge w:val="restart"/>
            <w:vAlign w:val="center"/>
          </w:tcPr>
          <w:p w:rsidR="00447DFF" w:rsidRPr="00B13E12" w:rsidRDefault="00AE12DF" w:rsidP="00447DFF">
            <w:pPr>
              <w:spacing w:line="480" w:lineRule="exact"/>
              <w:jc w:val="center"/>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jc w:val="center"/>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804"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教育服務</w:t>
            </w:r>
          </w:p>
        </w:tc>
      </w:tr>
      <w:tr w:rsidR="00447DFF" w:rsidRPr="00B13E12" w:rsidTr="00935419">
        <w:trPr>
          <w:cantSplit/>
        </w:trPr>
        <w:tc>
          <w:tcPr>
            <w:tcW w:w="1704" w:type="dxa"/>
            <w:vMerge/>
          </w:tcPr>
          <w:p w:rsidR="00447DFF" w:rsidRPr="00B13E12" w:rsidRDefault="00447DFF" w:rsidP="00447DFF">
            <w:pPr>
              <w:spacing w:line="480" w:lineRule="exact"/>
              <w:jc w:val="center"/>
              <w:rPr>
                <w:rFonts w:ascii="新細明體" w:eastAsia="新細明體" w:hAnsi="新細明體"/>
                <w:sz w:val="28"/>
                <w:szCs w:val="28"/>
              </w:rPr>
            </w:pPr>
          </w:p>
        </w:tc>
        <w:tc>
          <w:tcPr>
            <w:tcW w:w="6804" w:type="dxa"/>
          </w:tcPr>
          <w:p w:rsidR="00447DFF" w:rsidRPr="00B13E12" w:rsidRDefault="00AE12DF" w:rsidP="00447DFF">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C.</w:t>
            </w:r>
            <w:r w:rsidRPr="00B13E12">
              <w:rPr>
                <w:rFonts w:ascii="新細明體" w:eastAsia="新細明體" w:hAnsi="新細明體" w:hint="eastAsia"/>
                <w:sz w:val="28"/>
                <w:szCs w:val="28"/>
                <w:lang w:eastAsia="zh-TW"/>
              </w:rPr>
              <w:t>高等教育服務（</w:t>
            </w:r>
            <w:r w:rsidRPr="00B13E12">
              <w:rPr>
                <w:rFonts w:ascii="新細明體" w:eastAsia="新細明體" w:hAnsi="新細明體"/>
                <w:sz w:val="28"/>
                <w:szCs w:val="28"/>
                <w:lang w:eastAsia="zh-TW"/>
              </w:rPr>
              <w:t>CPC923</w:t>
            </w:r>
            <w:r w:rsidRPr="00B13E12">
              <w:rPr>
                <w:rFonts w:ascii="新細明體" w:eastAsia="新細明體" w:hAnsi="新細明體" w:hint="eastAsia"/>
                <w:sz w:val="28"/>
                <w:szCs w:val="28"/>
                <w:lang w:eastAsia="zh-TW"/>
              </w:rPr>
              <w:t>）</w:t>
            </w:r>
          </w:p>
        </w:tc>
      </w:tr>
      <w:tr w:rsidR="00447DFF" w:rsidRPr="00B13E12" w:rsidTr="00935419">
        <w:tc>
          <w:tcPr>
            <w:tcW w:w="1704" w:type="dxa"/>
          </w:tcPr>
          <w:p w:rsidR="00447DFF" w:rsidRPr="00B13E12" w:rsidRDefault="00AE12DF" w:rsidP="00447DFF">
            <w:pPr>
              <w:spacing w:line="480" w:lineRule="exact"/>
              <w:jc w:val="center"/>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804" w:type="dxa"/>
          </w:tcPr>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允許廣東省對本省普通高校招收香港學生實施備案。</w:t>
            </w:r>
            <w:r w:rsidR="00447DFF" w:rsidRPr="00B13E12">
              <w:rPr>
                <w:rFonts w:ascii="新細明體" w:eastAsia="新細明體" w:hAnsi="新細明體"/>
                <w:sz w:val="28"/>
                <w:szCs w:val="28"/>
                <w:vertAlign w:val="superscript"/>
              </w:rPr>
              <w:footnoteReference w:id="112"/>
            </w:r>
          </w:p>
        </w:tc>
      </w:tr>
    </w:tbl>
    <w:p w:rsidR="00447DFF" w:rsidRPr="00B13E12" w:rsidRDefault="00447DFF" w:rsidP="00447DFF">
      <w:pPr>
        <w:adjustRightInd w:val="0"/>
        <w:snapToGrid w:val="0"/>
        <w:spacing w:line="480" w:lineRule="exact"/>
        <w:rPr>
          <w:rFonts w:ascii="新細明體" w:eastAsia="新細明體" w:hAnsi="新細明體"/>
          <w:sz w:val="28"/>
          <w:szCs w:val="28"/>
        </w:rPr>
      </w:pPr>
    </w:p>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447DFF" w:rsidRPr="00B13E12" w:rsidTr="00935419">
        <w:trPr>
          <w:jc w:val="center"/>
        </w:trPr>
        <w:tc>
          <w:tcPr>
            <w:tcW w:w="1701"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237" w:type="dxa"/>
          </w:tcPr>
          <w:p w:rsidR="00447DFF" w:rsidRPr="00B13E12" w:rsidRDefault="00AE12DF" w:rsidP="00447DFF">
            <w:pPr>
              <w:widowControl/>
              <w:tabs>
                <w:tab w:val="num" w:pos="360"/>
              </w:tabs>
              <w:spacing w:line="480" w:lineRule="exact"/>
              <w:ind w:left="360" w:hanging="360"/>
              <w:jc w:val="left"/>
              <w:rPr>
                <w:rFonts w:ascii="新細明體" w:eastAsia="新細明體" w:hAnsi="新細明體"/>
                <w:sz w:val="28"/>
                <w:szCs w:val="28"/>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環境服務</w:t>
            </w:r>
          </w:p>
          <w:p w:rsidR="00447DFF" w:rsidRPr="00B13E12" w:rsidRDefault="00AE12DF" w:rsidP="00447DFF">
            <w:pPr>
              <w:spacing w:line="480" w:lineRule="exact"/>
              <w:ind w:firstLineChars="50" w:firstLine="140"/>
              <w:rPr>
                <w:rFonts w:ascii="新細明體" w:eastAsia="新細明體" w:hAnsi="新細明體"/>
                <w:sz w:val="28"/>
                <w:szCs w:val="28"/>
              </w:rPr>
            </w:pPr>
            <w:r w:rsidRPr="00B13E12">
              <w:rPr>
                <w:rFonts w:ascii="新細明體" w:eastAsia="新細明體" w:hAnsi="新細明體" w:hint="eastAsia"/>
                <w:sz w:val="28"/>
                <w:szCs w:val="28"/>
                <w:lang w:eastAsia="zh-TW"/>
              </w:rPr>
              <w:t>（不包括環境質量監測和污染源檢查）</w:t>
            </w:r>
          </w:p>
        </w:tc>
      </w:tr>
      <w:tr w:rsidR="00447DFF" w:rsidRPr="00B13E12" w:rsidTr="00935419">
        <w:trPr>
          <w:trHeight w:val="3364"/>
          <w:jc w:val="center"/>
        </w:trPr>
        <w:tc>
          <w:tcPr>
            <w:tcW w:w="1701" w:type="dxa"/>
            <w:vMerge/>
          </w:tcPr>
          <w:p w:rsidR="00447DFF" w:rsidRPr="00B13E12" w:rsidRDefault="00447DFF" w:rsidP="00447DFF">
            <w:pPr>
              <w:spacing w:line="480" w:lineRule="exact"/>
              <w:rPr>
                <w:rFonts w:ascii="新細明體" w:eastAsia="新細明體" w:hAnsi="新細明體"/>
                <w:sz w:val="28"/>
                <w:szCs w:val="28"/>
              </w:rPr>
            </w:pPr>
          </w:p>
        </w:tc>
        <w:tc>
          <w:tcPr>
            <w:tcW w:w="6237" w:type="dxa"/>
          </w:tcPr>
          <w:p w:rsidR="00447DFF" w:rsidRPr="00B13E12" w:rsidRDefault="00AE12DF" w:rsidP="00447DFF">
            <w:pPr>
              <w:widowControl/>
              <w:tabs>
                <w:tab w:val="left" w:pos="788"/>
              </w:tabs>
              <w:spacing w:line="480" w:lineRule="exact"/>
              <w:ind w:left="374"/>
              <w:jc w:val="left"/>
              <w:rPr>
                <w:rFonts w:ascii="新細明體" w:eastAsia="新細明體" w:hAnsi="新細明體"/>
                <w:sz w:val="28"/>
                <w:szCs w:val="28"/>
              </w:rPr>
            </w:pPr>
            <w:r w:rsidRPr="00B13E12">
              <w:rPr>
                <w:rFonts w:ascii="新細明體" w:eastAsia="新細明體" w:hAnsi="新細明體"/>
                <w:sz w:val="28"/>
                <w:szCs w:val="28"/>
                <w:lang w:eastAsia="zh-TW"/>
              </w:rPr>
              <w:t>A</w:t>
            </w:r>
            <w:r w:rsidR="009015A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排</w:t>
            </w:r>
            <w:r w:rsidR="009015A9">
              <w:rPr>
                <w:rFonts w:ascii="新細明體" w:eastAsia="新細明體" w:hAnsi="新細明體" w:hint="eastAsia"/>
                <w:sz w:val="28"/>
                <w:szCs w:val="28"/>
                <w:lang w:eastAsia="zh-TW"/>
              </w:rPr>
              <w:t>污</w:t>
            </w:r>
            <w:r w:rsidRPr="00B13E12">
              <w:rPr>
                <w:rFonts w:ascii="新細明體" w:eastAsia="新細明體" w:hAnsi="新細明體" w:hint="eastAsia"/>
                <w:sz w:val="28"/>
                <w:szCs w:val="28"/>
                <w:lang w:eastAsia="zh-TW"/>
              </w:rPr>
              <w:t>服務（</w:t>
            </w:r>
            <w:r w:rsidRPr="00B13E12">
              <w:rPr>
                <w:rFonts w:ascii="新細明體" w:eastAsia="新細明體" w:hAnsi="新細明體"/>
                <w:sz w:val="28"/>
                <w:szCs w:val="28"/>
                <w:lang w:eastAsia="zh-TW"/>
              </w:rPr>
              <w:t>CPC9401</w:t>
            </w:r>
            <w:r w:rsidRPr="00B13E12">
              <w:rPr>
                <w:rFonts w:ascii="新細明體" w:eastAsia="新細明體" w:hAnsi="新細明體" w:hint="eastAsia"/>
                <w:sz w:val="28"/>
                <w:szCs w:val="28"/>
                <w:lang w:eastAsia="zh-TW"/>
              </w:rPr>
              <w:t>）</w:t>
            </w:r>
          </w:p>
          <w:p w:rsidR="00447DFF" w:rsidRPr="00B13E12" w:rsidRDefault="00AE12DF" w:rsidP="00447DFF">
            <w:pPr>
              <w:widowControl/>
              <w:tabs>
                <w:tab w:val="left" w:pos="788"/>
              </w:tabs>
              <w:spacing w:line="480" w:lineRule="exact"/>
              <w:ind w:left="374"/>
              <w:jc w:val="left"/>
              <w:rPr>
                <w:rFonts w:ascii="新細明體" w:eastAsia="新細明體" w:hAnsi="新細明體"/>
                <w:sz w:val="28"/>
                <w:szCs w:val="28"/>
              </w:rPr>
            </w:pPr>
            <w:r w:rsidRPr="00B13E12">
              <w:rPr>
                <w:rFonts w:ascii="新細明體" w:eastAsia="新細明體" w:hAnsi="新細明體"/>
                <w:sz w:val="28"/>
                <w:szCs w:val="28"/>
                <w:lang w:eastAsia="zh-TW"/>
              </w:rPr>
              <w:t>B</w:t>
            </w:r>
            <w:r w:rsidR="009015A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固體廢物處理服務（</w:t>
            </w:r>
            <w:r w:rsidRPr="00B13E12">
              <w:rPr>
                <w:rFonts w:ascii="新細明體" w:eastAsia="新細明體" w:hAnsi="新細明體"/>
                <w:sz w:val="28"/>
                <w:szCs w:val="28"/>
                <w:lang w:eastAsia="zh-TW"/>
              </w:rPr>
              <w:t>CPC9402</w:t>
            </w:r>
            <w:r w:rsidRPr="00B13E12">
              <w:rPr>
                <w:rFonts w:ascii="新細明體" w:eastAsia="新細明體" w:hAnsi="新細明體" w:hint="eastAsia"/>
                <w:sz w:val="28"/>
                <w:szCs w:val="28"/>
                <w:lang w:eastAsia="zh-TW"/>
              </w:rPr>
              <w:t>）</w:t>
            </w:r>
          </w:p>
          <w:p w:rsidR="00447DFF" w:rsidRPr="00B13E12" w:rsidRDefault="00AE12DF" w:rsidP="00447DFF">
            <w:pPr>
              <w:widowControl/>
              <w:tabs>
                <w:tab w:val="left" w:pos="788"/>
              </w:tabs>
              <w:spacing w:line="480" w:lineRule="exact"/>
              <w:ind w:left="374"/>
              <w:jc w:val="left"/>
              <w:rPr>
                <w:rFonts w:ascii="新細明體" w:eastAsia="新細明體" w:hAnsi="新細明體"/>
                <w:sz w:val="28"/>
                <w:szCs w:val="28"/>
              </w:rPr>
            </w:pPr>
            <w:r w:rsidRPr="00B13E12">
              <w:rPr>
                <w:rFonts w:ascii="新細明體" w:eastAsia="新細明體" w:hAnsi="新細明體"/>
                <w:sz w:val="28"/>
                <w:szCs w:val="28"/>
                <w:lang w:eastAsia="zh-TW"/>
              </w:rPr>
              <w:t>C</w:t>
            </w:r>
            <w:r w:rsidR="009015A9">
              <w:rPr>
                <w:rFonts w:ascii="新細明體" w:eastAsia="新細明體" w:hAnsi="新細明體" w:hint="eastAsia"/>
                <w:sz w:val="28"/>
                <w:szCs w:val="28"/>
                <w:lang w:eastAsia="zh-TW"/>
              </w:rPr>
              <w:t xml:space="preserve">. </w:t>
            </w:r>
            <w:r w:rsidRPr="00B13E12">
              <w:rPr>
                <w:rFonts w:ascii="新細明體" w:eastAsia="新細明體" w:hAnsi="新細明體" w:hint="eastAsia"/>
                <w:sz w:val="28"/>
                <w:szCs w:val="28"/>
                <w:lang w:eastAsia="zh-TW"/>
              </w:rPr>
              <w:t>公共衛生及類似服務（</w:t>
            </w:r>
            <w:r w:rsidRPr="00B13E12">
              <w:rPr>
                <w:rFonts w:ascii="新細明體" w:eastAsia="新細明體" w:hAnsi="新細明體"/>
                <w:sz w:val="28"/>
                <w:szCs w:val="28"/>
                <w:lang w:eastAsia="zh-TW"/>
              </w:rPr>
              <w:t>CPC9403</w:t>
            </w:r>
            <w:r w:rsidRPr="00B13E12">
              <w:rPr>
                <w:rFonts w:ascii="新細明體" w:eastAsia="新細明體" w:hAnsi="新細明體" w:hint="eastAsia"/>
                <w:sz w:val="28"/>
                <w:szCs w:val="28"/>
                <w:lang w:eastAsia="zh-TW"/>
              </w:rPr>
              <w:t>）</w:t>
            </w:r>
          </w:p>
          <w:p w:rsidR="00447DFF" w:rsidRPr="00B13E12" w:rsidRDefault="00AE12DF" w:rsidP="00447DFF">
            <w:pPr>
              <w:widowControl/>
              <w:tabs>
                <w:tab w:val="left" w:pos="788"/>
              </w:tabs>
              <w:spacing w:line="480" w:lineRule="exact"/>
              <w:ind w:left="374"/>
              <w:jc w:val="left"/>
              <w:rPr>
                <w:rFonts w:ascii="新細明體" w:eastAsia="新細明體" w:hAnsi="新細明體"/>
                <w:sz w:val="28"/>
                <w:szCs w:val="28"/>
              </w:rPr>
            </w:pPr>
            <w:r w:rsidRPr="00B13E12">
              <w:rPr>
                <w:rFonts w:ascii="新細明體" w:eastAsia="新細明體" w:hAnsi="新細明體"/>
                <w:sz w:val="28"/>
                <w:szCs w:val="28"/>
                <w:lang w:eastAsia="zh-TW"/>
              </w:rPr>
              <w:t xml:space="preserve">D. </w:t>
            </w:r>
            <w:r w:rsidRPr="00B13E12">
              <w:rPr>
                <w:rFonts w:ascii="新細明體" w:eastAsia="新細明體" w:hAnsi="新細明體" w:hint="eastAsia"/>
                <w:sz w:val="28"/>
                <w:szCs w:val="28"/>
                <w:lang w:eastAsia="zh-TW"/>
              </w:rPr>
              <w:t>廢氣清理服務（</w:t>
            </w:r>
            <w:r w:rsidRPr="00B13E12">
              <w:rPr>
                <w:rFonts w:ascii="新細明體" w:eastAsia="新細明體" w:hAnsi="新細明體"/>
                <w:sz w:val="28"/>
                <w:szCs w:val="28"/>
                <w:lang w:eastAsia="zh-TW"/>
              </w:rPr>
              <w:t>CPC9404</w:t>
            </w:r>
            <w:r w:rsidRPr="00B13E12">
              <w:rPr>
                <w:rFonts w:ascii="新細明體" w:eastAsia="新細明體" w:hAnsi="新細明體" w:hint="eastAsia"/>
                <w:sz w:val="28"/>
                <w:szCs w:val="28"/>
                <w:lang w:eastAsia="zh-TW"/>
              </w:rPr>
              <w:t>）</w:t>
            </w:r>
          </w:p>
          <w:p w:rsidR="00447DFF" w:rsidRPr="00B13E12" w:rsidRDefault="00AE12DF" w:rsidP="00447DFF">
            <w:pPr>
              <w:widowControl/>
              <w:tabs>
                <w:tab w:val="left" w:pos="788"/>
              </w:tabs>
              <w:spacing w:line="480" w:lineRule="exact"/>
              <w:ind w:left="374"/>
              <w:jc w:val="left"/>
              <w:rPr>
                <w:rFonts w:ascii="新細明體" w:eastAsia="新細明體" w:hAnsi="新細明體"/>
                <w:sz w:val="28"/>
                <w:szCs w:val="28"/>
              </w:rPr>
            </w:pPr>
            <w:r w:rsidRPr="00B13E12">
              <w:rPr>
                <w:rFonts w:ascii="新細明體" w:eastAsia="新細明體" w:hAnsi="新細明體"/>
                <w:sz w:val="28"/>
                <w:szCs w:val="28"/>
                <w:lang w:eastAsia="zh-TW"/>
              </w:rPr>
              <w:t xml:space="preserve">E. </w:t>
            </w:r>
            <w:r w:rsidRPr="00B13E12">
              <w:rPr>
                <w:rFonts w:ascii="新細明體" w:eastAsia="新細明體" w:hAnsi="新細明體" w:hint="eastAsia"/>
                <w:sz w:val="28"/>
                <w:szCs w:val="28"/>
                <w:lang w:eastAsia="zh-TW"/>
              </w:rPr>
              <w:t>降低噪音服務（</w:t>
            </w:r>
            <w:r w:rsidRPr="00B13E12">
              <w:rPr>
                <w:rFonts w:ascii="新細明體" w:eastAsia="新細明體" w:hAnsi="新細明體"/>
                <w:sz w:val="28"/>
                <w:szCs w:val="28"/>
                <w:lang w:eastAsia="zh-TW"/>
              </w:rPr>
              <w:t>CPC9405</w:t>
            </w:r>
            <w:r w:rsidRPr="00B13E12">
              <w:rPr>
                <w:rFonts w:ascii="新細明體" w:eastAsia="新細明體" w:hAnsi="新細明體" w:hint="eastAsia"/>
                <w:sz w:val="28"/>
                <w:szCs w:val="28"/>
                <w:lang w:eastAsia="zh-TW"/>
              </w:rPr>
              <w:t>）</w:t>
            </w:r>
          </w:p>
          <w:p w:rsidR="00447DFF" w:rsidRPr="00B13E12" w:rsidRDefault="00AE12DF" w:rsidP="00447DFF">
            <w:pPr>
              <w:widowControl/>
              <w:tabs>
                <w:tab w:val="left" w:pos="788"/>
              </w:tabs>
              <w:spacing w:line="480" w:lineRule="exact"/>
              <w:ind w:left="374"/>
              <w:jc w:val="left"/>
              <w:rPr>
                <w:rFonts w:ascii="新細明體" w:eastAsia="新細明體" w:hAnsi="新細明體"/>
                <w:sz w:val="28"/>
                <w:szCs w:val="28"/>
              </w:rPr>
            </w:pPr>
            <w:r w:rsidRPr="00B13E12">
              <w:rPr>
                <w:rFonts w:ascii="新細明體" w:eastAsia="新細明體" w:hAnsi="新細明體"/>
                <w:sz w:val="28"/>
                <w:szCs w:val="28"/>
                <w:lang w:eastAsia="zh-TW"/>
              </w:rPr>
              <w:t xml:space="preserve">F. </w:t>
            </w:r>
            <w:r w:rsidRPr="00B13E12">
              <w:rPr>
                <w:rFonts w:ascii="新細明體" w:eastAsia="新細明體" w:hAnsi="新細明體" w:hint="eastAsia"/>
                <w:sz w:val="28"/>
                <w:szCs w:val="28"/>
                <w:lang w:eastAsia="zh-TW"/>
              </w:rPr>
              <w:t>自然和風景保護服務（</w:t>
            </w:r>
            <w:r w:rsidRPr="00B13E12">
              <w:rPr>
                <w:rFonts w:ascii="新細明體" w:eastAsia="新細明體" w:hAnsi="新細明體"/>
                <w:sz w:val="28"/>
                <w:szCs w:val="28"/>
                <w:lang w:eastAsia="zh-TW"/>
              </w:rPr>
              <w:t>CPC9406</w:t>
            </w:r>
            <w:r w:rsidRPr="00B13E12">
              <w:rPr>
                <w:rFonts w:ascii="新細明體" w:eastAsia="新細明體" w:hAnsi="新細明體" w:hint="eastAsia"/>
                <w:sz w:val="28"/>
                <w:szCs w:val="28"/>
                <w:lang w:eastAsia="zh-TW"/>
              </w:rPr>
              <w:t>）</w:t>
            </w:r>
          </w:p>
          <w:p w:rsidR="00447DFF" w:rsidRPr="00B13E12" w:rsidRDefault="00AE12DF" w:rsidP="00447DFF">
            <w:pPr>
              <w:widowControl/>
              <w:tabs>
                <w:tab w:val="left" w:pos="788"/>
              </w:tabs>
              <w:spacing w:line="480" w:lineRule="exact"/>
              <w:ind w:left="374"/>
              <w:jc w:val="left"/>
              <w:rPr>
                <w:rFonts w:ascii="新細明體" w:eastAsia="新細明體" w:hAnsi="新細明體"/>
                <w:sz w:val="28"/>
                <w:szCs w:val="28"/>
              </w:rPr>
            </w:pPr>
            <w:r w:rsidRPr="00B13E12">
              <w:rPr>
                <w:rFonts w:ascii="新細明體" w:eastAsia="新細明體" w:hAnsi="新細明體"/>
                <w:sz w:val="28"/>
                <w:szCs w:val="28"/>
                <w:lang w:eastAsia="zh-TW"/>
              </w:rPr>
              <w:t xml:space="preserve">G. </w:t>
            </w:r>
            <w:r w:rsidRPr="00B13E12">
              <w:rPr>
                <w:rFonts w:ascii="新細明體" w:eastAsia="新細明體" w:hAnsi="新細明體" w:hint="eastAsia"/>
                <w:sz w:val="28"/>
                <w:szCs w:val="28"/>
                <w:lang w:eastAsia="zh-TW"/>
              </w:rPr>
              <w:t>其他環境保護服務（</w:t>
            </w:r>
            <w:r w:rsidRPr="00B13E12">
              <w:rPr>
                <w:rFonts w:ascii="新細明體" w:eastAsia="新細明體" w:hAnsi="新細明體"/>
                <w:sz w:val="28"/>
                <w:szCs w:val="28"/>
                <w:lang w:eastAsia="zh-TW"/>
              </w:rPr>
              <w:t>CPC9409</w:t>
            </w:r>
            <w:r w:rsidRPr="00B13E12">
              <w:rPr>
                <w:rFonts w:ascii="新細明體" w:eastAsia="新細明體" w:hAnsi="新細明體" w:hint="eastAsia"/>
                <w:sz w:val="28"/>
                <w:szCs w:val="28"/>
                <w:lang w:eastAsia="zh-TW"/>
              </w:rPr>
              <w:t>）</w:t>
            </w:r>
          </w:p>
        </w:tc>
      </w:tr>
      <w:tr w:rsidR="00447DFF" w:rsidRPr="00B13E12" w:rsidTr="00935419">
        <w:trPr>
          <w:jc w:val="center"/>
        </w:trPr>
        <w:tc>
          <w:tcPr>
            <w:tcW w:w="1701"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237" w:type="dxa"/>
          </w:tcPr>
          <w:p w:rsidR="00447DFF" w:rsidRPr="00B13E12" w:rsidRDefault="00AE12DF" w:rsidP="00447DFF">
            <w:pPr>
              <w:tabs>
                <w:tab w:val="left" w:pos="516"/>
              </w:tabs>
              <w:spacing w:line="480" w:lineRule="exact"/>
              <w:rPr>
                <w:rFonts w:ascii="新細明體" w:eastAsia="新細明體" w:hAnsi="新細明體"/>
                <w:sz w:val="28"/>
                <w:szCs w:val="28"/>
                <w:lang w:eastAsia="zh-HK"/>
              </w:rPr>
            </w:pPr>
            <w:r w:rsidRPr="00B13E12">
              <w:rPr>
                <w:rFonts w:ascii="新細明體" w:eastAsia="新細明體" w:hAnsi="新細明體" w:hint="eastAsia"/>
                <w:sz w:val="28"/>
                <w:szCs w:val="28"/>
                <w:lang w:eastAsia="zh-TW"/>
              </w:rPr>
              <w:t>允許香港服務提供者</w:t>
            </w:r>
            <w:r w:rsidR="009015A9">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113"/>
            </w:r>
          </w:p>
        </w:tc>
      </w:tr>
    </w:tbl>
    <w:p w:rsidR="00447DFF" w:rsidRPr="00B13E12" w:rsidRDefault="00447DFF" w:rsidP="00447DFF">
      <w:pPr>
        <w:adjustRightInd w:val="0"/>
        <w:snapToGrid w:val="0"/>
        <w:spacing w:line="480" w:lineRule="exact"/>
        <w:rPr>
          <w:rFonts w:ascii="新細明體" w:eastAsia="新細明體" w:hAnsi="新細明體"/>
          <w:sz w:val="28"/>
          <w:szCs w:val="28"/>
          <w:lang w:eastAsia="zh-HK"/>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7. </w:t>
            </w:r>
            <w:r w:rsidRPr="00B13E12">
              <w:rPr>
                <w:rFonts w:ascii="新細明體" w:eastAsia="新細明體" w:hAnsi="新細明體" w:hint="eastAsia"/>
                <w:sz w:val="28"/>
                <w:szCs w:val="28"/>
                <w:lang w:eastAsia="zh-TW"/>
              </w:rPr>
              <w:t>金融服務</w:t>
            </w:r>
          </w:p>
        </w:tc>
      </w:tr>
      <w:tr w:rsidR="00447DFF" w:rsidRPr="00B13E12" w:rsidTr="00935419">
        <w:trPr>
          <w:cantSplit/>
        </w:trPr>
        <w:tc>
          <w:tcPr>
            <w:tcW w:w="1548" w:type="dxa"/>
            <w:vMerge/>
            <w:tcBorders>
              <w:top w:val="single" w:sz="4" w:space="0" w:color="auto"/>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firstLineChars="150" w:firstLine="420"/>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所有保險和與其相關服務（</w:t>
            </w:r>
            <w:r w:rsidRPr="00B13E12">
              <w:rPr>
                <w:rFonts w:ascii="新細明體" w:eastAsia="新細明體" w:hAnsi="新細明體"/>
                <w:sz w:val="28"/>
                <w:szCs w:val="28"/>
                <w:lang w:eastAsia="zh-TW"/>
              </w:rPr>
              <w:t>CPC812</w:t>
            </w:r>
            <w:r w:rsidRPr="00B13E12">
              <w:rPr>
                <w:rFonts w:ascii="新細明體" w:eastAsia="新細明體" w:hAnsi="新細明體" w:hint="eastAsia"/>
                <w:sz w:val="28"/>
                <w:szCs w:val="28"/>
                <w:lang w:eastAsia="zh-TW"/>
              </w:rPr>
              <w:t>）</w:t>
            </w:r>
          </w:p>
        </w:tc>
      </w:tr>
      <w:tr w:rsidR="00447DFF" w:rsidRPr="00B13E12" w:rsidTr="00935419">
        <w:trPr>
          <w:cantSplit/>
        </w:trPr>
        <w:tc>
          <w:tcPr>
            <w:tcW w:w="1548" w:type="dxa"/>
            <w:vMerge/>
            <w:tcBorders>
              <w:top w:val="single" w:sz="4" w:space="0" w:color="auto"/>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33591B">
            <w:pPr>
              <w:spacing w:line="480" w:lineRule="exact"/>
              <w:ind w:leftChars="410" w:left="1144" w:hangingChars="101" w:hanging="283"/>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人壽險、意外險和健康保險服務</w:t>
            </w:r>
            <w:r w:rsidRPr="00B13E12">
              <w:rPr>
                <w:rFonts w:ascii="新細明體" w:eastAsia="新細明體" w:hAnsi="新細明體"/>
                <w:sz w:val="28"/>
                <w:szCs w:val="28"/>
                <w:lang w:eastAsia="zh-TW"/>
              </w:rPr>
              <w:t>(CPC8121)</w:t>
            </w:r>
          </w:p>
          <w:p w:rsidR="00447DFF" w:rsidRPr="00B13E12" w:rsidRDefault="00AE12DF" w:rsidP="0033591B">
            <w:pPr>
              <w:tabs>
                <w:tab w:val="center" w:pos="3379"/>
              </w:tabs>
              <w:spacing w:line="480" w:lineRule="exact"/>
              <w:ind w:leftChars="410" w:left="1144" w:hangingChars="101" w:hanging="283"/>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非人壽保險服務（</w:t>
            </w:r>
            <w:r w:rsidRPr="00B13E12">
              <w:rPr>
                <w:rFonts w:ascii="新細明體" w:eastAsia="新細明體" w:hAnsi="新細明體"/>
                <w:sz w:val="28"/>
                <w:szCs w:val="28"/>
                <w:lang w:eastAsia="zh-TW"/>
              </w:rPr>
              <w:t>CPC8129</w:t>
            </w:r>
            <w:r w:rsidRPr="00B13E12">
              <w:rPr>
                <w:rFonts w:ascii="新細明體" w:eastAsia="新細明體" w:hAnsi="新細明體" w:hint="eastAsia"/>
                <w:sz w:val="28"/>
                <w:szCs w:val="28"/>
                <w:lang w:eastAsia="zh-TW"/>
              </w:rPr>
              <w:t>）</w:t>
            </w:r>
          </w:p>
          <w:p w:rsidR="00447DFF" w:rsidRPr="00B13E12" w:rsidRDefault="00AE12DF" w:rsidP="0033591B">
            <w:pPr>
              <w:spacing w:line="480" w:lineRule="exact"/>
              <w:ind w:leftChars="410" w:left="1144" w:hangingChars="101" w:hanging="283"/>
              <w:rPr>
                <w:rFonts w:ascii="新細明體" w:eastAsia="新細明體" w:hAnsi="新細明體"/>
                <w:sz w:val="28"/>
                <w:szCs w:val="28"/>
              </w:rPr>
            </w:pPr>
            <w:r w:rsidRPr="00B13E12">
              <w:rPr>
                <w:rFonts w:ascii="新細明體" w:eastAsia="新細明體" w:hAnsi="新細明體"/>
                <w:sz w:val="28"/>
                <w:szCs w:val="28"/>
                <w:lang w:eastAsia="zh-TW"/>
              </w:rPr>
              <w:t xml:space="preserve">c. </w:t>
            </w:r>
            <w:r w:rsidRPr="00B13E12">
              <w:rPr>
                <w:rFonts w:ascii="新細明體" w:eastAsia="新細明體" w:hAnsi="新細明體" w:hint="eastAsia"/>
                <w:sz w:val="28"/>
                <w:szCs w:val="28"/>
                <w:lang w:eastAsia="zh-TW"/>
              </w:rPr>
              <w:t>再保險和轉分保服務（</w:t>
            </w:r>
            <w:r w:rsidRPr="00B13E12">
              <w:rPr>
                <w:rFonts w:ascii="新細明體" w:eastAsia="新細明體" w:hAnsi="新細明體"/>
                <w:sz w:val="28"/>
                <w:szCs w:val="28"/>
                <w:lang w:eastAsia="zh-TW"/>
              </w:rPr>
              <w:t>CPC81299</w:t>
            </w:r>
            <w:r w:rsidRPr="00B13E12">
              <w:rPr>
                <w:rFonts w:ascii="新細明體" w:eastAsia="新細明體" w:hAnsi="新細明體" w:hint="eastAsia"/>
                <w:sz w:val="28"/>
                <w:szCs w:val="28"/>
                <w:lang w:eastAsia="zh-TW"/>
              </w:rPr>
              <w:t>）</w:t>
            </w:r>
          </w:p>
          <w:p w:rsidR="00447DFF" w:rsidRPr="00B13E12" w:rsidRDefault="00AE12DF" w:rsidP="0033591B">
            <w:pPr>
              <w:spacing w:line="480" w:lineRule="exact"/>
              <w:ind w:leftChars="410" w:left="1144" w:hangingChars="101" w:hanging="283"/>
              <w:rPr>
                <w:rFonts w:ascii="新細明體" w:eastAsia="新細明體" w:hAnsi="新細明體"/>
                <w:sz w:val="28"/>
                <w:szCs w:val="28"/>
              </w:rPr>
            </w:pPr>
            <w:r w:rsidRPr="00B13E12">
              <w:rPr>
                <w:rFonts w:ascii="新細明體" w:eastAsia="新細明體" w:hAnsi="新細明體"/>
                <w:sz w:val="28"/>
                <w:szCs w:val="28"/>
                <w:lang w:eastAsia="zh-TW"/>
              </w:rPr>
              <w:t xml:space="preserve">d. </w:t>
            </w:r>
            <w:r w:rsidRPr="00B13E12">
              <w:rPr>
                <w:rFonts w:ascii="新細明體" w:eastAsia="新細明體" w:hAnsi="新細明體" w:hint="eastAsia"/>
                <w:sz w:val="28"/>
                <w:szCs w:val="28"/>
                <w:lang w:eastAsia="zh-TW"/>
              </w:rPr>
              <w:t>保險輔助服務</w:t>
            </w:r>
            <w:r w:rsidRPr="00B13E12">
              <w:rPr>
                <w:rFonts w:ascii="新細明體" w:eastAsia="新細明體" w:hAnsi="新細明體"/>
                <w:sz w:val="28"/>
                <w:szCs w:val="28"/>
                <w:lang w:eastAsia="zh-TW"/>
              </w:rPr>
              <w:t xml:space="preserve"> (</w:t>
            </w:r>
            <w:r w:rsidRPr="00B13E12">
              <w:rPr>
                <w:rFonts w:ascii="新細明體" w:eastAsia="新細明體" w:hAnsi="新細明體" w:hint="eastAsia"/>
                <w:sz w:val="28"/>
                <w:szCs w:val="28"/>
                <w:lang w:eastAsia="zh-TW"/>
              </w:rPr>
              <w:t>保險經紀、保險代理、諮詢、精算等</w:t>
            </w:r>
            <w:r w:rsidRPr="00B13E12">
              <w:rPr>
                <w:rFonts w:ascii="新細明體" w:eastAsia="新細明體" w:hAnsi="新細明體"/>
                <w:sz w:val="28"/>
                <w:szCs w:val="28"/>
                <w:lang w:eastAsia="zh-TW"/>
              </w:rPr>
              <w:t>)</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CPC8140</w:t>
            </w:r>
            <w:r w:rsidRPr="00B13E12">
              <w:rPr>
                <w:rFonts w:ascii="新細明體" w:eastAsia="新細明體" w:hAnsi="新細明體" w:hint="eastAsia"/>
                <w:sz w:val="28"/>
                <w:szCs w:val="28"/>
                <w:lang w:eastAsia="zh-TW"/>
              </w:rPr>
              <w:t>）</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允許香港居民中的中國公民在取得內地精算師資格後，無需獲得預先批准，可在內地執業。</w:t>
            </w:r>
            <w:r w:rsidR="00447DFF" w:rsidRPr="00B13E12">
              <w:rPr>
                <w:rFonts w:ascii="新細明體" w:eastAsia="新細明體" w:hAnsi="新細明體"/>
                <w:sz w:val="28"/>
                <w:szCs w:val="28"/>
                <w:vertAlign w:val="superscript"/>
              </w:rPr>
              <w:footnoteReference w:id="114"/>
            </w:r>
          </w:p>
          <w:p w:rsidR="00447DFF" w:rsidRPr="00B13E12" w:rsidRDefault="00AE12DF"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允許香港居民在獲得內地保險從業資格並受聘於內地的保險營業機構後，從事相關的保險業務。</w:t>
            </w:r>
            <w:r w:rsidR="00447DFF" w:rsidRPr="00B13E12">
              <w:rPr>
                <w:rFonts w:ascii="新細明體" w:eastAsia="新細明體" w:hAnsi="新細明體"/>
                <w:sz w:val="28"/>
                <w:szCs w:val="28"/>
                <w:vertAlign w:val="superscript"/>
              </w:rPr>
              <w:footnoteReference w:id="115"/>
            </w:r>
          </w:p>
          <w:p w:rsidR="00447DFF" w:rsidRPr="00B13E12" w:rsidRDefault="00AE12DF"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同意在香港設立內地保險中介資格考試考點。</w:t>
            </w:r>
            <w:r w:rsidR="00447DFF" w:rsidRPr="00B13E12">
              <w:rPr>
                <w:rFonts w:ascii="新細明體" w:eastAsia="新細明體" w:hAnsi="新細明體"/>
                <w:sz w:val="28"/>
                <w:szCs w:val="28"/>
                <w:vertAlign w:val="superscript"/>
              </w:rPr>
              <w:footnoteReference w:id="116"/>
            </w:r>
          </w:p>
          <w:p w:rsidR="00447DFF" w:rsidRPr="00B13E12" w:rsidRDefault="00AE12DF"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鼓勵內地的保險公司以人民幣結算分保到香港的保險或再保險公司。</w:t>
            </w:r>
            <w:r w:rsidR="00447DFF" w:rsidRPr="00B13E12">
              <w:rPr>
                <w:rFonts w:ascii="新細明體" w:eastAsia="新細明體" w:hAnsi="新細明體"/>
                <w:sz w:val="28"/>
                <w:szCs w:val="28"/>
                <w:vertAlign w:val="superscript"/>
              </w:rPr>
              <w:footnoteReference w:id="117"/>
            </w:r>
          </w:p>
          <w:p w:rsidR="00447DFF" w:rsidRPr="00B13E12" w:rsidRDefault="00AE12DF"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鼓勵香港的保險公司繼續擴大有關分出再保險業務到內地再保險公司的規模。</w:t>
            </w:r>
            <w:r w:rsidR="00447DFF" w:rsidRPr="00B13E12">
              <w:rPr>
                <w:rFonts w:ascii="新細明體" w:eastAsia="新細明體" w:hAnsi="新細明體"/>
                <w:sz w:val="28"/>
                <w:szCs w:val="28"/>
                <w:vertAlign w:val="superscript"/>
              </w:rPr>
              <w:footnoteReference w:id="118"/>
            </w:r>
          </w:p>
          <w:p w:rsidR="00447DFF" w:rsidRPr="00B13E12" w:rsidRDefault="00AE12DF" w:rsidP="00447DFF">
            <w:pPr>
              <w:tabs>
                <w:tab w:val="left" w:pos="12"/>
              </w:tabs>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允許符合監管要求的廣東保險公司委託香港保險公司在香港開展人民幣保單銷售業務，嚴格按照相關保險法律、法規和規章制度的規定，規範經營，促進雙方保險市場發展。</w:t>
            </w:r>
            <w:r w:rsidR="00447DFF" w:rsidRPr="00B13E12">
              <w:rPr>
                <w:rFonts w:ascii="新細明體" w:eastAsia="新細明體" w:hAnsi="新細明體"/>
                <w:sz w:val="28"/>
                <w:szCs w:val="28"/>
                <w:vertAlign w:val="superscript"/>
              </w:rPr>
              <w:footnoteReference w:id="119"/>
            </w:r>
          </w:p>
        </w:tc>
      </w:tr>
    </w:tbl>
    <w:p w:rsidR="00447DFF" w:rsidRPr="00B13E12" w:rsidRDefault="00447DFF" w:rsidP="00447DFF">
      <w:pPr>
        <w:adjustRightInd w:val="0"/>
        <w:snapToGrid w:val="0"/>
        <w:spacing w:line="480" w:lineRule="exact"/>
        <w:rPr>
          <w:rFonts w:ascii="新細明體" w:eastAsia="新細明體" w:hAnsi="新細明體"/>
          <w:sz w:val="28"/>
          <w:szCs w:val="28"/>
          <w:lang w:eastAsia="zh-HK"/>
        </w:rPr>
      </w:pPr>
      <w:r w:rsidRPr="00B13E12">
        <w:rPr>
          <w:rFonts w:ascii="新細明體" w:eastAsia="新細明體" w:hAnsi="新細明體"/>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7. </w:t>
            </w:r>
            <w:r w:rsidRPr="00B13E12">
              <w:rPr>
                <w:rFonts w:ascii="新細明體" w:eastAsia="新細明體" w:hAnsi="新細明體" w:hint="eastAsia"/>
                <w:sz w:val="28"/>
                <w:szCs w:val="28"/>
                <w:lang w:eastAsia="zh-TW"/>
              </w:rPr>
              <w:t>金融服務</w:t>
            </w:r>
          </w:p>
        </w:tc>
      </w:tr>
      <w:tr w:rsidR="00447DFF" w:rsidRPr="00B13E12" w:rsidTr="00935419">
        <w:trPr>
          <w:cantSplit/>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ind w:left="252"/>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銀行和其他金融服務（不含保險）</w:t>
            </w:r>
          </w:p>
        </w:tc>
      </w:tr>
      <w:tr w:rsidR="00447DFF" w:rsidRPr="00B13E12" w:rsidTr="00935419">
        <w:tc>
          <w:tcPr>
            <w:tcW w:w="1548" w:type="dxa"/>
            <w:vMerge/>
            <w:tcBorders>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B13E12">
              <w:rPr>
                <w:rFonts w:ascii="新細明體" w:eastAsia="新細明體" w:hAnsi="新細明體" w:hint="eastAsia"/>
                <w:sz w:val="28"/>
                <w:szCs w:val="28"/>
                <w:lang w:eastAsia="zh-TW"/>
              </w:rPr>
              <w:t>接受公眾存款和其他需償還的資金（</w:t>
            </w:r>
            <w:r w:rsidRPr="00B13E12">
              <w:rPr>
                <w:rFonts w:ascii="新細明體" w:eastAsia="新細明體" w:hAnsi="新細明體"/>
                <w:sz w:val="28"/>
                <w:szCs w:val="28"/>
                <w:lang w:eastAsia="zh-TW"/>
              </w:rPr>
              <w:t>CPC81115-81119</w:t>
            </w:r>
            <w:r w:rsidRPr="00B13E12">
              <w:rPr>
                <w:rFonts w:ascii="新細明體" w:eastAsia="新細明體" w:hAnsi="新細明體" w:hint="eastAsia"/>
                <w:sz w:val="28"/>
                <w:szCs w:val="28"/>
                <w:lang w:eastAsia="zh-TW"/>
              </w:rPr>
              <w:t>）</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B13E12">
              <w:rPr>
                <w:rFonts w:ascii="新細明體" w:eastAsia="新細明體" w:hAnsi="新細明體" w:hint="eastAsia"/>
                <w:sz w:val="28"/>
                <w:szCs w:val="28"/>
                <w:lang w:eastAsia="zh-TW"/>
              </w:rPr>
              <w:t>所有類型的貸款，包括消費信貸、抵押貸款、保理和商業交易的融資（</w:t>
            </w:r>
            <w:r w:rsidRPr="00B13E12">
              <w:rPr>
                <w:rFonts w:ascii="新細明體" w:eastAsia="新細明體" w:hAnsi="新細明體"/>
                <w:sz w:val="28"/>
                <w:szCs w:val="28"/>
                <w:lang w:eastAsia="zh-TW"/>
              </w:rPr>
              <w:t>CPC8113</w:t>
            </w:r>
            <w:r w:rsidRPr="00B13E12">
              <w:rPr>
                <w:rFonts w:ascii="新細明體" w:eastAsia="新細明體" w:hAnsi="新細明體" w:hint="eastAsia"/>
                <w:sz w:val="28"/>
                <w:szCs w:val="28"/>
                <w:lang w:eastAsia="zh-TW"/>
              </w:rPr>
              <w:t>）</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金融租賃（</w:t>
            </w:r>
            <w:r w:rsidRPr="00B13E12">
              <w:rPr>
                <w:rFonts w:ascii="新細明體" w:eastAsia="新細明體" w:hAnsi="新細明體"/>
                <w:sz w:val="28"/>
                <w:szCs w:val="28"/>
                <w:lang w:eastAsia="zh-TW"/>
              </w:rPr>
              <w:t>CPC8112</w:t>
            </w:r>
            <w:r w:rsidRPr="00B13E12">
              <w:rPr>
                <w:rFonts w:ascii="新細明體" w:eastAsia="新細明體" w:hAnsi="新細明體" w:hint="eastAsia"/>
                <w:sz w:val="28"/>
                <w:szCs w:val="28"/>
                <w:lang w:eastAsia="zh-TW"/>
              </w:rPr>
              <w:t>）</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B13E12">
              <w:rPr>
                <w:rFonts w:ascii="新細明體" w:eastAsia="新細明體" w:hAnsi="新細明體" w:hint="eastAsia"/>
                <w:sz w:val="28"/>
                <w:szCs w:val="28"/>
                <w:lang w:eastAsia="zh-TW"/>
              </w:rPr>
              <w:t>所有支付和貨幣匯兌服務（除清算所服務外）（</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擔保與承兌</w:t>
            </w:r>
            <w:r w:rsidRPr="00B13E12">
              <w:rPr>
                <w:rFonts w:ascii="新細明體" w:eastAsia="新細明體" w:hAnsi="新細明體"/>
                <w:sz w:val="28"/>
                <w:szCs w:val="28"/>
                <w:lang w:eastAsia="zh-TW"/>
              </w:rPr>
              <w:t>(CPC81199)</w:t>
            </w:r>
          </w:p>
          <w:p w:rsidR="00447DFF" w:rsidRPr="009015A9" w:rsidRDefault="00AE12DF" w:rsidP="00447DFF">
            <w:pPr>
              <w:numPr>
                <w:ilvl w:val="0"/>
                <w:numId w:val="53"/>
              </w:numPr>
              <w:adjustRightInd w:val="0"/>
              <w:snapToGrid w:val="0"/>
              <w:spacing w:line="480" w:lineRule="exact"/>
              <w:ind w:left="862" w:hanging="283"/>
              <w:rPr>
                <w:rFonts w:ascii="新細明體" w:eastAsia="新細明體" w:hAnsi="新細明體"/>
                <w:spacing w:val="-6"/>
                <w:sz w:val="28"/>
                <w:szCs w:val="28"/>
              </w:rPr>
            </w:pPr>
            <w:r w:rsidRPr="009015A9">
              <w:rPr>
                <w:rFonts w:ascii="新細明體" w:eastAsia="新細明體" w:hAnsi="新細明體" w:hint="eastAsia"/>
                <w:spacing w:val="-6"/>
                <w:sz w:val="28"/>
                <w:szCs w:val="28"/>
                <w:lang w:eastAsia="zh-TW"/>
              </w:rPr>
              <w:t>在交易市場、公開市場或其他場所自行或代客交易</w:t>
            </w:r>
          </w:p>
          <w:p w:rsidR="00447DFF" w:rsidRPr="00B13E12" w:rsidRDefault="00AE12DF" w:rsidP="00447DFF">
            <w:pPr>
              <w:adjustRightInd w:val="0"/>
              <w:snapToGrid w:val="0"/>
              <w:spacing w:line="480" w:lineRule="exact"/>
              <w:ind w:leftChars="612" w:left="1711"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f1. </w:t>
            </w:r>
            <w:r w:rsidRPr="00B13E12">
              <w:rPr>
                <w:rFonts w:ascii="新細明體" w:eastAsia="新細明體" w:hAnsi="新細明體" w:hint="eastAsia"/>
                <w:sz w:val="28"/>
                <w:szCs w:val="28"/>
                <w:lang w:eastAsia="zh-TW"/>
              </w:rPr>
              <w:t>貨幣市場票據（</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447DFF" w:rsidRPr="00B13E12" w:rsidRDefault="00AE12DF" w:rsidP="00447DFF">
            <w:pPr>
              <w:adjustRightInd w:val="0"/>
              <w:snapToGrid w:val="0"/>
              <w:spacing w:line="480" w:lineRule="exact"/>
              <w:ind w:leftChars="612" w:left="1711"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f2. </w:t>
            </w:r>
            <w:r w:rsidRPr="00B13E12">
              <w:rPr>
                <w:rFonts w:ascii="新細明體" w:eastAsia="新細明體" w:hAnsi="新細明體" w:hint="eastAsia"/>
                <w:sz w:val="28"/>
                <w:szCs w:val="28"/>
                <w:lang w:eastAsia="zh-TW"/>
              </w:rPr>
              <w:t>外匯（</w:t>
            </w:r>
            <w:r w:rsidRPr="00B13E12">
              <w:rPr>
                <w:rFonts w:ascii="新細明體" w:eastAsia="新細明體" w:hAnsi="新細明體"/>
                <w:sz w:val="28"/>
                <w:szCs w:val="28"/>
                <w:lang w:eastAsia="zh-TW"/>
              </w:rPr>
              <w:t>CPC81333</w:t>
            </w:r>
            <w:r w:rsidRPr="00B13E12">
              <w:rPr>
                <w:rFonts w:ascii="新細明體" w:eastAsia="新細明體" w:hAnsi="新細明體" w:hint="eastAsia"/>
                <w:sz w:val="28"/>
                <w:szCs w:val="28"/>
                <w:lang w:eastAsia="zh-TW"/>
              </w:rPr>
              <w:t>）</w:t>
            </w:r>
          </w:p>
          <w:p w:rsidR="00447DFF" w:rsidRPr="00B13E12" w:rsidRDefault="00AE12DF" w:rsidP="00447DFF">
            <w:pPr>
              <w:adjustRightInd w:val="0"/>
              <w:snapToGrid w:val="0"/>
              <w:spacing w:line="480" w:lineRule="exact"/>
              <w:ind w:leftChars="612" w:left="1711"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f3. </w:t>
            </w:r>
            <w:r w:rsidRPr="00B13E12">
              <w:rPr>
                <w:rFonts w:ascii="新細明體" w:eastAsia="新細明體" w:hAnsi="新細明體" w:hint="eastAsia"/>
                <w:sz w:val="28"/>
                <w:szCs w:val="28"/>
                <w:lang w:eastAsia="zh-TW"/>
              </w:rPr>
              <w:t>衍生產品，包括，但不限於期貨和期權（</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447DFF" w:rsidRPr="00B13E12" w:rsidRDefault="00AE12DF" w:rsidP="00447DFF">
            <w:pPr>
              <w:adjustRightInd w:val="0"/>
              <w:snapToGrid w:val="0"/>
              <w:spacing w:line="480" w:lineRule="exact"/>
              <w:ind w:leftChars="612" w:left="1711"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f4. </w:t>
            </w:r>
            <w:r w:rsidRPr="00B13E12">
              <w:rPr>
                <w:rFonts w:ascii="新細明體" w:eastAsia="新細明體" w:hAnsi="新細明體" w:hint="eastAsia"/>
                <w:sz w:val="28"/>
                <w:szCs w:val="28"/>
                <w:lang w:eastAsia="zh-TW"/>
              </w:rPr>
              <w:t>匯率和利率契約，包括掉期和遠期利、匯率協議（</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447DFF" w:rsidRPr="00B13E12" w:rsidRDefault="00AE12DF" w:rsidP="00447DFF">
            <w:pPr>
              <w:adjustRightInd w:val="0"/>
              <w:snapToGrid w:val="0"/>
              <w:spacing w:line="480" w:lineRule="exact"/>
              <w:ind w:leftChars="612" w:left="1711"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f5. </w:t>
            </w:r>
            <w:r w:rsidRPr="00B13E12">
              <w:rPr>
                <w:rFonts w:ascii="新細明體" w:eastAsia="新細明體" w:hAnsi="新細明體" w:hint="eastAsia"/>
                <w:sz w:val="28"/>
                <w:szCs w:val="28"/>
                <w:lang w:eastAsia="zh-TW"/>
              </w:rPr>
              <w:t>可轉讓證券（</w:t>
            </w:r>
            <w:r w:rsidRPr="00B13E12">
              <w:rPr>
                <w:rFonts w:ascii="新細明體" w:eastAsia="新細明體" w:hAnsi="新細明體"/>
                <w:sz w:val="28"/>
                <w:szCs w:val="28"/>
                <w:lang w:eastAsia="zh-TW"/>
              </w:rPr>
              <w:t>CPC81321</w:t>
            </w:r>
            <w:r w:rsidRPr="00B13E12">
              <w:rPr>
                <w:rFonts w:ascii="新細明體" w:eastAsia="新細明體" w:hAnsi="新細明體" w:hint="eastAsia"/>
                <w:sz w:val="28"/>
                <w:szCs w:val="28"/>
                <w:lang w:eastAsia="zh-TW"/>
              </w:rPr>
              <w:t>）</w:t>
            </w:r>
          </w:p>
          <w:p w:rsidR="00447DFF" w:rsidRPr="00B13E12" w:rsidRDefault="00AE12DF" w:rsidP="00447DFF">
            <w:pPr>
              <w:adjustRightInd w:val="0"/>
              <w:snapToGrid w:val="0"/>
              <w:spacing w:line="480" w:lineRule="exact"/>
              <w:ind w:leftChars="612" w:left="1711" w:hangingChars="152" w:hanging="426"/>
              <w:rPr>
                <w:rFonts w:ascii="新細明體" w:eastAsia="新細明體" w:hAnsi="新細明體"/>
                <w:sz w:val="28"/>
                <w:szCs w:val="28"/>
              </w:rPr>
            </w:pPr>
            <w:r w:rsidRPr="00B13E12">
              <w:rPr>
                <w:rFonts w:ascii="新細明體" w:eastAsia="新細明體" w:hAnsi="新細明體"/>
                <w:sz w:val="28"/>
                <w:szCs w:val="28"/>
                <w:lang w:eastAsia="zh-TW"/>
              </w:rPr>
              <w:t xml:space="preserve">f6. </w:t>
            </w:r>
            <w:r w:rsidRPr="00B13E12">
              <w:rPr>
                <w:rFonts w:ascii="新細明體" w:eastAsia="新細明體" w:hAnsi="新細明體" w:hint="eastAsia"/>
                <w:sz w:val="28"/>
                <w:szCs w:val="28"/>
                <w:lang w:eastAsia="zh-TW"/>
              </w:rPr>
              <w:t>其他可轉讓的票據和金融資產，包括金銀條塊（</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B13E12">
              <w:rPr>
                <w:rFonts w:ascii="新細明體" w:eastAsia="新細明體" w:hAnsi="新細明體" w:hint="eastAsia"/>
                <w:sz w:val="28"/>
                <w:szCs w:val="28"/>
                <w:lang w:eastAsia="zh-TW"/>
              </w:rPr>
              <w:t>參與各類證券的發行</w:t>
            </w:r>
            <w:r w:rsidRPr="00B13E12">
              <w:rPr>
                <w:rFonts w:ascii="新細明體" w:eastAsia="新細明體" w:hAnsi="新細明體"/>
                <w:sz w:val="28"/>
                <w:szCs w:val="28"/>
                <w:lang w:eastAsia="zh-TW"/>
              </w:rPr>
              <w:t>(CPC8132)</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貨幣經紀（</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資產管理（</w:t>
            </w:r>
            <w:r w:rsidRPr="00B13E12">
              <w:rPr>
                <w:rFonts w:ascii="新細明體" w:eastAsia="新細明體" w:hAnsi="新細明體"/>
                <w:sz w:val="28"/>
                <w:szCs w:val="28"/>
                <w:lang w:eastAsia="zh-TW"/>
              </w:rPr>
              <w:t>CPC8119+81323</w:t>
            </w:r>
            <w:r w:rsidRPr="00B13E12">
              <w:rPr>
                <w:rFonts w:ascii="新細明體" w:eastAsia="新細明體" w:hAnsi="新細明體" w:hint="eastAsia"/>
                <w:sz w:val="28"/>
                <w:szCs w:val="28"/>
                <w:lang w:eastAsia="zh-TW"/>
              </w:rPr>
              <w:t>）</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B13E12">
              <w:rPr>
                <w:rFonts w:ascii="新細明體" w:eastAsia="新細明體" w:hAnsi="新細明體" w:hint="eastAsia"/>
                <w:sz w:val="28"/>
                <w:szCs w:val="28"/>
                <w:lang w:eastAsia="zh-TW"/>
              </w:rPr>
              <w:t>金融資產的結算和清算，包括證券、衍生產品和其他可轉讓票據（</w:t>
            </w:r>
            <w:r w:rsidRPr="00B13E12">
              <w:rPr>
                <w:rFonts w:ascii="新細明體" w:eastAsia="新細明體" w:hAnsi="新細明體"/>
                <w:sz w:val="28"/>
                <w:szCs w:val="28"/>
                <w:lang w:eastAsia="zh-TW"/>
              </w:rPr>
              <w:t>CPC81339</w:t>
            </w:r>
            <w:r w:rsidRPr="00B13E12">
              <w:rPr>
                <w:rFonts w:ascii="新細明體" w:eastAsia="新細明體" w:hAnsi="新細明體" w:hint="eastAsia"/>
                <w:sz w:val="28"/>
                <w:szCs w:val="28"/>
                <w:lang w:eastAsia="zh-TW"/>
              </w:rPr>
              <w:t>或</w:t>
            </w:r>
            <w:r w:rsidRPr="00B13E12">
              <w:rPr>
                <w:rFonts w:ascii="新細明體" w:eastAsia="新細明體" w:hAnsi="新細明體"/>
                <w:sz w:val="28"/>
                <w:szCs w:val="28"/>
                <w:lang w:eastAsia="zh-TW"/>
              </w:rPr>
              <w:t>81319</w:t>
            </w:r>
            <w:r w:rsidRPr="00B13E12">
              <w:rPr>
                <w:rFonts w:ascii="新細明體" w:eastAsia="新細明體" w:hAnsi="新細明體" w:hint="eastAsia"/>
                <w:sz w:val="28"/>
                <w:szCs w:val="28"/>
                <w:lang w:eastAsia="zh-TW"/>
              </w:rPr>
              <w:t>）</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B13E12">
              <w:rPr>
                <w:rFonts w:ascii="新細明體" w:eastAsia="新細明體" w:hAnsi="新細明體" w:hint="eastAsia"/>
                <w:sz w:val="28"/>
                <w:szCs w:val="28"/>
                <w:lang w:eastAsia="zh-TW"/>
              </w:rPr>
              <w:t>諮詢和其他輔助金融服務（</w:t>
            </w:r>
            <w:r w:rsidRPr="00B13E12">
              <w:rPr>
                <w:rFonts w:ascii="新細明體" w:eastAsia="新細明體" w:hAnsi="新細明體"/>
                <w:sz w:val="28"/>
                <w:szCs w:val="28"/>
                <w:lang w:eastAsia="zh-TW"/>
              </w:rPr>
              <w:t>CPC8131</w:t>
            </w:r>
            <w:r w:rsidRPr="00B13E12">
              <w:rPr>
                <w:rFonts w:ascii="新細明體" w:eastAsia="新細明體" w:hAnsi="新細明體" w:hint="eastAsia"/>
                <w:sz w:val="28"/>
                <w:szCs w:val="28"/>
                <w:lang w:eastAsia="zh-TW"/>
              </w:rPr>
              <w:t>或</w:t>
            </w:r>
            <w:r w:rsidRPr="00B13E12">
              <w:rPr>
                <w:rFonts w:ascii="新細明體" w:eastAsia="新細明體" w:hAnsi="新細明體"/>
                <w:sz w:val="28"/>
                <w:szCs w:val="28"/>
                <w:lang w:eastAsia="zh-TW"/>
              </w:rPr>
              <w:t>8133</w:t>
            </w:r>
            <w:r w:rsidRPr="00B13E12">
              <w:rPr>
                <w:rFonts w:ascii="新細明體" w:eastAsia="新細明體" w:hAnsi="新細明體" w:hint="eastAsia"/>
                <w:sz w:val="28"/>
                <w:szCs w:val="28"/>
                <w:lang w:eastAsia="zh-TW"/>
              </w:rPr>
              <w:t>）</w:t>
            </w:r>
          </w:p>
          <w:p w:rsidR="00447DFF" w:rsidRPr="00B13E12" w:rsidRDefault="00AE12DF" w:rsidP="00447DFF">
            <w:pPr>
              <w:numPr>
                <w:ilvl w:val="0"/>
                <w:numId w:val="53"/>
              </w:numPr>
              <w:adjustRightInd w:val="0"/>
              <w:snapToGrid w:val="0"/>
              <w:spacing w:line="480" w:lineRule="exact"/>
              <w:ind w:left="862" w:hanging="283"/>
              <w:rPr>
                <w:rFonts w:ascii="新細明體" w:eastAsia="新細明體" w:hAnsi="新細明體"/>
                <w:sz w:val="28"/>
                <w:szCs w:val="28"/>
              </w:rPr>
            </w:pPr>
            <w:r w:rsidRPr="00B13E12">
              <w:rPr>
                <w:rFonts w:ascii="新細明體" w:eastAsia="新細明體" w:hAnsi="新細明體" w:hint="eastAsia"/>
                <w:sz w:val="28"/>
                <w:szCs w:val="28"/>
                <w:lang w:eastAsia="zh-TW"/>
              </w:rPr>
              <w:t>提供和傳輸其他金融服務提供者提供的金融信息、金融數據處理和相關的軟件（</w:t>
            </w:r>
            <w:r w:rsidRPr="00B13E12">
              <w:rPr>
                <w:rFonts w:ascii="新細明體" w:eastAsia="新細明體" w:hAnsi="新細明體"/>
                <w:sz w:val="28"/>
                <w:szCs w:val="28"/>
                <w:lang w:eastAsia="zh-TW"/>
              </w:rPr>
              <w:t>CPC8131</w:t>
            </w:r>
            <w:r w:rsidRPr="00B13E12">
              <w:rPr>
                <w:rFonts w:ascii="新細明體" w:eastAsia="新細明體" w:hAnsi="新細明體" w:hint="eastAsia"/>
                <w:sz w:val="28"/>
                <w:szCs w:val="28"/>
                <w:lang w:eastAsia="zh-TW"/>
              </w:rPr>
              <w:t>）</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允許符合下列條件的香港銀行在內地註冊的法人銀行將數據中心設在香港：</w:t>
            </w:r>
            <w:r w:rsidR="00447DFF" w:rsidRPr="00B13E12">
              <w:rPr>
                <w:rFonts w:ascii="新細明體" w:eastAsia="新細明體" w:hAnsi="新細明體"/>
                <w:sz w:val="28"/>
                <w:szCs w:val="28"/>
                <w:vertAlign w:val="superscript"/>
              </w:rPr>
              <w:footnoteReference w:id="120"/>
            </w:r>
          </w:p>
          <w:p w:rsidR="00447DFF" w:rsidRPr="00B13E12" w:rsidRDefault="00AE12DF" w:rsidP="00C23629">
            <w:pPr>
              <w:adjustRightInd w:val="0"/>
              <w:snapToGrid w:val="0"/>
              <w:spacing w:line="480" w:lineRule="exact"/>
              <w:ind w:leftChars="208" w:left="437"/>
              <w:rPr>
                <w:rFonts w:ascii="新細明體" w:eastAsia="新細明體" w:hAnsi="新細明體"/>
                <w:sz w:val="28"/>
                <w:szCs w:val="28"/>
              </w:rPr>
            </w:pP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ab/>
              <w:t>2008</w:t>
            </w:r>
            <w:r w:rsidRPr="00B13E12">
              <w:rPr>
                <w:rFonts w:ascii="新細明體" w:eastAsia="新細明體" w:hAnsi="新細明體" w:hint="eastAsia"/>
                <w:sz w:val="28"/>
                <w:szCs w:val="28"/>
                <w:lang w:eastAsia="zh-TW"/>
              </w:rPr>
              <w:t>年</w:t>
            </w: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月</w:t>
            </w:r>
            <w:r w:rsidRPr="00B13E12">
              <w:rPr>
                <w:rFonts w:ascii="新細明體" w:eastAsia="新細明體" w:hAnsi="新細明體"/>
                <w:sz w:val="28"/>
                <w:szCs w:val="28"/>
                <w:lang w:eastAsia="zh-TW"/>
              </w:rPr>
              <w:t>30</w:t>
            </w:r>
            <w:r w:rsidRPr="00B13E12">
              <w:rPr>
                <w:rFonts w:ascii="新細明體" w:eastAsia="新細明體" w:hAnsi="新細明體" w:hint="eastAsia"/>
                <w:sz w:val="28"/>
                <w:szCs w:val="28"/>
                <w:lang w:eastAsia="zh-TW"/>
              </w:rPr>
              <w:t>日前在內地註冊成立；</w:t>
            </w:r>
          </w:p>
          <w:p w:rsidR="00447DFF" w:rsidRPr="00B13E12" w:rsidRDefault="00AE12DF" w:rsidP="00C23629">
            <w:pPr>
              <w:adjustRightInd w:val="0"/>
              <w:snapToGrid w:val="0"/>
              <w:spacing w:line="480" w:lineRule="exact"/>
              <w:ind w:leftChars="208" w:left="437"/>
              <w:rPr>
                <w:rFonts w:ascii="新細明體" w:eastAsia="新細明體" w:hAnsi="新細明體"/>
                <w:sz w:val="28"/>
                <w:szCs w:val="28"/>
              </w:rPr>
            </w:pP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ab/>
            </w:r>
            <w:r w:rsidRPr="00B13E12">
              <w:rPr>
                <w:rFonts w:ascii="新細明體" w:eastAsia="新細明體" w:hAnsi="新細明體" w:hint="eastAsia"/>
                <w:sz w:val="28"/>
                <w:szCs w:val="28"/>
                <w:lang w:eastAsia="zh-TW"/>
              </w:rPr>
              <w:t>註冊成立時，其母行已在香港設有數據中心；</w:t>
            </w:r>
          </w:p>
          <w:p w:rsidR="00447DFF" w:rsidRPr="00B13E12" w:rsidRDefault="00AE12DF" w:rsidP="00C23629">
            <w:pPr>
              <w:adjustRightInd w:val="0"/>
              <w:snapToGrid w:val="0"/>
              <w:spacing w:line="480" w:lineRule="exact"/>
              <w:ind w:leftChars="208" w:left="437"/>
              <w:rPr>
                <w:rFonts w:ascii="新細明體" w:eastAsia="新細明體" w:hAnsi="新細明體"/>
                <w:sz w:val="28"/>
                <w:szCs w:val="28"/>
              </w:rPr>
            </w:pP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）數據中心應獨立運行並應包括客戶信息、賬戶信息以及產品信息等核心系統；</w:t>
            </w:r>
          </w:p>
          <w:p w:rsidR="00447DFF" w:rsidRPr="00B13E12" w:rsidRDefault="00AE12DF" w:rsidP="00C23629">
            <w:pPr>
              <w:adjustRightInd w:val="0"/>
              <w:snapToGrid w:val="0"/>
              <w:spacing w:line="480" w:lineRule="exact"/>
              <w:ind w:leftChars="208" w:left="437"/>
              <w:rPr>
                <w:rFonts w:ascii="新細明體" w:eastAsia="新細明體" w:hAnsi="新細明體"/>
                <w:sz w:val="28"/>
                <w:szCs w:val="28"/>
              </w:rPr>
            </w:pP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ab/>
            </w:r>
            <w:r w:rsidRPr="00B13E12">
              <w:rPr>
                <w:rFonts w:ascii="新細明體" w:eastAsia="新細明體" w:hAnsi="新細明體" w:hint="eastAsia"/>
                <w:sz w:val="28"/>
                <w:szCs w:val="28"/>
                <w:lang w:eastAsia="zh-TW"/>
              </w:rPr>
              <w:t>其董事會和高級管理層具有數據中心最高管理權；</w:t>
            </w:r>
          </w:p>
          <w:p w:rsidR="00447DFF" w:rsidRPr="00B13E12" w:rsidRDefault="00AE12DF" w:rsidP="00C23629">
            <w:pPr>
              <w:adjustRightInd w:val="0"/>
              <w:snapToGrid w:val="0"/>
              <w:spacing w:line="480" w:lineRule="exact"/>
              <w:ind w:leftChars="208" w:left="437"/>
              <w:rPr>
                <w:rFonts w:ascii="新細明體" w:eastAsia="新細明體" w:hAnsi="新細明體"/>
                <w:sz w:val="28"/>
                <w:szCs w:val="28"/>
              </w:rPr>
            </w:pP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ab/>
            </w:r>
            <w:r w:rsidRPr="00B13E12">
              <w:rPr>
                <w:rFonts w:ascii="新細明體" w:eastAsia="新細明體" w:hAnsi="新細明體" w:hint="eastAsia"/>
                <w:sz w:val="28"/>
                <w:szCs w:val="28"/>
                <w:lang w:eastAsia="zh-TW"/>
              </w:rPr>
              <w:t>設立的數據中心，須符合內地有關監管要求並經內地相關部門認可。</w:t>
            </w:r>
          </w:p>
          <w:p w:rsidR="00447DFF" w:rsidRPr="00B13E12" w:rsidRDefault="00AE12DF" w:rsidP="00447DFF">
            <w:pPr>
              <w:adjustRightInd w:val="0"/>
              <w:snapToGrid w:val="0"/>
              <w:spacing w:line="480" w:lineRule="exact"/>
              <w:ind w:firstLineChars="4" w:firstLine="11"/>
              <w:rPr>
                <w:rFonts w:ascii="新細明體" w:eastAsia="新細明體" w:hAnsi="新細明體"/>
                <w:b/>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建立更多元化的離岸人民幣產品市場，增加資金雙向流動渠道。</w:t>
            </w:r>
            <w:r w:rsidR="00447DFF" w:rsidRPr="00B13E12">
              <w:rPr>
                <w:rFonts w:ascii="新細明體" w:eastAsia="新細明體" w:hAnsi="新細明體"/>
                <w:sz w:val="28"/>
                <w:szCs w:val="28"/>
                <w:vertAlign w:val="superscript"/>
              </w:rPr>
              <w:footnoteReference w:id="121"/>
            </w:r>
          </w:p>
          <w:p w:rsidR="00447DFF" w:rsidRPr="00A44C0B" w:rsidRDefault="00AE12DF" w:rsidP="00A44C0B">
            <w:pPr>
              <w:adjustRightInd w:val="0"/>
              <w:snapToGrid w:val="0"/>
              <w:spacing w:line="480" w:lineRule="exact"/>
              <w:ind w:firstLineChars="4" w:firstLine="12"/>
              <w:rPr>
                <w:rFonts w:ascii="新細明體" w:eastAsia="新細明體" w:hAnsi="新細明體"/>
                <w:spacing w:val="4"/>
                <w:sz w:val="28"/>
                <w:szCs w:val="28"/>
              </w:rPr>
            </w:pPr>
            <w:r w:rsidRPr="00A44C0B">
              <w:rPr>
                <w:rFonts w:ascii="新細明體" w:eastAsia="新細明體" w:hAnsi="新細明體"/>
                <w:spacing w:val="4"/>
                <w:sz w:val="28"/>
                <w:szCs w:val="28"/>
                <w:lang w:eastAsia="zh-TW"/>
              </w:rPr>
              <w:t>3.</w:t>
            </w:r>
            <w:r w:rsidRPr="00A44C0B">
              <w:rPr>
                <w:rFonts w:ascii="新細明體" w:eastAsia="新細明體" w:hAnsi="新細明體" w:hint="eastAsia"/>
                <w:spacing w:val="4"/>
                <w:sz w:val="28"/>
                <w:szCs w:val="28"/>
                <w:lang w:eastAsia="zh-TW"/>
              </w:rPr>
              <w:t>雙方主管部門確認已簽訂的銀行業專業人員職業資格互認合作協議，並進一步推進和擴展兩地資格互認工作。</w:t>
            </w:r>
            <w:r w:rsidR="00447DFF" w:rsidRPr="00A44C0B">
              <w:rPr>
                <w:rFonts w:ascii="新細明體" w:eastAsia="新細明體" w:hAnsi="新細明體"/>
                <w:spacing w:val="4"/>
                <w:sz w:val="28"/>
                <w:szCs w:val="28"/>
                <w:vertAlign w:val="superscript"/>
              </w:rPr>
              <w:footnoteReference w:id="122"/>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簡化香港專業人員</w:t>
            </w:r>
            <w:r w:rsidR="00447DFF" w:rsidRPr="00B13E12">
              <w:rPr>
                <w:rFonts w:ascii="新細明體" w:eastAsia="新細明體" w:hAnsi="新細明體"/>
                <w:sz w:val="28"/>
                <w:szCs w:val="28"/>
                <w:vertAlign w:val="superscript"/>
              </w:rPr>
              <w:footnoteReference w:id="123"/>
            </w:r>
            <w:r w:rsidRPr="00B13E12">
              <w:rPr>
                <w:rFonts w:ascii="新細明體" w:eastAsia="新細明體" w:hAnsi="新細明體" w:hint="eastAsia"/>
                <w:sz w:val="28"/>
                <w:szCs w:val="28"/>
                <w:lang w:eastAsia="zh-TW"/>
              </w:rPr>
              <w:t>在內地申請證券期貨從業資格的相關程序。香港專業人員申請獲得內地證券期貨從業資格只需通過內地法律法規的培訓與考試，無需通過專業知識考試。</w:t>
            </w:r>
            <w:r w:rsidR="00447DFF" w:rsidRPr="00B13E12">
              <w:rPr>
                <w:rFonts w:ascii="新細明體" w:eastAsia="新細明體" w:hAnsi="新細明體"/>
                <w:sz w:val="28"/>
                <w:szCs w:val="28"/>
                <w:vertAlign w:val="superscript"/>
              </w:rPr>
              <w:footnoteReference w:id="124"/>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支持符合條件的經中國證監會批准的內地證券公司或其他證券類金融機構根據相關要求在香港設立分支機</w:t>
            </w:r>
            <w:r w:rsidR="00A44C0B">
              <w:rPr>
                <w:rFonts w:ascii="新細明體" w:eastAsia="新細明體" w:hAnsi="新細明體" w:hint="eastAsia"/>
                <w:sz w:val="28"/>
                <w:szCs w:val="28"/>
                <w:lang w:eastAsia="zh-TW"/>
              </w:rPr>
              <w:t>構</w:t>
            </w:r>
            <w:r w:rsidRPr="00B13E12">
              <w:rPr>
                <w:rFonts w:ascii="新細明體" w:eastAsia="新細明體" w:hAnsi="新細明體" w:hint="eastAsia"/>
                <w:sz w:val="28"/>
                <w:szCs w:val="28"/>
                <w:lang w:eastAsia="zh-TW"/>
              </w:rPr>
              <w:t>及依法開展業務，內地證券公司完成香港註冊程序的時限，由</w:t>
            </w: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個月延長至</w:t>
            </w: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年。</w:t>
            </w:r>
            <w:r w:rsidR="00447DFF" w:rsidRPr="00B13E12">
              <w:rPr>
                <w:rFonts w:ascii="新細明體" w:eastAsia="新細明體" w:hAnsi="新細明體"/>
                <w:sz w:val="28"/>
                <w:szCs w:val="28"/>
                <w:vertAlign w:val="superscript"/>
              </w:rPr>
              <w:footnoteReference w:id="125"/>
            </w:r>
          </w:p>
          <w:p w:rsidR="00447DFF" w:rsidRPr="00B13E12" w:rsidRDefault="00AE12DF" w:rsidP="00447DFF">
            <w:pPr>
              <w:rPr>
                <w:rFonts w:ascii="新細明體" w:eastAsia="新細明體" w:hAnsi="新細明體"/>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允許香港交易及結算所有限公司在北京設立辦事處。</w:t>
            </w:r>
            <w:r w:rsidR="00447DFF" w:rsidRPr="00B13E12">
              <w:rPr>
                <w:rFonts w:ascii="新細明體" w:eastAsia="新細明體" w:hAnsi="新細明體"/>
                <w:sz w:val="28"/>
                <w:szCs w:val="28"/>
                <w:vertAlign w:val="superscript"/>
              </w:rPr>
              <w:footnoteReference w:id="126"/>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允許經中國證監會批准的內地基金管理公司在香港設立分支機</w:t>
            </w:r>
            <w:r w:rsidR="00A44C0B">
              <w:rPr>
                <w:rFonts w:ascii="新細明體" w:eastAsia="新細明體" w:hAnsi="新細明體" w:hint="eastAsia"/>
                <w:sz w:val="28"/>
                <w:szCs w:val="28"/>
                <w:lang w:eastAsia="zh-TW"/>
              </w:rPr>
              <w:t>構</w:t>
            </w:r>
            <w:r w:rsidRPr="00B13E12">
              <w:rPr>
                <w:rFonts w:ascii="新細明體" w:eastAsia="新細明體" w:hAnsi="新細明體" w:hint="eastAsia"/>
                <w:sz w:val="28"/>
                <w:szCs w:val="28"/>
                <w:lang w:eastAsia="zh-TW"/>
              </w:rPr>
              <w:t>，經營相關業務。</w:t>
            </w:r>
            <w:r w:rsidR="00447DFF" w:rsidRPr="00B13E12">
              <w:rPr>
                <w:rFonts w:ascii="新細明體" w:eastAsia="新細明體" w:hAnsi="新細明體"/>
                <w:sz w:val="28"/>
                <w:szCs w:val="28"/>
                <w:vertAlign w:val="superscript"/>
              </w:rPr>
              <w:footnoteReference w:id="127"/>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8.</w:t>
            </w:r>
            <w:r w:rsidRPr="00B13E12">
              <w:rPr>
                <w:rFonts w:ascii="新細明體" w:eastAsia="新細明體" w:hAnsi="新細明體" w:hint="eastAsia"/>
                <w:sz w:val="28"/>
                <w:szCs w:val="28"/>
                <w:lang w:eastAsia="zh-TW"/>
              </w:rPr>
              <w:t>允許符合條件的內地期貨公司到香港設立分支機</w:t>
            </w:r>
            <w:r w:rsidR="00A44C0B">
              <w:rPr>
                <w:rFonts w:ascii="新細明體" w:eastAsia="新細明體" w:hAnsi="新細明體" w:hint="eastAsia"/>
                <w:sz w:val="28"/>
                <w:szCs w:val="28"/>
                <w:lang w:eastAsia="zh-TW"/>
              </w:rPr>
              <w:t>構</w:t>
            </w:r>
            <w:r w:rsidRPr="00B13E12">
              <w:rPr>
                <w:rFonts w:ascii="新細明體" w:eastAsia="新細明體" w:hAnsi="新細明體" w:hint="eastAsia"/>
                <w:sz w:val="28"/>
                <w:szCs w:val="28"/>
                <w:lang w:eastAsia="zh-TW"/>
              </w:rPr>
              <w:t>，在香港依法開展業務。</w:t>
            </w:r>
            <w:r w:rsidR="00447DFF" w:rsidRPr="00B13E12">
              <w:rPr>
                <w:rFonts w:ascii="新細明體" w:eastAsia="新細明體" w:hAnsi="新細明體"/>
                <w:sz w:val="28"/>
                <w:szCs w:val="28"/>
                <w:vertAlign w:val="superscript"/>
              </w:rPr>
              <w:footnoteReference w:id="128"/>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9.</w:t>
            </w:r>
            <w:r w:rsidRPr="00B13E12">
              <w:rPr>
                <w:rFonts w:ascii="新細明體" w:eastAsia="新細明體" w:hAnsi="新細明體" w:hint="eastAsia"/>
                <w:sz w:val="28"/>
                <w:szCs w:val="28"/>
                <w:lang w:eastAsia="zh-TW"/>
              </w:rPr>
              <w:t>研究進一步降低</w:t>
            </w:r>
            <w:r w:rsidRPr="00B13E12">
              <w:rPr>
                <w:rFonts w:ascii="新細明體" w:eastAsia="新細明體" w:hAnsi="新細明體"/>
                <w:sz w:val="28"/>
                <w:szCs w:val="28"/>
                <w:lang w:eastAsia="zh-TW"/>
              </w:rPr>
              <w:t>QDII</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QFII</w:t>
            </w:r>
            <w:r w:rsidRPr="00B13E12">
              <w:rPr>
                <w:rFonts w:ascii="新細明體" w:eastAsia="新細明體" w:hAnsi="新細明體" w:hint="eastAsia"/>
                <w:sz w:val="28"/>
                <w:szCs w:val="28"/>
                <w:lang w:eastAsia="zh-TW"/>
              </w:rPr>
              <w:t>和</w:t>
            </w:r>
            <w:r w:rsidRPr="00B13E12">
              <w:rPr>
                <w:rFonts w:ascii="新細明體" w:eastAsia="新細明體" w:hAnsi="新細明體"/>
                <w:sz w:val="28"/>
                <w:szCs w:val="28"/>
                <w:lang w:eastAsia="zh-TW"/>
              </w:rPr>
              <w:t>RQFII</w:t>
            </w:r>
            <w:r w:rsidRPr="00B13E12">
              <w:rPr>
                <w:rFonts w:ascii="新細明體" w:eastAsia="新細明體" w:hAnsi="新細明體" w:hint="eastAsia"/>
                <w:sz w:val="28"/>
                <w:szCs w:val="28"/>
                <w:lang w:eastAsia="zh-TW"/>
              </w:rPr>
              <w:t>資格門檻，擴大投資額度。</w:t>
            </w:r>
            <w:r w:rsidR="00447DFF" w:rsidRPr="00B13E12">
              <w:rPr>
                <w:rFonts w:ascii="新細明體" w:eastAsia="新細明體" w:hAnsi="新細明體"/>
                <w:sz w:val="28"/>
                <w:szCs w:val="28"/>
                <w:vertAlign w:val="superscript"/>
              </w:rPr>
              <w:footnoteReference w:id="129"/>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10.</w:t>
            </w:r>
            <w:r w:rsidRPr="00B13E12">
              <w:rPr>
                <w:rFonts w:ascii="新細明體" w:eastAsia="新細明體" w:hAnsi="新細明體" w:hint="eastAsia"/>
                <w:sz w:val="28"/>
                <w:szCs w:val="28"/>
                <w:lang w:eastAsia="zh-TW"/>
              </w:rPr>
              <w:t>深化內地與香港金融服務及產品開發的合作，在內地推出港股組合</w:t>
            </w:r>
            <w:r w:rsidRPr="00B13E12">
              <w:rPr>
                <w:rFonts w:ascii="新細明體" w:eastAsia="新細明體" w:hAnsi="新細明體"/>
                <w:sz w:val="28"/>
                <w:szCs w:val="28"/>
                <w:lang w:eastAsia="zh-TW"/>
              </w:rPr>
              <w:t>ETF</w:t>
            </w:r>
            <w:r w:rsidRPr="00B13E12">
              <w:rPr>
                <w:rFonts w:ascii="新細明體" w:eastAsia="新細明體" w:hAnsi="新細明體" w:hint="eastAsia"/>
                <w:sz w:val="28"/>
                <w:szCs w:val="28"/>
                <w:lang w:eastAsia="zh-TW"/>
              </w:rPr>
              <w:t>（交易型開放式指數基金）。</w:t>
            </w:r>
            <w:r w:rsidR="00447DFF" w:rsidRPr="00B13E12">
              <w:rPr>
                <w:rFonts w:ascii="新細明體" w:eastAsia="新細明體" w:hAnsi="新細明體"/>
                <w:sz w:val="28"/>
                <w:szCs w:val="28"/>
                <w:vertAlign w:val="superscript"/>
              </w:rPr>
              <w:footnoteReference w:id="130"/>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11.</w:t>
            </w:r>
            <w:r w:rsidRPr="00B13E12">
              <w:rPr>
                <w:rFonts w:ascii="新細明體" w:eastAsia="新細明體" w:hAnsi="新細明體" w:hint="eastAsia"/>
                <w:sz w:val="28"/>
                <w:szCs w:val="28"/>
                <w:lang w:eastAsia="zh-TW"/>
              </w:rPr>
              <w:t>深化內地與香港金融服務及產品開發的合作，允許以人民幣境外合格機構投資者（</w:t>
            </w:r>
            <w:r w:rsidRPr="00B13E12">
              <w:rPr>
                <w:rFonts w:ascii="新細明體" w:eastAsia="新細明體" w:hAnsi="新細明體"/>
                <w:sz w:val="28"/>
                <w:szCs w:val="28"/>
                <w:lang w:eastAsia="zh-TW"/>
              </w:rPr>
              <w:t>RQFII</w:t>
            </w:r>
            <w:r w:rsidRPr="00B13E12">
              <w:rPr>
                <w:rFonts w:ascii="新細明體" w:eastAsia="新細明體" w:hAnsi="新細明體" w:hint="eastAsia"/>
                <w:sz w:val="28"/>
                <w:szCs w:val="28"/>
                <w:lang w:eastAsia="zh-TW"/>
              </w:rPr>
              <w:t>）方式投資境內證券市場；允許港資證券公司申請</w:t>
            </w:r>
            <w:r w:rsidRPr="00B13E12">
              <w:rPr>
                <w:rFonts w:ascii="新細明體" w:eastAsia="新細明體" w:hAnsi="新細明體"/>
                <w:sz w:val="28"/>
                <w:szCs w:val="28"/>
                <w:lang w:eastAsia="zh-TW"/>
              </w:rPr>
              <w:t>QFII</w:t>
            </w:r>
            <w:r w:rsidRPr="00B13E12">
              <w:rPr>
                <w:rFonts w:ascii="新細明體" w:eastAsia="新細明體" w:hAnsi="新細明體" w:hint="eastAsia"/>
                <w:sz w:val="28"/>
                <w:szCs w:val="28"/>
                <w:lang w:eastAsia="zh-TW"/>
              </w:rPr>
              <w:t>資格時，按照集團管理的證券資產規模計算。</w:t>
            </w:r>
            <w:r w:rsidR="00447DFF" w:rsidRPr="00B13E12">
              <w:rPr>
                <w:rFonts w:ascii="新細明體" w:eastAsia="新細明體" w:hAnsi="新細明體"/>
                <w:sz w:val="28"/>
                <w:szCs w:val="28"/>
                <w:vertAlign w:val="superscript"/>
              </w:rPr>
              <w:footnoteReference w:id="131"/>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12.</w:t>
            </w:r>
            <w:r w:rsidRPr="00B13E12">
              <w:rPr>
                <w:rFonts w:ascii="新細明體" w:eastAsia="新細明體" w:hAnsi="新細明體" w:hint="eastAsia"/>
                <w:sz w:val="28"/>
                <w:szCs w:val="28"/>
                <w:lang w:eastAsia="zh-TW"/>
              </w:rPr>
              <w:t>研究推動符合條件的香港公司在內地交易所市場發行人民幣債券。</w:t>
            </w:r>
            <w:r w:rsidR="00447DFF" w:rsidRPr="00B13E12">
              <w:rPr>
                <w:rFonts w:ascii="新細明體" w:eastAsia="新細明體" w:hAnsi="新細明體"/>
                <w:sz w:val="28"/>
                <w:szCs w:val="28"/>
                <w:vertAlign w:val="superscript"/>
              </w:rPr>
              <w:footnoteReference w:id="132"/>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13.</w:t>
            </w:r>
            <w:r w:rsidRPr="00B13E12">
              <w:rPr>
                <w:rFonts w:ascii="新細明體" w:eastAsia="新細明體" w:hAnsi="新細明體" w:hint="eastAsia"/>
                <w:sz w:val="28"/>
                <w:szCs w:val="28"/>
                <w:lang w:eastAsia="zh-TW"/>
              </w:rPr>
              <w:t>支持符合條件的香港金融機構在中國（廣東）自由貿易試驗區以人民幣進行新設、增資或參股自由貿易試驗區內金融機構等直接投資活動。</w:t>
            </w:r>
            <w:r w:rsidR="00447DFF" w:rsidRPr="00B13E12">
              <w:rPr>
                <w:rFonts w:ascii="新細明體" w:eastAsia="新細明體" w:hAnsi="新細明體"/>
                <w:sz w:val="28"/>
                <w:szCs w:val="28"/>
                <w:vertAlign w:val="superscript"/>
              </w:rPr>
              <w:footnoteReference w:id="133"/>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14.</w:t>
            </w:r>
            <w:r w:rsidRPr="00B13E12">
              <w:rPr>
                <w:rFonts w:ascii="新細明體" w:eastAsia="新細明體" w:hAnsi="新細明體" w:hint="eastAsia"/>
                <w:sz w:val="28"/>
                <w:szCs w:val="28"/>
                <w:lang w:eastAsia="zh-TW"/>
              </w:rPr>
              <w:t>在總結其他地區相關試點經驗、完善宏觀審慎管理機制基礎上，研究適時允許中國（廣東）自由貿易試驗區企業在一定範圍內進行跨境人民幣融資、允許自由貿易試驗區銀行業金融機構與香港同業機構開展跨境人民幣借款等業務。</w:t>
            </w:r>
            <w:r w:rsidR="00447DFF" w:rsidRPr="00B13E12">
              <w:rPr>
                <w:rFonts w:ascii="新細明體" w:eastAsia="新細明體" w:hAnsi="新細明體"/>
                <w:sz w:val="28"/>
                <w:szCs w:val="28"/>
                <w:vertAlign w:val="superscript"/>
              </w:rPr>
              <w:footnoteReference w:id="134"/>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15.</w:t>
            </w:r>
            <w:r w:rsidRPr="00B13E12">
              <w:rPr>
                <w:rFonts w:ascii="新細明體" w:eastAsia="新細明體" w:hAnsi="新細明體" w:hint="eastAsia"/>
                <w:sz w:val="28"/>
                <w:szCs w:val="28"/>
                <w:lang w:eastAsia="zh-TW"/>
              </w:rPr>
              <w:t>允許中國（廣東）自由貿易試驗區內金融機構按規定為自由貿易試驗區內個人投資者投資香港資本市場的股票、債券及其他有價證券提供服務。</w:t>
            </w:r>
            <w:r w:rsidR="00447DFF" w:rsidRPr="00B13E12">
              <w:rPr>
                <w:rFonts w:ascii="新細明體" w:eastAsia="新細明體" w:hAnsi="新細明體"/>
                <w:sz w:val="28"/>
                <w:szCs w:val="28"/>
                <w:vertAlign w:val="superscript"/>
              </w:rPr>
              <w:footnoteReference w:id="135"/>
            </w:r>
          </w:p>
        </w:tc>
      </w:tr>
    </w:tbl>
    <w:p w:rsidR="00A44C0B" w:rsidRDefault="00A44C0B" w:rsidP="00447DFF">
      <w:pPr>
        <w:adjustRightInd w:val="0"/>
        <w:snapToGrid w:val="0"/>
        <w:spacing w:line="480" w:lineRule="exact"/>
        <w:rPr>
          <w:rFonts w:ascii="新細明體" w:eastAsia="新細明體" w:hAnsi="新細明體"/>
          <w:sz w:val="28"/>
          <w:szCs w:val="28"/>
        </w:rPr>
      </w:pPr>
    </w:p>
    <w:p w:rsidR="00447DFF" w:rsidRPr="00B13E12" w:rsidRDefault="00A44C0B" w:rsidP="00447DFF">
      <w:pPr>
        <w:adjustRightInd w:val="0"/>
        <w:snapToGrid w:val="0"/>
        <w:spacing w:line="480" w:lineRule="exact"/>
        <w:rPr>
          <w:rFonts w:ascii="新細明體" w:eastAsia="新細明體" w:hAnsi="新細明體"/>
          <w:sz w:val="28"/>
          <w:szCs w:val="28"/>
        </w:rPr>
      </w:pPr>
      <w:r>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818"/>
      </w:tblGrid>
      <w:tr w:rsidR="00447DFF" w:rsidRPr="00B13E12" w:rsidTr="00935419">
        <w:trPr>
          <w:cantSplit/>
        </w:trPr>
        <w:tc>
          <w:tcPr>
            <w:tcW w:w="1704" w:type="dxa"/>
            <w:vMerge w:val="restart"/>
            <w:vAlign w:val="center"/>
          </w:tcPr>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818" w:type="dxa"/>
          </w:tcPr>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8</w:t>
            </w:r>
            <w:r w:rsidRPr="00B13E12">
              <w:rPr>
                <w:rFonts w:ascii="新細明體" w:eastAsia="新細明體" w:hAnsi="新細明體"/>
                <w:bCs/>
                <w:sz w:val="28"/>
                <w:szCs w:val="28"/>
                <w:lang w:eastAsia="zh-TW"/>
              </w:rPr>
              <w:t>.</w:t>
            </w:r>
            <w:r w:rsidRPr="00B13E12">
              <w:rPr>
                <w:rFonts w:ascii="新細明體" w:eastAsia="新細明體" w:hAnsi="新細明體" w:hint="eastAsia"/>
                <w:sz w:val="28"/>
                <w:szCs w:val="28"/>
                <w:lang w:eastAsia="zh-TW"/>
              </w:rPr>
              <w:t>與健康相關的服務和社會服務</w:t>
            </w:r>
          </w:p>
        </w:tc>
      </w:tr>
      <w:tr w:rsidR="00447DFF" w:rsidRPr="00B13E12" w:rsidTr="00935419">
        <w:trPr>
          <w:cantSplit/>
        </w:trPr>
        <w:tc>
          <w:tcPr>
            <w:tcW w:w="1704" w:type="dxa"/>
            <w:vMerge/>
          </w:tcPr>
          <w:p w:rsidR="00447DFF" w:rsidRPr="00B13E12" w:rsidRDefault="00447DFF" w:rsidP="00447DFF">
            <w:pPr>
              <w:adjustRightInd w:val="0"/>
              <w:snapToGrid w:val="0"/>
              <w:spacing w:line="480" w:lineRule="exact"/>
              <w:rPr>
                <w:rFonts w:ascii="新細明體" w:eastAsia="新細明體" w:hAnsi="新細明體"/>
                <w:sz w:val="28"/>
                <w:szCs w:val="28"/>
              </w:rPr>
            </w:pPr>
          </w:p>
        </w:tc>
        <w:tc>
          <w:tcPr>
            <w:tcW w:w="6818" w:type="dxa"/>
          </w:tcPr>
          <w:p w:rsidR="00447DFF" w:rsidRPr="00B13E12" w:rsidRDefault="00AE12DF" w:rsidP="00447DFF">
            <w:pPr>
              <w:adjustRightInd w:val="0"/>
              <w:snapToGrid w:val="0"/>
              <w:spacing w:line="480" w:lineRule="exact"/>
              <w:ind w:firstLineChars="50" w:firstLine="140"/>
              <w:rPr>
                <w:rFonts w:ascii="新細明體" w:eastAsia="新細明體" w:hAnsi="新細明體"/>
                <w:sz w:val="28"/>
                <w:szCs w:val="28"/>
                <w:lang w:eastAsia="zh-HK"/>
              </w:rPr>
            </w:pPr>
            <w:r w:rsidRPr="00B13E12">
              <w:rPr>
                <w:rFonts w:ascii="新細明體" w:eastAsia="新細明體" w:hAnsi="新細明體"/>
                <w:sz w:val="28"/>
                <w:szCs w:val="28"/>
                <w:lang w:eastAsia="zh-TW"/>
              </w:rPr>
              <w:t>C</w:t>
            </w:r>
            <w:r w:rsidRPr="00B13E12">
              <w:rPr>
                <w:rFonts w:ascii="新細明體" w:eastAsia="新細明體" w:hAnsi="新細明體"/>
                <w:bCs/>
                <w:sz w:val="28"/>
                <w:szCs w:val="28"/>
                <w:lang w:eastAsia="zh-TW"/>
              </w:rPr>
              <w:t xml:space="preserve">. </w:t>
            </w:r>
            <w:r w:rsidRPr="00B13E12">
              <w:rPr>
                <w:rFonts w:ascii="新細明體" w:eastAsia="新細明體" w:hAnsi="新細明體" w:hint="eastAsia"/>
                <w:sz w:val="28"/>
                <w:szCs w:val="28"/>
                <w:lang w:eastAsia="zh-TW"/>
              </w:rPr>
              <w:t>社會服務</w:t>
            </w:r>
          </w:p>
        </w:tc>
      </w:tr>
      <w:tr w:rsidR="00447DFF" w:rsidRPr="00B13E12" w:rsidTr="00935419">
        <w:trPr>
          <w:cantSplit/>
        </w:trPr>
        <w:tc>
          <w:tcPr>
            <w:tcW w:w="1704" w:type="dxa"/>
            <w:vMerge/>
          </w:tcPr>
          <w:p w:rsidR="00447DFF" w:rsidRPr="00B13E12" w:rsidRDefault="00447DFF" w:rsidP="00447DFF">
            <w:pPr>
              <w:adjustRightInd w:val="0"/>
              <w:snapToGrid w:val="0"/>
              <w:spacing w:line="480" w:lineRule="exact"/>
              <w:rPr>
                <w:rFonts w:ascii="新細明體" w:eastAsia="新細明體" w:hAnsi="新細明體"/>
                <w:sz w:val="28"/>
                <w:szCs w:val="28"/>
              </w:rPr>
            </w:pPr>
          </w:p>
        </w:tc>
        <w:tc>
          <w:tcPr>
            <w:tcW w:w="6818" w:type="dxa"/>
          </w:tcPr>
          <w:p w:rsidR="00447DFF" w:rsidRPr="00B13E12" w:rsidRDefault="00AE12DF" w:rsidP="00447DFF">
            <w:pPr>
              <w:adjustRightInd w:val="0"/>
              <w:snapToGrid w:val="0"/>
              <w:spacing w:line="480" w:lineRule="exact"/>
              <w:ind w:leftChars="201" w:left="422"/>
              <w:rPr>
                <w:rFonts w:ascii="新細明體" w:eastAsia="新細明體" w:hAnsi="新細明體"/>
                <w:sz w:val="28"/>
                <w:szCs w:val="28"/>
              </w:rPr>
            </w:pPr>
            <w:r w:rsidRPr="00B13E12">
              <w:rPr>
                <w:rFonts w:ascii="新細明體" w:eastAsia="新細明體" w:hAnsi="新細明體" w:hint="eastAsia"/>
                <w:sz w:val="28"/>
                <w:szCs w:val="28"/>
                <w:lang w:eastAsia="zh-TW"/>
              </w:rPr>
              <w:t>通過住宅機構向老年人和殘疾人提供的社會福利（</w:t>
            </w:r>
            <w:r w:rsidRPr="00B13E12">
              <w:rPr>
                <w:rFonts w:ascii="新細明體" w:eastAsia="新細明體" w:hAnsi="新細明體"/>
                <w:sz w:val="28"/>
                <w:szCs w:val="28"/>
                <w:lang w:eastAsia="zh-TW"/>
              </w:rPr>
              <w:t>CPC93311</w:t>
            </w:r>
            <w:r w:rsidRPr="00B13E12">
              <w:rPr>
                <w:rFonts w:ascii="新細明體" w:eastAsia="新細明體" w:hAnsi="新細明體" w:hint="eastAsia"/>
                <w:sz w:val="28"/>
                <w:szCs w:val="28"/>
                <w:lang w:eastAsia="zh-TW"/>
              </w:rPr>
              <w:t>）</w:t>
            </w:r>
          </w:p>
          <w:p w:rsidR="00447DFF" w:rsidRPr="00B13E12" w:rsidRDefault="00AE12DF" w:rsidP="00447DFF">
            <w:pPr>
              <w:adjustRightInd w:val="0"/>
              <w:snapToGrid w:val="0"/>
              <w:spacing w:line="480" w:lineRule="exact"/>
              <w:ind w:leftChars="201" w:left="422"/>
              <w:rPr>
                <w:rFonts w:ascii="新細明體" w:eastAsia="新細明體" w:hAnsi="新細明體"/>
                <w:sz w:val="28"/>
                <w:szCs w:val="28"/>
              </w:rPr>
            </w:pPr>
            <w:r w:rsidRPr="00B13E12">
              <w:rPr>
                <w:rFonts w:ascii="新細明體" w:eastAsia="新細明體" w:hAnsi="新細明體" w:hint="eastAsia"/>
                <w:sz w:val="28"/>
                <w:szCs w:val="28"/>
                <w:lang w:eastAsia="zh-TW"/>
              </w:rPr>
              <w:t>非通過住宅機構提供的社會福利（</w:t>
            </w:r>
            <w:r w:rsidRPr="00B13E12">
              <w:rPr>
                <w:rFonts w:ascii="新細明體" w:eastAsia="新細明體" w:hAnsi="新細明體"/>
                <w:sz w:val="28"/>
                <w:szCs w:val="28"/>
                <w:lang w:eastAsia="zh-TW"/>
              </w:rPr>
              <w:t>CPC93323</w:t>
            </w:r>
            <w:r w:rsidRPr="00B13E12">
              <w:rPr>
                <w:rFonts w:ascii="新細明體" w:eastAsia="新細明體" w:hAnsi="新細明體" w:hint="eastAsia"/>
                <w:sz w:val="28"/>
                <w:szCs w:val="28"/>
                <w:lang w:eastAsia="zh-TW"/>
              </w:rPr>
              <w:t>）</w:t>
            </w:r>
          </w:p>
        </w:tc>
      </w:tr>
      <w:tr w:rsidR="00447DFF" w:rsidRPr="00B13E12" w:rsidTr="00935419">
        <w:tc>
          <w:tcPr>
            <w:tcW w:w="1704" w:type="dxa"/>
          </w:tcPr>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818" w:type="dxa"/>
          </w:tcPr>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允許香港服務提供者</w:t>
            </w:r>
            <w:r w:rsidR="00A44C0B">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用的合同服務提供者以自然人流動的方式在內地通過住宅機構向老年人和殘疾人提供社會福利服務（</w:t>
            </w:r>
            <w:r w:rsidRPr="00B13E12">
              <w:rPr>
                <w:rFonts w:ascii="新細明體" w:eastAsia="新細明體" w:hAnsi="新細明體"/>
                <w:sz w:val="28"/>
                <w:szCs w:val="28"/>
                <w:lang w:eastAsia="zh-TW"/>
              </w:rPr>
              <w:t>CPC93311</w:t>
            </w:r>
            <w:r w:rsidRPr="00B13E12">
              <w:rPr>
                <w:rFonts w:ascii="新細明體" w:eastAsia="新細明體" w:hAnsi="新細明體" w:hint="eastAsia"/>
                <w:sz w:val="28"/>
                <w:szCs w:val="28"/>
                <w:lang w:eastAsia="zh-TW"/>
              </w:rPr>
              <w:t>）和非通過住宅機構提供社會福利服務（</w:t>
            </w:r>
            <w:r w:rsidRPr="00B13E12">
              <w:rPr>
                <w:rFonts w:ascii="新細明體" w:eastAsia="新細明體" w:hAnsi="新細明體"/>
                <w:sz w:val="28"/>
                <w:szCs w:val="28"/>
                <w:lang w:eastAsia="zh-TW"/>
              </w:rPr>
              <w:t>CPC93323</w:t>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136"/>
            </w:r>
          </w:p>
        </w:tc>
      </w:tr>
    </w:tbl>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9.</w:t>
            </w:r>
            <w:r w:rsidRPr="00B13E12">
              <w:rPr>
                <w:rFonts w:ascii="新細明體" w:eastAsia="新細明體" w:hAnsi="新細明體" w:hint="eastAsia"/>
                <w:sz w:val="28"/>
                <w:szCs w:val="28"/>
                <w:lang w:eastAsia="zh-TW"/>
              </w:rPr>
              <w:t>旅遊和與旅遊相關的服務</w:t>
            </w:r>
          </w:p>
        </w:tc>
      </w:tr>
      <w:tr w:rsidR="00447DFF" w:rsidRPr="00B13E12" w:rsidTr="00935419">
        <w:trPr>
          <w:cantSplit/>
          <w:trHeight w:val="1910"/>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right w:val="single" w:sz="4" w:space="0" w:color="auto"/>
            </w:tcBorders>
          </w:tcPr>
          <w:p w:rsidR="00447DFF" w:rsidRPr="00B13E12" w:rsidRDefault="00AE12DF" w:rsidP="00447DFF">
            <w:pPr>
              <w:spacing w:line="480" w:lineRule="exact"/>
              <w:ind w:leftChars="140" w:left="294"/>
              <w:rPr>
                <w:rFonts w:ascii="新細明體" w:eastAsia="新細明體" w:hAnsi="新細明體"/>
                <w:sz w:val="28"/>
                <w:szCs w:val="28"/>
              </w:rPr>
            </w:pPr>
            <w:r w:rsidRPr="00B13E12">
              <w:rPr>
                <w:rFonts w:ascii="新細明體" w:eastAsia="新細明體" w:hAnsi="新細明體"/>
                <w:sz w:val="28"/>
                <w:szCs w:val="28"/>
                <w:lang w:eastAsia="zh-TW"/>
              </w:rPr>
              <w:t xml:space="preserve">A. </w:t>
            </w:r>
            <w:r w:rsidRPr="00B13E12">
              <w:rPr>
                <w:rFonts w:ascii="新細明體" w:eastAsia="新細明體" w:hAnsi="新細明體" w:hint="eastAsia"/>
                <w:sz w:val="28"/>
                <w:szCs w:val="28"/>
                <w:lang w:eastAsia="zh-TW"/>
              </w:rPr>
              <w:t>飯店（包括公寓樓）和餐館（</w:t>
            </w:r>
            <w:r w:rsidRPr="00B13E12">
              <w:rPr>
                <w:rFonts w:ascii="新細明體" w:eastAsia="新細明體" w:hAnsi="新細明體"/>
                <w:sz w:val="28"/>
                <w:szCs w:val="28"/>
                <w:lang w:eastAsia="zh-TW"/>
              </w:rPr>
              <w:t>CPC641-643</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140" w:left="294"/>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旅行社和旅遊經營者（</w:t>
            </w:r>
            <w:r w:rsidRPr="00B13E12">
              <w:rPr>
                <w:rFonts w:ascii="新細明體" w:eastAsia="新細明體" w:hAnsi="新細明體"/>
                <w:sz w:val="28"/>
                <w:szCs w:val="28"/>
                <w:lang w:eastAsia="zh-TW"/>
              </w:rPr>
              <w:t>CPC7471</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140" w:left="294"/>
              <w:rPr>
                <w:rFonts w:ascii="新細明體" w:eastAsia="新細明體" w:hAnsi="新細明體"/>
                <w:bCs/>
                <w:sz w:val="28"/>
                <w:szCs w:val="28"/>
              </w:rPr>
            </w:pPr>
            <w:r w:rsidRPr="00B13E12">
              <w:rPr>
                <w:rFonts w:ascii="新細明體" w:eastAsia="新細明體" w:hAnsi="新細明體"/>
                <w:bCs/>
                <w:sz w:val="28"/>
                <w:szCs w:val="28"/>
                <w:lang w:eastAsia="zh-TW"/>
              </w:rPr>
              <w:t xml:space="preserve">C. </w:t>
            </w:r>
            <w:r w:rsidRPr="00B13E12">
              <w:rPr>
                <w:rFonts w:ascii="新細明體" w:eastAsia="新細明體" w:hAnsi="新細明體" w:hint="eastAsia"/>
                <w:bCs/>
                <w:sz w:val="28"/>
                <w:szCs w:val="28"/>
                <w:lang w:eastAsia="zh-TW"/>
              </w:rPr>
              <w:t>導遊（</w:t>
            </w:r>
            <w:r w:rsidRPr="00B13E12">
              <w:rPr>
                <w:rFonts w:ascii="新細明體" w:eastAsia="新細明體" w:hAnsi="新細明體"/>
                <w:bCs/>
                <w:sz w:val="28"/>
                <w:szCs w:val="28"/>
                <w:lang w:eastAsia="zh-TW"/>
              </w:rPr>
              <w:t>CPC7472</w:t>
            </w:r>
            <w:r w:rsidRPr="00B13E12">
              <w:rPr>
                <w:rFonts w:ascii="新細明體" w:eastAsia="新細明體" w:hAnsi="新細明體" w:hint="eastAsia"/>
                <w:bCs/>
                <w:sz w:val="28"/>
                <w:szCs w:val="28"/>
                <w:lang w:eastAsia="zh-TW"/>
              </w:rPr>
              <w:t>）</w:t>
            </w:r>
          </w:p>
          <w:p w:rsidR="00447DFF" w:rsidRPr="00B13E12" w:rsidRDefault="00AE12DF" w:rsidP="00447DFF">
            <w:pPr>
              <w:spacing w:line="480" w:lineRule="exact"/>
              <w:ind w:leftChars="140" w:left="294"/>
              <w:rPr>
                <w:rFonts w:ascii="新細明體" w:eastAsia="新細明體" w:hAnsi="新細明體"/>
                <w:sz w:val="28"/>
                <w:szCs w:val="28"/>
              </w:rPr>
            </w:pPr>
            <w:r w:rsidRPr="00B13E12">
              <w:rPr>
                <w:rFonts w:ascii="新細明體" w:eastAsia="新細明體" w:hAnsi="新細明體" w:hint="eastAsia"/>
                <w:bCs/>
                <w:sz w:val="28"/>
                <w:szCs w:val="28"/>
                <w:lang w:eastAsia="zh-TW"/>
              </w:rPr>
              <w:t>其他</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ind w:firstLineChars="4" w:firstLine="11"/>
              <w:rPr>
                <w:rFonts w:ascii="新細明體" w:eastAsia="新細明體" w:hAnsi="新細明體"/>
                <w:bCs/>
                <w:sz w:val="28"/>
                <w:szCs w:val="28"/>
              </w:rPr>
            </w:pPr>
            <w:r w:rsidRPr="00B13E12">
              <w:rPr>
                <w:rFonts w:ascii="新細明體" w:eastAsia="新細明體" w:hAnsi="新細明體"/>
                <w:bCs/>
                <w:sz w:val="28"/>
                <w:szCs w:val="28"/>
                <w:lang w:eastAsia="zh-TW"/>
              </w:rPr>
              <w:t>1.</w:t>
            </w:r>
            <w:r w:rsidRPr="00B13E12">
              <w:rPr>
                <w:rFonts w:ascii="新細明體" w:eastAsia="新細明體" w:hAnsi="新細明體" w:hint="eastAsia"/>
                <w:bCs/>
                <w:sz w:val="28"/>
                <w:szCs w:val="28"/>
                <w:lang w:eastAsia="zh-TW"/>
              </w:rPr>
              <w:t>允許北京市等內地</w:t>
            </w:r>
            <w:r w:rsidR="00A44C0B">
              <w:rPr>
                <w:rFonts w:ascii="新細明體" w:eastAsia="新細明體" w:hAnsi="新細明體" w:hint="eastAsia"/>
                <w:bCs/>
                <w:sz w:val="28"/>
                <w:szCs w:val="28"/>
                <w:lang w:eastAsia="zh-TW"/>
              </w:rPr>
              <w:t>49</w:t>
            </w:r>
            <w:r w:rsidRPr="00B13E12">
              <w:rPr>
                <w:rFonts w:ascii="新細明體" w:eastAsia="新細明體" w:hAnsi="新細明體" w:hint="eastAsia"/>
                <w:bCs/>
                <w:sz w:val="28"/>
                <w:szCs w:val="28"/>
                <w:lang w:eastAsia="zh-TW"/>
              </w:rPr>
              <w:t>個城市的居民個人赴港旅遊，並不遲於</w:t>
            </w:r>
            <w:r w:rsidRPr="00B13E12">
              <w:rPr>
                <w:rFonts w:ascii="新細明體" w:eastAsia="新細明體" w:hAnsi="新細明體"/>
                <w:bCs/>
                <w:sz w:val="28"/>
                <w:szCs w:val="28"/>
                <w:lang w:eastAsia="zh-TW"/>
              </w:rPr>
              <w:t>2004</w:t>
            </w:r>
            <w:r w:rsidRPr="00B13E12">
              <w:rPr>
                <w:rFonts w:ascii="新細明體" w:eastAsia="新細明體" w:hAnsi="新細明體" w:hint="eastAsia"/>
                <w:bCs/>
                <w:sz w:val="28"/>
                <w:szCs w:val="28"/>
                <w:lang w:eastAsia="zh-TW"/>
              </w:rPr>
              <w:t>年</w:t>
            </w:r>
            <w:r w:rsidRPr="00B13E12">
              <w:rPr>
                <w:rFonts w:ascii="新細明體" w:eastAsia="新細明體" w:hAnsi="新細明體"/>
                <w:bCs/>
                <w:sz w:val="28"/>
                <w:szCs w:val="28"/>
                <w:lang w:eastAsia="zh-TW"/>
              </w:rPr>
              <w:t>7</w:t>
            </w:r>
            <w:r w:rsidRPr="00B13E12">
              <w:rPr>
                <w:rFonts w:ascii="新細明體" w:eastAsia="新細明體" w:hAnsi="新細明體" w:hint="eastAsia"/>
                <w:bCs/>
                <w:sz w:val="28"/>
                <w:szCs w:val="28"/>
                <w:lang w:eastAsia="zh-TW"/>
              </w:rPr>
              <w:t>月</w:t>
            </w:r>
            <w:r w:rsidRPr="00B13E12">
              <w:rPr>
                <w:rFonts w:ascii="新細明體" w:eastAsia="新細明體" w:hAnsi="新細明體"/>
                <w:bCs/>
                <w:sz w:val="28"/>
                <w:szCs w:val="28"/>
                <w:lang w:eastAsia="zh-TW"/>
              </w:rPr>
              <w:t>1</w:t>
            </w:r>
            <w:r w:rsidRPr="00B13E12">
              <w:rPr>
                <w:rFonts w:ascii="新細明體" w:eastAsia="新細明體" w:hAnsi="新細明體" w:hint="eastAsia"/>
                <w:bCs/>
                <w:sz w:val="28"/>
                <w:szCs w:val="28"/>
                <w:lang w:eastAsia="zh-TW"/>
              </w:rPr>
              <w:t>日在廣東省全省範圍實施</w:t>
            </w:r>
            <w:r w:rsidR="00447DFF" w:rsidRPr="00B13E12">
              <w:rPr>
                <w:rFonts w:ascii="新細明體" w:eastAsia="新細明體" w:hAnsi="新細明體"/>
                <w:bCs/>
                <w:sz w:val="28"/>
                <w:szCs w:val="28"/>
                <w:vertAlign w:val="superscript"/>
                <w:lang w:eastAsia="zh-TW"/>
              </w:rPr>
              <w:footnoteReference w:id="137"/>
            </w:r>
            <w:r w:rsidRPr="00B13E12">
              <w:rPr>
                <w:rFonts w:ascii="新細明體" w:eastAsia="新細明體" w:hAnsi="新細明體" w:hint="eastAsia"/>
                <w:bCs/>
                <w:sz w:val="28"/>
                <w:szCs w:val="28"/>
                <w:lang w:eastAsia="zh-TW"/>
              </w:rPr>
              <w:t>。</w:t>
            </w:r>
            <w:r w:rsidR="00447DFF" w:rsidRPr="00B13E12">
              <w:rPr>
                <w:rFonts w:ascii="新細明體" w:eastAsia="新細明體" w:hAnsi="新細明體"/>
                <w:bCs/>
                <w:sz w:val="28"/>
                <w:szCs w:val="28"/>
                <w:vertAlign w:val="superscript"/>
              </w:rPr>
              <w:footnoteReference w:id="138"/>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優化現有的廣東省“</w:t>
            </w:r>
            <w:r w:rsidRPr="00B13E12">
              <w:rPr>
                <w:rFonts w:ascii="新細明體" w:eastAsia="新細明體" w:hAnsi="新細明體"/>
                <w:sz w:val="28"/>
                <w:szCs w:val="28"/>
                <w:lang w:eastAsia="zh-TW"/>
              </w:rPr>
              <w:t>144</w:t>
            </w:r>
            <w:r w:rsidRPr="00B13E12">
              <w:rPr>
                <w:rFonts w:ascii="新細明體" w:eastAsia="新細明體" w:hAnsi="新細明體" w:hint="eastAsia"/>
                <w:sz w:val="28"/>
                <w:szCs w:val="28"/>
                <w:lang w:eastAsia="zh-TW"/>
              </w:rPr>
              <w:t>小時便利簽證”政策，放寬預報出境口岸的規定，適時研究調整成團人數規定要求。</w:t>
            </w:r>
            <w:r w:rsidR="00447DFF" w:rsidRPr="00B13E12">
              <w:rPr>
                <w:rFonts w:ascii="新細明體" w:eastAsia="新細明體" w:hAnsi="新細明體"/>
                <w:sz w:val="28"/>
                <w:szCs w:val="28"/>
                <w:vertAlign w:val="superscript"/>
              </w:rPr>
              <w:footnoteReference w:id="139"/>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允許香港永久性居民中的中國公民參加內地導遊人員資格考試，考試合格者依照相關規定領取導遊人員資格證書及註冊取得導遊證；取得內地導遊證的，依照有關規定可取得內地出境</w:t>
            </w:r>
            <w:r w:rsidR="00A44C0B">
              <w:rPr>
                <w:rFonts w:ascii="新細明體" w:eastAsia="新細明體" w:hAnsi="新細明體" w:hint="eastAsia"/>
                <w:sz w:val="28"/>
                <w:szCs w:val="28"/>
                <w:lang w:eastAsia="zh-TW"/>
              </w:rPr>
              <w:t>遊</w:t>
            </w:r>
            <w:r w:rsidRPr="00B13E12">
              <w:rPr>
                <w:rFonts w:ascii="新細明體" w:eastAsia="新細明體" w:hAnsi="新細明體" w:hint="eastAsia"/>
                <w:sz w:val="28"/>
                <w:szCs w:val="28"/>
                <w:lang w:eastAsia="zh-TW"/>
              </w:rPr>
              <w:t>領隊證（不含赴台領隊證）。</w:t>
            </w:r>
            <w:r w:rsidR="00447DFF" w:rsidRPr="00B13E12">
              <w:rPr>
                <w:rFonts w:ascii="新細明體" w:eastAsia="新細明體" w:hAnsi="新細明體"/>
                <w:sz w:val="28"/>
                <w:szCs w:val="28"/>
                <w:vertAlign w:val="superscript"/>
              </w:rPr>
              <w:footnoteReference w:id="140"/>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lang w:eastAsia="zh-HK"/>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經營赴台旅遊的內地組團社可組織持有效《大陸居民往來</w:t>
            </w:r>
            <w:r w:rsidR="00A44C0B">
              <w:rPr>
                <w:rFonts w:ascii="新細明體" w:eastAsia="新細明體" w:hAnsi="新細明體" w:hint="eastAsia"/>
                <w:sz w:val="28"/>
                <w:szCs w:val="28"/>
                <w:lang w:eastAsia="zh-TW"/>
              </w:rPr>
              <w:t>台</w:t>
            </w:r>
            <w:r w:rsidRPr="00B13E12">
              <w:rPr>
                <w:rFonts w:ascii="新細明體" w:eastAsia="新細明體" w:hAnsi="新細明體" w:hint="eastAsia"/>
                <w:sz w:val="28"/>
                <w:szCs w:val="28"/>
                <w:lang w:eastAsia="zh-TW"/>
              </w:rPr>
              <w:t>灣通行證》及旅遊簽注（簽注字頭為</w:t>
            </w:r>
            <w:r w:rsidRPr="00B13E12">
              <w:rPr>
                <w:rFonts w:ascii="新細明體" w:eastAsia="新細明體" w:hAnsi="新細明體"/>
                <w:sz w:val="28"/>
                <w:szCs w:val="28"/>
                <w:lang w:eastAsia="zh-TW"/>
              </w:rPr>
              <w:t>L</w:t>
            </w:r>
            <w:r w:rsidRPr="00B13E12">
              <w:rPr>
                <w:rFonts w:ascii="新細明體" w:eastAsia="新細明體" w:hAnsi="新細明體" w:hint="eastAsia"/>
                <w:sz w:val="28"/>
                <w:szCs w:val="28"/>
                <w:lang w:eastAsia="zh-TW"/>
              </w:rPr>
              <w:t>）的遊客以過境方式在香港停留，以便利內地及香港旅遊業界推出“一程多站”式旅遊產品。</w:t>
            </w:r>
            <w:r w:rsidR="00447DFF" w:rsidRPr="00B13E12">
              <w:rPr>
                <w:rFonts w:ascii="新細明體" w:eastAsia="新細明體" w:hAnsi="新細明體"/>
                <w:sz w:val="28"/>
                <w:szCs w:val="28"/>
                <w:vertAlign w:val="superscript"/>
              </w:rPr>
              <w:footnoteReference w:id="141"/>
            </w:r>
          </w:p>
          <w:p w:rsidR="00447DFF" w:rsidRPr="00A44C0B" w:rsidRDefault="00AE12DF" w:rsidP="00447DFF">
            <w:pPr>
              <w:adjustRightInd w:val="0"/>
              <w:snapToGrid w:val="0"/>
              <w:spacing w:line="480" w:lineRule="exact"/>
              <w:rPr>
                <w:rFonts w:ascii="新細明體" w:eastAsia="新細明體" w:hAnsi="新細明體"/>
                <w:spacing w:val="-4"/>
                <w:sz w:val="28"/>
                <w:szCs w:val="28"/>
              </w:rPr>
            </w:pPr>
            <w:r w:rsidRPr="00A44C0B">
              <w:rPr>
                <w:rFonts w:ascii="新細明體" w:eastAsia="新細明體" w:hAnsi="新細明體"/>
                <w:spacing w:val="-4"/>
                <w:sz w:val="28"/>
                <w:szCs w:val="28"/>
                <w:lang w:eastAsia="zh-TW"/>
              </w:rPr>
              <w:t>5.</w:t>
            </w:r>
            <w:r w:rsidRPr="00A44C0B">
              <w:rPr>
                <w:rFonts w:ascii="新細明體" w:eastAsia="新細明體" w:hAnsi="新細明體" w:hint="eastAsia"/>
                <w:spacing w:val="-4"/>
                <w:sz w:val="28"/>
                <w:szCs w:val="28"/>
                <w:lang w:eastAsia="zh-TW"/>
              </w:rPr>
              <w:t>允許香港服務提供者</w:t>
            </w:r>
            <w:r w:rsidR="00A44C0B" w:rsidRPr="00A44C0B">
              <w:rPr>
                <w:rFonts w:ascii="新細明體" w:eastAsia="新細明體" w:hAnsi="新細明體" w:hint="eastAsia"/>
                <w:spacing w:val="-4"/>
                <w:sz w:val="28"/>
                <w:szCs w:val="28"/>
                <w:lang w:eastAsia="zh-TW"/>
              </w:rPr>
              <w:t>僱</w:t>
            </w:r>
            <w:r w:rsidRPr="00A44C0B">
              <w:rPr>
                <w:rFonts w:ascii="新細明體" w:eastAsia="新細明體" w:hAnsi="新細明體" w:hint="eastAsia"/>
                <w:spacing w:val="-4"/>
                <w:sz w:val="28"/>
                <w:szCs w:val="28"/>
                <w:lang w:eastAsia="zh-TW"/>
              </w:rPr>
              <w:t>用的合同服務提供者以自然人流動的方式在內地提供本部門或分部門分類項下的服務</w:t>
            </w:r>
            <w:r w:rsidR="00447DFF" w:rsidRPr="00A44C0B">
              <w:rPr>
                <w:rFonts w:ascii="新細明體" w:eastAsia="新細明體" w:hAnsi="新細明體"/>
                <w:spacing w:val="-4"/>
                <w:sz w:val="28"/>
                <w:szCs w:val="28"/>
                <w:vertAlign w:val="superscript"/>
                <w:lang w:eastAsia="zh-TW"/>
              </w:rPr>
              <w:footnoteReference w:id="142"/>
            </w:r>
            <w:r w:rsidRPr="00A44C0B">
              <w:rPr>
                <w:rFonts w:ascii="新細明體" w:eastAsia="新細明體" w:hAnsi="新細明體" w:hint="eastAsia"/>
                <w:spacing w:val="-4"/>
                <w:sz w:val="28"/>
                <w:szCs w:val="28"/>
                <w:lang w:eastAsia="zh-TW"/>
              </w:rPr>
              <w:t>。</w:t>
            </w:r>
            <w:r w:rsidR="00447DFF" w:rsidRPr="00A44C0B">
              <w:rPr>
                <w:rFonts w:ascii="新細明體" w:eastAsia="新細明體" w:hAnsi="新細明體"/>
                <w:spacing w:val="-4"/>
                <w:sz w:val="28"/>
                <w:szCs w:val="28"/>
                <w:vertAlign w:val="superscript"/>
              </w:rPr>
              <w:footnoteReference w:id="143"/>
            </w:r>
          </w:p>
        </w:tc>
      </w:tr>
    </w:tbl>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6498"/>
      </w:tblGrid>
      <w:tr w:rsidR="00447DFF" w:rsidRPr="00B13E12" w:rsidTr="00935419">
        <w:trPr>
          <w:trHeight w:val="640"/>
          <w:jc w:val="center"/>
        </w:trPr>
        <w:tc>
          <w:tcPr>
            <w:tcW w:w="2107" w:type="dxa"/>
            <w:vMerge w:val="restart"/>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498" w:type="dxa"/>
            <w:vAlign w:val="center"/>
          </w:tcPr>
          <w:p w:rsidR="00447DFF" w:rsidRPr="00B13E12" w:rsidRDefault="00AE12DF" w:rsidP="00447DFF">
            <w:pPr>
              <w:tabs>
                <w:tab w:val="left" w:pos="612"/>
              </w:tabs>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10.</w:t>
            </w:r>
            <w:r w:rsidRPr="00B13E12">
              <w:rPr>
                <w:rFonts w:ascii="新細明體" w:eastAsia="新細明體" w:hAnsi="新細明體"/>
                <w:sz w:val="28"/>
                <w:szCs w:val="28"/>
                <w:lang w:eastAsia="zh-TW"/>
              </w:rPr>
              <w:tab/>
            </w:r>
            <w:r w:rsidRPr="00B13E12">
              <w:rPr>
                <w:rFonts w:ascii="新細明體" w:eastAsia="新細明體" w:hAnsi="新細明體" w:hint="eastAsia"/>
                <w:sz w:val="28"/>
                <w:szCs w:val="28"/>
                <w:lang w:eastAsia="zh-TW"/>
              </w:rPr>
              <w:t>娛樂、文化和體育服務</w:t>
            </w:r>
          </w:p>
        </w:tc>
      </w:tr>
      <w:tr w:rsidR="00447DFF" w:rsidRPr="00B13E12" w:rsidTr="00935419">
        <w:trPr>
          <w:trHeight w:val="550"/>
          <w:jc w:val="center"/>
        </w:trPr>
        <w:tc>
          <w:tcPr>
            <w:tcW w:w="2107" w:type="dxa"/>
            <w:vMerge/>
          </w:tcPr>
          <w:p w:rsidR="00447DFF" w:rsidRPr="00B13E12" w:rsidRDefault="00447DFF" w:rsidP="00447DFF">
            <w:pPr>
              <w:spacing w:line="480" w:lineRule="exact"/>
              <w:rPr>
                <w:rFonts w:ascii="新細明體" w:eastAsia="新細明體" w:hAnsi="新細明體"/>
                <w:sz w:val="28"/>
                <w:szCs w:val="28"/>
              </w:rPr>
            </w:pPr>
          </w:p>
        </w:tc>
        <w:tc>
          <w:tcPr>
            <w:tcW w:w="6498" w:type="dxa"/>
            <w:vAlign w:val="center"/>
          </w:tcPr>
          <w:p w:rsidR="00447DFF" w:rsidRPr="00B13E12" w:rsidRDefault="00AE12DF" w:rsidP="00447DFF">
            <w:pPr>
              <w:tabs>
                <w:tab w:val="left" w:pos="612"/>
                <w:tab w:val="left" w:pos="972"/>
              </w:tabs>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ab/>
              <w:t>D.</w:t>
            </w:r>
            <w:r w:rsidRPr="00B13E12">
              <w:rPr>
                <w:rFonts w:ascii="新細明體" w:eastAsia="新細明體" w:hAnsi="新細明體"/>
                <w:sz w:val="28"/>
                <w:szCs w:val="28"/>
                <w:lang w:eastAsia="zh-TW"/>
              </w:rPr>
              <w:tab/>
            </w:r>
            <w:r w:rsidRPr="00B13E12">
              <w:rPr>
                <w:rFonts w:ascii="新細明體" w:eastAsia="新細明體" w:hAnsi="新細明體" w:hint="eastAsia"/>
                <w:sz w:val="28"/>
                <w:szCs w:val="28"/>
                <w:lang w:eastAsia="zh-TW"/>
              </w:rPr>
              <w:t>體育和其他娛樂服務（</w:t>
            </w:r>
            <w:r w:rsidRPr="00B13E12">
              <w:rPr>
                <w:rFonts w:ascii="新細明體" w:eastAsia="新細明體" w:hAnsi="新細明體"/>
                <w:sz w:val="28"/>
                <w:szCs w:val="28"/>
                <w:lang w:eastAsia="zh-TW"/>
              </w:rPr>
              <w:t>CPC964</w:t>
            </w:r>
            <w:r w:rsidRPr="00B13E12">
              <w:rPr>
                <w:rFonts w:ascii="新細明體" w:eastAsia="新細明體" w:hAnsi="新細明體" w:hint="eastAsia"/>
                <w:sz w:val="28"/>
                <w:szCs w:val="28"/>
                <w:lang w:eastAsia="zh-TW"/>
              </w:rPr>
              <w:t>）</w:t>
            </w:r>
          </w:p>
        </w:tc>
      </w:tr>
      <w:tr w:rsidR="00447DFF" w:rsidRPr="00B13E12" w:rsidTr="00935419">
        <w:trPr>
          <w:trHeight w:val="774"/>
          <w:jc w:val="center"/>
        </w:trPr>
        <w:tc>
          <w:tcPr>
            <w:tcW w:w="2107" w:type="dxa"/>
            <w:vMerge/>
          </w:tcPr>
          <w:p w:rsidR="00447DFF" w:rsidRPr="00B13E12" w:rsidRDefault="00447DFF" w:rsidP="00447DFF">
            <w:pPr>
              <w:spacing w:line="480" w:lineRule="exact"/>
              <w:rPr>
                <w:rFonts w:ascii="新細明體" w:eastAsia="新細明體" w:hAnsi="新細明體"/>
                <w:sz w:val="28"/>
                <w:szCs w:val="28"/>
              </w:rPr>
            </w:pPr>
          </w:p>
        </w:tc>
        <w:tc>
          <w:tcPr>
            <w:tcW w:w="6498" w:type="dxa"/>
            <w:vAlign w:val="center"/>
          </w:tcPr>
          <w:p w:rsidR="00447DFF" w:rsidRPr="00B13E12" w:rsidRDefault="00AE12DF" w:rsidP="00050B3E">
            <w:pPr>
              <w:spacing w:line="480" w:lineRule="exact"/>
              <w:ind w:leftChars="501" w:left="1055" w:hanging="3"/>
              <w:rPr>
                <w:rFonts w:ascii="新細明體" w:eastAsia="新細明體" w:hAnsi="新細明體"/>
                <w:sz w:val="28"/>
                <w:szCs w:val="28"/>
              </w:rPr>
            </w:pPr>
            <w:r w:rsidRPr="00B13E12">
              <w:rPr>
                <w:rFonts w:ascii="新細明體" w:eastAsia="新細明體" w:hAnsi="新細明體" w:hint="eastAsia"/>
                <w:sz w:val="28"/>
                <w:szCs w:val="28"/>
                <w:lang w:eastAsia="zh-TW"/>
              </w:rPr>
              <w:t>體育服務（</w:t>
            </w:r>
            <w:r w:rsidRPr="00B13E12">
              <w:rPr>
                <w:rFonts w:ascii="新細明體" w:eastAsia="新細明體" w:hAnsi="新細明體"/>
                <w:sz w:val="28"/>
                <w:szCs w:val="28"/>
                <w:lang w:eastAsia="zh-TW"/>
              </w:rPr>
              <w:t>CPC96411+96412+96413</w:t>
            </w:r>
            <w:r w:rsidRPr="00B13E12">
              <w:rPr>
                <w:rFonts w:ascii="新細明體" w:eastAsia="新細明體" w:hAnsi="新細明體" w:hint="eastAsia"/>
                <w:sz w:val="28"/>
                <w:szCs w:val="28"/>
                <w:lang w:eastAsia="zh-TW"/>
              </w:rPr>
              <w:t>）</w:t>
            </w:r>
          </w:p>
        </w:tc>
      </w:tr>
      <w:tr w:rsidR="00447DFF" w:rsidRPr="00B13E12" w:rsidTr="00935419">
        <w:trPr>
          <w:jc w:val="center"/>
        </w:trPr>
        <w:tc>
          <w:tcPr>
            <w:tcW w:w="2107" w:type="dxa"/>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498" w:type="dxa"/>
          </w:tcPr>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lang w:eastAsia="zh-TW"/>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允許香港服務提供者以跨境交付的方式在內地提供本部門或分部門分類項下的服務</w:t>
            </w:r>
            <w:r w:rsidR="0033591B">
              <w:rPr>
                <w:rStyle w:val="aa"/>
                <w:rFonts w:ascii="新細明體" w:eastAsia="新細明體" w:hAnsi="新細明體"/>
                <w:sz w:val="28"/>
                <w:szCs w:val="28"/>
                <w:lang w:eastAsia="zh-TW"/>
              </w:rPr>
              <w:footnoteReference w:id="144"/>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145"/>
            </w:r>
          </w:p>
          <w:p w:rsidR="00447DFF" w:rsidRPr="00B13E12" w:rsidRDefault="00AE12DF" w:rsidP="00050B3E">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允許香港服務提供者</w:t>
            </w:r>
            <w:r w:rsidR="00A44C0B">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33591B">
              <w:rPr>
                <w:rStyle w:val="aa"/>
                <w:rFonts w:ascii="新細明體" w:eastAsia="新細明體" w:hAnsi="新細明體"/>
                <w:sz w:val="28"/>
                <w:szCs w:val="28"/>
                <w:lang w:eastAsia="zh-TW"/>
              </w:rPr>
              <w:footnoteReference w:id="146"/>
            </w:r>
            <w:r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147"/>
            </w:r>
          </w:p>
        </w:tc>
      </w:tr>
    </w:tbl>
    <w:p w:rsidR="00447DFF" w:rsidRPr="00A44C0B" w:rsidRDefault="00447DFF" w:rsidP="00447DFF">
      <w:pPr>
        <w:adjustRightInd w:val="0"/>
        <w:snapToGrid w:val="0"/>
        <w:spacing w:line="480" w:lineRule="exact"/>
        <w:rPr>
          <w:rFonts w:ascii="新細明體" w:eastAsia="新細明體" w:hAnsi="新細明體"/>
          <w:sz w:val="28"/>
          <w:szCs w:val="28"/>
        </w:rPr>
      </w:pPr>
    </w:p>
    <w:p w:rsidR="00447DFF" w:rsidRPr="00050B3E" w:rsidRDefault="00447DFF" w:rsidP="00447DFF">
      <w:pPr>
        <w:adjustRightInd w:val="0"/>
        <w:snapToGrid w:val="0"/>
        <w:spacing w:line="480" w:lineRule="exact"/>
        <w:rPr>
          <w:rFonts w:ascii="新細明體" w:eastAsia="新細明體" w:hAnsi="新細明體"/>
          <w:sz w:val="28"/>
          <w:szCs w:val="28"/>
        </w:rPr>
      </w:pPr>
    </w:p>
    <w:p w:rsidR="00447DFF" w:rsidRPr="00B13E12" w:rsidRDefault="00A44C0B" w:rsidP="00447DFF">
      <w:pPr>
        <w:adjustRightInd w:val="0"/>
        <w:snapToGrid w:val="0"/>
        <w:spacing w:line="480" w:lineRule="exact"/>
        <w:rPr>
          <w:rFonts w:ascii="新細明體" w:eastAsia="新細明體" w:hAnsi="新細明體"/>
          <w:sz w:val="28"/>
          <w:szCs w:val="28"/>
        </w:rPr>
      </w:pPr>
      <w:r>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11.</w:t>
            </w:r>
            <w:r w:rsidRPr="00B13E12">
              <w:rPr>
                <w:rFonts w:ascii="新細明體" w:eastAsia="新細明體" w:hAnsi="新細明體" w:hint="eastAsia"/>
                <w:sz w:val="28"/>
                <w:szCs w:val="28"/>
                <w:lang w:eastAsia="zh-TW"/>
              </w:rPr>
              <w:t>運輸服務</w:t>
            </w:r>
          </w:p>
        </w:tc>
      </w:tr>
      <w:tr w:rsidR="00447DFF" w:rsidRPr="00B13E12" w:rsidTr="00935419">
        <w:trPr>
          <w:cantSplit/>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208" w:left="437"/>
              <w:rPr>
                <w:rFonts w:ascii="新細明體" w:eastAsia="新細明體" w:hAnsi="新細明體"/>
                <w:sz w:val="28"/>
                <w:szCs w:val="28"/>
                <w:lang w:eastAsia="zh-TW"/>
              </w:rPr>
            </w:pPr>
            <w:r w:rsidRPr="00B13E12">
              <w:rPr>
                <w:rFonts w:ascii="新細明體" w:eastAsia="新細明體" w:hAnsi="新細明體"/>
                <w:sz w:val="28"/>
                <w:szCs w:val="28"/>
                <w:lang w:eastAsia="zh-TW"/>
              </w:rPr>
              <w:t>A.</w:t>
            </w:r>
            <w:r w:rsidRPr="00B13E12">
              <w:rPr>
                <w:rFonts w:ascii="新細明體" w:eastAsia="新細明體" w:hAnsi="新細明體" w:hint="eastAsia"/>
                <w:sz w:val="28"/>
                <w:szCs w:val="28"/>
                <w:lang w:eastAsia="zh-TW"/>
              </w:rPr>
              <w:t>海運服務</w:t>
            </w:r>
          </w:p>
        </w:tc>
      </w:tr>
      <w:tr w:rsidR="00447DFF" w:rsidRPr="00B13E12" w:rsidTr="00935419">
        <w:trPr>
          <w:cantSplit/>
          <w:trHeight w:val="1933"/>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410" w:left="861"/>
              <w:rPr>
                <w:rFonts w:ascii="新細明體" w:eastAsia="新細明體" w:hAnsi="新細明體"/>
                <w:sz w:val="28"/>
                <w:szCs w:val="28"/>
              </w:rPr>
            </w:pPr>
            <w:r w:rsidRPr="00B13E12">
              <w:rPr>
                <w:rFonts w:ascii="新細明體" w:eastAsia="新細明體" w:hAnsi="新細明體" w:hint="eastAsia"/>
                <w:sz w:val="28"/>
                <w:szCs w:val="28"/>
                <w:lang w:eastAsia="zh-TW"/>
              </w:rPr>
              <w:t>國際運輸（貨運和客運）（</w:t>
            </w:r>
            <w:r w:rsidRPr="00B13E12">
              <w:rPr>
                <w:rFonts w:ascii="新細明體" w:eastAsia="新細明體" w:hAnsi="新細明體"/>
                <w:sz w:val="28"/>
                <w:szCs w:val="28"/>
                <w:lang w:eastAsia="zh-TW"/>
              </w:rPr>
              <w:t>CPC7211+7212</w:t>
            </w:r>
            <w:r w:rsidRPr="00B13E12">
              <w:rPr>
                <w:rFonts w:ascii="新細明體" w:eastAsia="新細明體" w:hAnsi="新細明體" w:hint="eastAsia"/>
                <w:sz w:val="28"/>
                <w:szCs w:val="28"/>
                <w:lang w:eastAsia="zh-TW"/>
              </w:rPr>
              <w:t>，不包括沿海和內水運輸服務）</w:t>
            </w:r>
          </w:p>
          <w:p w:rsidR="00447DFF" w:rsidRPr="00B13E12" w:rsidRDefault="00AE12DF" w:rsidP="00447DFF">
            <w:pPr>
              <w:spacing w:line="480" w:lineRule="exact"/>
              <w:ind w:leftChars="410" w:left="861"/>
              <w:rPr>
                <w:rFonts w:ascii="新細明體" w:eastAsia="新細明體" w:hAnsi="新細明體"/>
                <w:sz w:val="28"/>
                <w:szCs w:val="28"/>
              </w:rPr>
            </w:pPr>
            <w:r w:rsidRPr="00B13E12">
              <w:rPr>
                <w:rFonts w:ascii="新細明體" w:eastAsia="新細明體" w:hAnsi="新細明體" w:hint="eastAsia"/>
                <w:sz w:val="28"/>
                <w:szCs w:val="28"/>
                <w:lang w:eastAsia="zh-TW"/>
              </w:rPr>
              <w:t>集裝箱堆場服務</w:t>
            </w:r>
          </w:p>
          <w:p w:rsidR="00447DFF" w:rsidRPr="00B13E12" w:rsidRDefault="00AE12DF" w:rsidP="00447DFF">
            <w:pPr>
              <w:spacing w:line="480" w:lineRule="exact"/>
              <w:ind w:leftChars="410" w:left="861"/>
              <w:rPr>
                <w:rFonts w:ascii="新細明體" w:eastAsia="新細明體" w:hAnsi="新細明體"/>
                <w:sz w:val="28"/>
                <w:szCs w:val="28"/>
              </w:rPr>
            </w:pPr>
            <w:r w:rsidRPr="00B13E12">
              <w:rPr>
                <w:rFonts w:ascii="新細明體" w:eastAsia="新細明體" w:hAnsi="新細明體" w:hint="eastAsia"/>
                <w:sz w:val="28"/>
                <w:szCs w:val="28"/>
                <w:lang w:eastAsia="zh-TW"/>
              </w:rPr>
              <w:t>其他</w:t>
            </w:r>
          </w:p>
        </w:tc>
      </w:tr>
      <w:tr w:rsidR="00447DFF" w:rsidRPr="00B13E12" w:rsidTr="00935419">
        <w:trPr>
          <w:cantSplit/>
          <w:trHeight w:val="446"/>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208" w:left="437"/>
              <w:rPr>
                <w:rFonts w:ascii="新細明體" w:eastAsia="新細明體" w:hAnsi="新細明體"/>
                <w:sz w:val="28"/>
                <w:szCs w:val="28"/>
                <w:lang w:eastAsia="zh-TW"/>
              </w:rPr>
            </w:pPr>
            <w:r w:rsidRPr="00B13E12">
              <w:rPr>
                <w:rFonts w:ascii="新細明體" w:eastAsia="新細明體" w:hAnsi="新細明體"/>
                <w:sz w:val="28"/>
                <w:szCs w:val="28"/>
                <w:lang w:eastAsia="zh-TW"/>
              </w:rPr>
              <w:t>H.</w:t>
            </w:r>
            <w:r w:rsidRPr="00B13E12">
              <w:rPr>
                <w:rFonts w:ascii="新細明體" w:eastAsia="新細明體" w:hAnsi="新細明體" w:hint="eastAsia"/>
                <w:sz w:val="28"/>
                <w:szCs w:val="28"/>
                <w:lang w:eastAsia="zh-TW"/>
              </w:rPr>
              <w:t>輔助服務</w:t>
            </w:r>
          </w:p>
        </w:tc>
      </w:tr>
      <w:tr w:rsidR="00447DFF" w:rsidRPr="00B13E12" w:rsidTr="00935419">
        <w:trPr>
          <w:cantSplit/>
          <w:trHeight w:val="823"/>
        </w:trPr>
        <w:tc>
          <w:tcPr>
            <w:tcW w:w="1548" w:type="dxa"/>
            <w:vMerge/>
            <w:tcBorders>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410" w:left="861"/>
              <w:rPr>
                <w:rFonts w:ascii="新細明體" w:eastAsia="新細明體" w:hAnsi="新細明體"/>
                <w:sz w:val="28"/>
                <w:szCs w:val="28"/>
              </w:rPr>
            </w:pPr>
            <w:r w:rsidRPr="00B13E12">
              <w:rPr>
                <w:rFonts w:ascii="新細明體" w:eastAsia="新細明體" w:hAnsi="新細明體"/>
                <w:sz w:val="28"/>
                <w:szCs w:val="28"/>
                <w:lang w:eastAsia="zh-TW"/>
              </w:rPr>
              <w:t>b.</w:t>
            </w:r>
            <w:r w:rsidRPr="00B13E12">
              <w:rPr>
                <w:rFonts w:ascii="新細明體" w:eastAsia="新細明體" w:hAnsi="新細明體" w:hint="eastAsia"/>
                <w:sz w:val="28"/>
                <w:szCs w:val="28"/>
                <w:lang w:eastAsia="zh-TW"/>
              </w:rPr>
              <w:t>倉儲服務（</w:t>
            </w:r>
            <w:r w:rsidRPr="00B13E12">
              <w:rPr>
                <w:rFonts w:ascii="新細明體" w:eastAsia="新細明體" w:hAnsi="新細明體"/>
                <w:sz w:val="28"/>
                <w:szCs w:val="28"/>
                <w:lang w:eastAsia="zh-TW"/>
              </w:rPr>
              <w:t>CPC742</w:t>
            </w:r>
            <w:r w:rsidRPr="00B13E12">
              <w:rPr>
                <w:rFonts w:ascii="新細明體" w:eastAsia="新細明體" w:hAnsi="新細明體" w:hint="eastAsia"/>
                <w:sz w:val="28"/>
                <w:szCs w:val="28"/>
                <w:lang w:eastAsia="zh-TW"/>
              </w:rPr>
              <w:t>）</w:t>
            </w:r>
          </w:p>
          <w:p w:rsidR="00447DFF" w:rsidRPr="00B13E12" w:rsidRDefault="00AE12DF" w:rsidP="00447DFF">
            <w:pPr>
              <w:spacing w:line="480" w:lineRule="exact"/>
              <w:ind w:leftChars="410" w:left="861"/>
              <w:rPr>
                <w:rFonts w:ascii="新細明體" w:eastAsia="新細明體" w:hAnsi="新細明體"/>
                <w:sz w:val="28"/>
                <w:szCs w:val="28"/>
              </w:rPr>
            </w:pPr>
            <w:r w:rsidRPr="00B13E12">
              <w:rPr>
                <w:rFonts w:ascii="新細明體" w:eastAsia="新細明體" w:hAnsi="新細明體"/>
                <w:sz w:val="28"/>
                <w:szCs w:val="28"/>
                <w:lang w:eastAsia="zh-TW"/>
              </w:rPr>
              <w:t>c.</w:t>
            </w:r>
            <w:r w:rsidRPr="00B13E12">
              <w:rPr>
                <w:rFonts w:ascii="新細明體" w:eastAsia="新細明體" w:hAnsi="新細明體" w:hint="eastAsia"/>
                <w:sz w:val="28"/>
                <w:szCs w:val="28"/>
                <w:lang w:eastAsia="zh-TW"/>
              </w:rPr>
              <w:t>貨物運輸代理服務（</w:t>
            </w:r>
            <w:r w:rsidRPr="00B13E12">
              <w:rPr>
                <w:rFonts w:ascii="新細明體" w:eastAsia="新細明體" w:hAnsi="新細明體"/>
                <w:sz w:val="28"/>
                <w:szCs w:val="28"/>
                <w:lang w:eastAsia="zh-TW"/>
              </w:rPr>
              <w:t>CPC748+749,</w:t>
            </w:r>
            <w:r w:rsidRPr="00B13E12">
              <w:rPr>
                <w:rFonts w:ascii="新細明體" w:eastAsia="新細明體" w:hAnsi="新細明體" w:hint="eastAsia"/>
                <w:sz w:val="28"/>
                <w:szCs w:val="28"/>
                <w:lang w:eastAsia="zh-TW"/>
              </w:rPr>
              <w:t>不包括貨檢服務）</w:t>
            </w:r>
          </w:p>
        </w:tc>
      </w:tr>
      <w:tr w:rsidR="00447DFF" w:rsidRPr="00B13E12" w:rsidTr="00935419">
        <w:trPr>
          <w:trHeight w:val="4493"/>
        </w:trPr>
        <w:tc>
          <w:tcPr>
            <w:tcW w:w="1548"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702CA3" w:rsidP="00447DFF">
            <w:pPr>
              <w:adjustRightInd w:val="0"/>
              <w:snapToGrid w:val="0"/>
              <w:spacing w:line="480" w:lineRule="exact"/>
              <w:rPr>
                <w:rFonts w:ascii="新細明體" w:eastAsia="新細明體" w:hAnsi="新細明體"/>
                <w:sz w:val="28"/>
                <w:szCs w:val="28"/>
              </w:rPr>
            </w:pPr>
            <w:r>
              <w:rPr>
                <w:rFonts w:ascii="新細明體" w:eastAsia="新細明體" w:hAnsi="新細明體" w:hint="eastAsia"/>
                <w:bCs/>
                <w:sz w:val="28"/>
                <w:szCs w:val="28"/>
                <w:lang w:eastAsia="zh-TW"/>
              </w:rPr>
              <w:t>1.</w:t>
            </w:r>
            <w:r w:rsidR="00AE12DF" w:rsidRPr="00B13E12">
              <w:rPr>
                <w:rFonts w:ascii="新細明體" w:eastAsia="新細明體" w:hAnsi="新細明體" w:hint="eastAsia"/>
                <w:bCs/>
                <w:sz w:val="28"/>
                <w:szCs w:val="28"/>
                <w:lang w:eastAsia="zh-TW"/>
              </w:rPr>
              <w:t>將廣東、廣西、福建、海南至香港普通貨物運輸，以及在航香港航線船舶變更船舶數據後繼續從事香港航線運輸的審批權下放至所在地省級交通運輸主管部門。</w:t>
            </w:r>
            <w:r w:rsidR="00447DFF" w:rsidRPr="00B13E12">
              <w:rPr>
                <w:rFonts w:ascii="新細明體" w:eastAsia="新細明體" w:hAnsi="新細明體"/>
                <w:bCs/>
                <w:sz w:val="28"/>
                <w:szCs w:val="28"/>
                <w:vertAlign w:val="superscript"/>
              </w:rPr>
              <w:footnoteReference w:id="148"/>
            </w:r>
          </w:p>
          <w:p w:rsidR="00447DFF" w:rsidRPr="00B13E12" w:rsidRDefault="00702CA3" w:rsidP="00447DFF">
            <w:pPr>
              <w:adjustRightInd w:val="0"/>
              <w:snapToGrid w:val="0"/>
              <w:spacing w:line="480" w:lineRule="exact"/>
              <w:ind w:left="11"/>
              <w:rPr>
                <w:rFonts w:ascii="新細明體" w:eastAsia="新細明體" w:hAnsi="新細明體"/>
                <w:sz w:val="28"/>
                <w:szCs w:val="28"/>
              </w:rPr>
            </w:pPr>
            <w:r>
              <w:rPr>
                <w:rFonts w:ascii="新細明體" w:eastAsia="新細明體" w:hAnsi="新細明體" w:hint="eastAsia"/>
                <w:sz w:val="28"/>
                <w:szCs w:val="28"/>
                <w:lang w:eastAsia="zh-TW"/>
              </w:rPr>
              <w:t>2.</w:t>
            </w:r>
            <w:r w:rsidR="00AE12DF" w:rsidRPr="00B13E12">
              <w:rPr>
                <w:rFonts w:ascii="新細明體" w:eastAsia="新細明體" w:hAnsi="新細明體" w:hint="eastAsia"/>
                <w:sz w:val="28"/>
                <w:szCs w:val="28"/>
                <w:lang w:eastAsia="zh-TW"/>
              </w:rPr>
              <w:t>允許香港服務提供者</w:t>
            </w:r>
            <w:r w:rsidR="00447DFF" w:rsidRPr="00B13E12">
              <w:rPr>
                <w:rFonts w:ascii="新細明體" w:eastAsia="新細明體" w:hAnsi="新細明體"/>
                <w:sz w:val="28"/>
                <w:szCs w:val="28"/>
                <w:vertAlign w:val="superscript"/>
              </w:rPr>
              <w:footnoteReference w:id="149"/>
            </w:r>
            <w:r w:rsidR="00250938">
              <w:rPr>
                <w:rFonts w:ascii="新細明體" w:eastAsia="新細明體" w:hAnsi="新細明體" w:hint="eastAsia"/>
                <w:sz w:val="28"/>
                <w:szCs w:val="28"/>
                <w:lang w:eastAsia="zh-TW"/>
              </w:rPr>
              <w:t>僱</w:t>
            </w:r>
            <w:r w:rsidR="00AE12DF"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150"/>
            </w:r>
            <w:r w:rsidR="00AE12DF" w:rsidRPr="00B13E12">
              <w:rPr>
                <w:rFonts w:ascii="新細明體" w:eastAsia="新細明體" w:hAnsi="新細明體" w:hint="eastAsia"/>
                <w:sz w:val="28"/>
                <w:szCs w:val="28"/>
                <w:lang w:eastAsia="zh-TW"/>
              </w:rPr>
              <w:t>。</w:t>
            </w:r>
            <w:r w:rsidR="00447DFF" w:rsidRPr="00B13E12">
              <w:rPr>
                <w:rFonts w:ascii="新細明體" w:eastAsia="新細明體" w:hAnsi="新細明體"/>
                <w:sz w:val="28"/>
                <w:szCs w:val="28"/>
                <w:vertAlign w:val="superscript"/>
              </w:rPr>
              <w:footnoteReference w:id="151"/>
            </w:r>
          </w:p>
          <w:p w:rsidR="00447DFF" w:rsidRPr="00250938" w:rsidRDefault="00702CA3" w:rsidP="00702CA3">
            <w:pPr>
              <w:adjustRightInd w:val="0"/>
              <w:snapToGrid w:val="0"/>
              <w:spacing w:line="480" w:lineRule="exact"/>
              <w:rPr>
                <w:rFonts w:ascii="新細明體" w:eastAsia="新細明體" w:hAnsi="新細明體"/>
                <w:bCs/>
                <w:spacing w:val="4"/>
                <w:sz w:val="28"/>
                <w:szCs w:val="28"/>
              </w:rPr>
            </w:pPr>
            <w:r w:rsidRPr="00250938">
              <w:rPr>
                <w:rFonts w:ascii="新細明體" w:eastAsia="新細明體" w:hAnsi="新細明體" w:hint="eastAsia"/>
                <w:bCs/>
                <w:spacing w:val="4"/>
                <w:sz w:val="28"/>
                <w:szCs w:val="28"/>
                <w:lang w:eastAsia="zh-TW"/>
              </w:rPr>
              <w:t>3.</w:t>
            </w:r>
            <w:r w:rsidR="00AE12DF" w:rsidRPr="00250938">
              <w:rPr>
                <w:rFonts w:ascii="新細明體" w:eastAsia="新細明體" w:hAnsi="新細明體" w:hint="eastAsia"/>
                <w:spacing w:val="4"/>
                <w:sz w:val="28"/>
                <w:szCs w:val="28"/>
                <w:lang w:eastAsia="zh-TW"/>
              </w:rPr>
              <w:t>允許香港服務提供者利用幹線班輪船舶在內地港口自由調配自有和租用的空集裝箱，但應辦理有關海關手續。</w:t>
            </w:r>
            <w:r w:rsidR="00447DFF" w:rsidRPr="00250938">
              <w:rPr>
                <w:rFonts w:ascii="新細明體" w:eastAsia="新細明體" w:hAnsi="新細明體"/>
                <w:spacing w:val="4"/>
                <w:sz w:val="28"/>
                <w:szCs w:val="28"/>
                <w:vertAlign w:val="superscript"/>
              </w:rPr>
              <w:footnoteReference w:id="152"/>
            </w:r>
          </w:p>
        </w:tc>
      </w:tr>
    </w:tbl>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rPr>
                <w:rFonts w:ascii="新細明體" w:eastAsia="新細明體" w:hAnsi="新細明體"/>
                <w:bCs/>
                <w:sz w:val="28"/>
                <w:szCs w:val="28"/>
                <w:lang w:eastAsia="zh-HK"/>
              </w:rPr>
            </w:pPr>
            <w:r w:rsidRPr="00B13E12">
              <w:rPr>
                <w:rFonts w:ascii="新細明體" w:eastAsia="新細明體" w:hAnsi="新細明體"/>
                <w:sz w:val="28"/>
                <w:szCs w:val="28"/>
                <w:lang w:eastAsia="zh-TW"/>
              </w:rPr>
              <w:t>11.</w:t>
            </w:r>
            <w:r w:rsidRPr="00B13E12">
              <w:rPr>
                <w:rFonts w:ascii="新細明體" w:eastAsia="新細明體" w:hAnsi="新細明體" w:hint="eastAsia"/>
                <w:sz w:val="28"/>
                <w:szCs w:val="28"/>
                <w:lang w:eastAsia="zh-TW"/>
              </w:rPr>
              <w:t>運輸服務</w:t>
            </w:r>
          </w:p>
        </w:tc>
      </w:tr>
      <w:tr w:rsidR="00447DFF" w:rsidRPr="00B13E12" w:rsidTr="00935419">
        <w:trPr>
          <w:cantSplit/>
        </w:trPr>
        <w:tc>
          <w:tcPr>
            <w:tcW w:w="1548" w:type="dxa"/>
            <w:vMerge/>
            <w:tcBorders>
              <w:left w:val="single" w:sz="4" w:space="0" w:color="auto"/>
              <w:right w:val="single" w:sz="4" w:space="0" w:color="auto"/>
            </w:tcBorders>
          </w:tcPr>
          <w:p w:rsidR="00447DFF" w:rsidRPr="00B13E12" w:rsidRDefault="00447DFF" w:rsidP="00447DFF">
            <w:pPr>
              <w:adjustRightInd w:val="0"/>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ind w:leftChars="208" w:left="437"/>
              <w:rPr>
                <w:rFonts w:ascii="新細明體" w:eastAsia="新細明體" w:hAnsi="新細明體"/>
                <w:bCs/>
                <w:sz w:val="28"/>
                <w:szCs w:val="28"/>
              </w:rPr>
            </w:pPr>
            <w:r w:rsidRPr="00B13E12">
              <w:rPr>
                <w:rFonts w:ascii="新細明體" w:eastAsia="新細明體" w:hAnsi="新細明體"/>
                <w:bCs/>
                <w:sz w:val="28"/>
                <w:szCs w:val="28"/>
                <w:lang w:eastAsia="zh-TW"/>
              </w:rPr>
              <w:t>C.</w:t>
            </w:r>
            <w:r w:rsidRPr="00B13E12">
              <w:rPr>
                <w:rFonts w:ascii="新細明體" w:eastAsia="新細明體" w:hAnsi="新細明體" w:hint="eastAsia"/>
                <w:bCs/>
                <w:sz w:val="28"/>
                <w:szCs w:val="28"/>
                <w:lang w:eastAsia="zh-TW"/>
              </w:rPr>
              <w:t>航空運輸服務</w:t>
            </w:r>
          </w:p>
        </w:tc>
      </w:tr>
      <w:tr w:rsidR="00447DFF" w:rsidRPr="00B13E12" w:rsidTr="00935419">
        <w:trPr>
          <w:cantSplit/>
        </w:trPr>
        <w:tc>
          <w:tcPr>
            <w:tcW w:w="1548" w:type="dxa"/>
            <w:vMerge/>
            <w:tcBorders>
              <w:left w:val="single" w:sz="4" w:space="0" w:color="auto"/>
              <w:bottom w:val="single" w:sz="4" w:space="0" w:color="auto"/>
              <w:right w:val="single" w:sz="4" w:space="0" w:color="auto"/>
            </w:tcBorders>
          </w:tcPr>
          <w:p w:rsidR="00447DFF" w:rsidRPr="00B13E12" w:rsidRDefault="00447DFF" w:rsidP="00447DFF">
            <w:pPr>
              <w:adjustRightInd w:val="0"/>
              <w:snapToGrid w:val="0"/>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ind w:leftChars="409" w:left="859" w:firstLine="2"/>
              <w:rPr>
                <w:rFonts w:ascii="新細明體" w:eastAsia="新細明體" w:hAnsi="新細明體"/>
                <w:bCs/>
                <w:sz w:val="28"/>
                <w:szCs w:val="28"/>
              </w:rPr>
            </w:pPr>
            <w:r w:rsidRPr="00B13E12">
              <w:rPr>
                <w:rFonts w:ascii="新細明體" w:eastAsia="新細明體" w:hAnsi="新細明體" w:hint="eastAsia"/>
                <w:bCs/>
                <w:sz w:val="28"/>
                <w:szCs w:val="28"/>
                <w:lang w:eastAsia="zh-TW"/>
              </w:rPr>
              <w:t>機場管理服務（不包括貨物裝卸）（</w:t>
            </w:r>
            <w:r w:rsidRPr="00B13E12">
              <w:rPr>
                <w:rFonts w:ascii="新細明體" w:eastAsia="新細明體" w:hAnsi="新細明體"/>
                <w:bCs/>
                <w:sz w:val="28"/>
                <w:szCs w:val="28"/>
                <w:lang w:eastAsia="zh-TW"/>
              </w:rPr>
              <w:t>CPC74610</w:t>
            </w:r>
            <w:r w:rsidRPr="00B13E12">
              <w:rPr>
                <w:rFonts w:ascii="新細明體" w:eastAsia="新細明體" w:hAnsi="新細明體" w:hint="eastAsia"/>
                <w:bCs/>
                <w:sz w:val="28"/>
                <w:szCs w:val="28"/>
                <w:lang w:eastAsia="zh-TW"/>
              </w:rPr>
              <w:t>）</w:t>
            </w:r>
          </w:p>
          <w:p w:rsidR="00447DFF" w:rsidRPr="00B13E12" w:rsidRDefault="00AE12DF" w:rsidP="00447DFF">
            <w:pPr>
              <w:adjustRightInd w:val="0"/>
              <w:snapToGrid w:val="0"/>
              <w:spacing w:line="480" w:lineRule="exact"/>
              <w:ind w:leftChars="409" w:left="859" w:firstLine="2"/>
              <w:rPr>
                <w:rFonts w:ascii="新細明體" w:eastAsia="新細明體" w:hAnsi="新細明體"/>
                <w:bCs/>
                <w:sz w:val="28"/>
                <w:szCs w:val="28"/>
              </w:rPr>
            </w:pPr>
            <w:r w:rsidRPr="00B13E12">
              <w:rPr>
                <w:rFonts w:ascii="新細明體" w:eastAsia="新細明體" w:hAnsi="新細明體" w:hint="eastAsia"/>
                <w:bCs/>
                <w:sz w:val="28"/>
                <w:szCs w:val="28"/>
                <w:lang w:eastAsia="zh-TW"/>
              </w:rPr>
              <w:t>其他空運支持性服務（</w:t>
            </w:r>
            <w:r w:rsidRPr="00B13E12">
              <w:rPr>
                <w:rFonts w:ascii="新細明體" w:eastAsia="新細明體" w:hAnsi="新細明體"/>
                <w:bCs/>
                <w:sz w:val="28"/>
                <w:szCs w:val="28"/>
                <w:lang w:eastAsia="zh-TW"/>
              </w:rPr>
              <w:t>CPC74690</w:t>
            </w:r>
            <w:r w:rsidRPr="00B13E12">
              <w:rPr>
                <w:rFonts w:ascii="新細明體" w:eastAsia="新細明體" w:hAnsi="新細明體" w:hint="eastAsia"/>
                <w:bCs/>
                <w:sz w:val="28"/>
                <w:szCs w:val="28"/>
                <w:lang w:eastAsia="zh-TW"/>
              </w:rPr>
              <w:t>）</w:t>
            </w:r>
          </w:p>
          <w:p w:rsidR="00447DFF" w:rsidRPr="00B13E12" w:rsidRDefault="00AE12DF" w:rsidP="00447DFF">
            <w:pPr>
              <w:adjustRightInd w:val="0"/>
              <w:snapToGrid w:val="0"/>
              <w:spacing w:line="480" w:lineRule="exact"/>
              <w:ind w:leftChars="409" w:left="859" w:firstLine="2"/>
              <w:rPr>
                <w:rFonts w:ascii="新細明體" w:eastAsia="新細明體" w:hAnsi="新細明體"/>
                <w:bCs/>
                <w:sz w:val="28"/>
                <w:szCs w:val="28"/>
              </w:rPr>
            </w:pPr>
            <w:r w:rsidRPr="00B13E12">
              <w:rPr>
                <w:rFonts w:ascii="新細明體" w:eastAsia="新細明體" w:hAnsi="新細明體" w:hint="eastAsia"/>
                <w:bCs/>
                <w:sz w:val="28"/>
                <w:szCs w:val="28"/>
                <w:lang w:eastAsia="zh-TW"/>
              </w:rPr>
              <w:t>計算機訂座系統（</w:t>
            </w:r>
            <w:r w:rsidRPr="00B13E12">
              <w:rPr>
                <w:rFonts w:ascii="新細明體" w:eastAsia="新細明體" w:hAnsi="新細明體"/>
                <w:bCs/>
                <w:sz w:val="28"/>
                <w:szCs w:val="28"/>
                <w:lang w:eastAsia="zh-TW"/>
              </w:rPr>
              <w:t>CRS</w:t>
            </w:r>
            <w:r w:rsidRPr="00B13E12">
              <w:rPr>
                <w:rFonts w:ascii="新細明體" w:eastAsia="新細明體" w:hAnsi="新細明體" w:hint="eastAsia"/>
                <w:bCs/>
                <w:sz w:val="28"/>
                <w:szCs w:val="28"/>
                <w:lang w:eastAsia="zh-TW"/>
              </w:rPr>
              <w:t>）服務</w:t>
            </w:r>
          </w:p>
          <w:p w:rsidR="00447DFF" w:rsidRPr="00B13E12" w:rsidRDefault="00AE12DF" w:rsidP="00447DFF">
            <w:pPr>
              <w:adjustRightInd w:val="0"/>
              <w:snapToGrid w:val="0"/>
              <w:spacing w:line="480" w:lineRule="exact"/>
              <w:ind w:leftChars="409" w:left="859" w:firstLine="2"/>
              <w:rPr>
                <w:rFonts w:ascii="新細明體" w:eastAsia="新細明體" w:hAnsi="新細明體"/>
                <w:bCs/>
                <w:sz w:val="28"/>
                <w:szCs w:val="28"/>
              </w:rPr>
            </w:pPr>
            <w:r w:rsidRPr="00B13E12">
              <w:rPr>
                <w:rFonts w:ascii="新細明體" w:eastAsia="新細明體" w:hAnsi="新細明體" w:hint="eastAsia"/>
                <w:bCs/>
                <w:sz w:val="28"/>
                <w:szCs w:val="28"/>
                <w:lang w:val="pt-PT" w:eastAsia="zh-TW"/>
              </w:rPr>
              <w:t>空運服務的銷售和營銷服務</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p w:rsidR="00447DFF" w:rsidRPr="00B13E12" w:rsidRDefault="00447DFF" w:rsidP="00447DFF">
            <w:pPr>
              <w:adjustRightInd w:val="0"/>
              <w:snapToGrid w:val="0"/>
              <w:spacing w:line="480" w:lineRule="exact"/>
              <w:rPr>
                <w:rFonts w:ascii="新細明體" w:eastAsia="新細明體" w:hAnsi="新細明體"/>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允許香港服務提供者以跨境交付形式提供中小機場委託管理服務，合同有效期不超過</w:t>
            </w:r>
            <w:r w:rsidRPr="00B13E12">
              <w:rPr>
                <w:rFonts w:ascii="新細明體" w:eastAsia="新細明體" w:hAnsi="新細明體"/>
                <w:sz w:val="28"/>
                <w:szCs w:val="28"/>
                <w:lang w:eastAsia="zh-TW"/>
              </w:rPr>
              <w:t>20</w:t>
            </w:r>
            <w:r w:rsidRPr="00B13E12">
              <w:rPr>
                <w:rFonts w:ascii="新細明體" w:eastAsia="新細明體" w:hAnsi="新細明體" w:hint="eastAsia"/>
                <w:sz w:val="28"/>
                <w:szCs w:val="28"/>
                <w:lang w:eastAsia="zh-TW"/>
              </w:rPr>
              <w:t>年。</w:t>
            </w:r>
            <w:r w:rsidR="00447DFF" w:rsidRPr="00B13E12">
              <w:rPr>
                <w:rFonts w:ascii="新細明體" w:eastAsia="新細明體" w:hAnsi="新細明體"/>
                <w:sz w:val="28"/>
                <w:szCs w:val="28"/>
                <w:vertAlign w:val="superscript"/>
              </w:rPr>
              <w:footnoteReference w:id="153"/>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允許香港服務提供者以跨境交付或境外消費形式提供機場管理培訓、諮詢服務。</w:t>
            </w:r>
            <w:r w:rsidR="00447DFF" w:rsidRPr="00B13E12">
              <w:rPr>
                <w:rFonts w:ascii="新細明體" w:eastAsia="新細明體" w:hAnsi="新細明體"/>
                <w:sz w:val="28"/>
                <w:szCs w:val="28"/>
                <w:vertAlign w:val="superscript"/>
              </w:rPr>
              <w:footnoteReference w:id="154"/>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3.</w:t>
            </w:r>
            <w:r w:rsidRPr="00250938">
              <w:rPr>
                <w:rFonts w:ascii="新細明體" w:eastAsia="新細明體" w:hAnsi="新細明體" w:hint="eastAsia"/>
                <w:spacing w:val="-6"/>
                <w:sz w:val="28"/>
                <w:szCs w:val="28"/>
                <w:lang w:eastAsia="zh-TW"/>
              </w:rPr>
              <w:t>允許香港服務提供者以跨境交付的方式為內地提供國際航線或香港、澳門、</w:t>
            </w:r>
            <w:r w:rsidR="00250938">
              <w:rPr>
                <w:rFonts w:ascii="新細明體" w:eastAsia="新細明體" w:hAnsi="新細明體" w:hint="eastAsia"/>
                <w:spacing w:val="-6"/>
                <w:sz w:val="28"/>
                <w:szCs w:val="28"/>
                <w:lang w:eastAsia="zh-TW"/>
              </w:rPr>
              <w:t>台</w:t>
            </w:r>
            <w:r w:rsidRPr="00250938">
              <w:rPr>
                <w:rFonts w:ascii="新細明體" w:eastAsia="新細明體" w:hAnsi="新細明體" w:hint="eastAsia"/>
                <w:spacing w:val="-6"/>
                <w:sz w:val="28"/>
                <w:szCs w:val="28"/>
                <w:lang w:eastAsia="zh-TW"/>
              </w:rPr>
              <w:t>灣地區航線機票銷售代理服務。</w:t>
            </w:r>
            <w:r w:rsidR="00447DFF" w:rsidRPr="00250938">
              <w:rPr>
                <w:rFonts w:ascii="新細明體" w:eastAsia="新細明體" w:hAnsi="新細明體"/>
                <w:spacing w:val="-6"/>
                <w:sz w:val="28"/>
                <w:szCs w:val="28"/>
                <w:vertAlign w:val="superscript"/>
              </w:rPr>
              <w:footnoteReference w:id="155"/>
            </w:r>
          </w:p>
          <w:p w:rsidR="00447DFF" w:rsidRPr="00B13E12" w:rsidRDefault="00AE12D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允許香港的航空公司在內地的辦公地點或通過官方網站自行銷售機票及酒店套票，無需通過內地銷售代理。</w:t>
            </w:r>
            <w:r w:rsidR="00447DFF" w:rsidRPr="00B13E12">
              <w:rPr>
                <w:rFonts w:ascii="新細明體" w:eastAsia="新細明體" w:hAnsi="新細明體"/>
                <w:sz w:val="28"/>
                <w:szCs w:val="28"/>
                <w:vertAlign w:val="superscript"/>
              </w:rPr>
              <w:footnoteReference w:id="156"/>
            </w:r>
          </w:p>
          <w:p w:rsidR="00447DFF" w:rsidRPr="00250938" w:rsidRDefault="00AE12DF" w:rsidP="00447DFF">
            <w:pPr>
              <w:adjustRightInd w:val="0"/>
              <w:snapToGrid w:val="0"/>
              <w:spacing w:line="480" w:lineRule="exact"/>
              <w:rPr>
                <w:rFonts w:ascii="新細明體" w:eastAsia="新細明體" w:hAnsi="新細明體"/>
                <w:spacing w:val="4"/>
                <w:sz w:val="28"/>
                <w:szCs w:val="28"/>
              </w:rPr>
            </w:pPr>
            <w:r w:rsidRPr="00250938">
              <w:rPr>
                <w:rFonts w:ascii="新細明體" w:eastAsia="新細明體" w:hAnsi="新細明體"/>
                <w:spacing w:val="4"/>
                <w:sz w:val="28"/>
                <w:szCs w:val="28"/>
                <w:lang w:eastAsia="zh-TW"/>
              </w:rPr>
              <w:t>5.</w:t>
            </w:r>
            <w:r w:rsidRPr="00250938">
              <w:rPr>
                <w:rFonts w:ascii="新細明體" w:eastAsia="新細明體" w:hAnsi="新細明體" w:hint="eastAsia"/>
                <w:spacing w:val="4"/>
                <w:sz w:val="28"/>
                <w:szCs w:val="28"/>
                <w:lang w:eastAsia="zh-TW"/>
              </w:rPr>
              <w:t>允許香港服務提供者</w:t>
            </w:r>
            <w:r w:rsidR="00250938" w:rsidRPr="00250938">
              <w:rPr>
                <w:rFonts w:ascii="新細明體" w:eastAsia="新細明體" w:hAnsi="新細明體" w:hint="eastAsia"/>
                <w:spacing w:val="4"/>
                <w:sz w:val="28"/>
                <w:szCs w:val="28"/>
                <w:lang w:eastAsia="zh-TW"/>
              </w:rPr>
              <w:t>僱</w:t>
            </w:r>
            <w:r w:rsidRPr="00250938">
              <w:rPr>
                <w:rFonts w:ascii="新細明體" w:eastAsia="新細明體" w:hAnsi="新細明體" w:hint="eastAsia"/>
                <w:spacing w:val="4"/>
                <w:sz w:val="28"/>
                <w:szCs w:val="28"/>
                <w:lang w:eastAsia="zh-TW"/>
              </w:rPr>
              <w:t>用的合同服務提供者在內地提供空運服務的銷售和營銷服務（僅限於航空運輸銷售代理），但不符合經營主體資格的不得從事此類服務活動</w:t>
            </w:r>
            <w:r w:rsidR="00447DFF" w:rsidRPr="00250938">
              <w:rPr>
                <w:rFonts w:ascii="新細明體" w:eastAsia="新細明體" w:hAnsi="新細明體"/>
                <w:spacing w:val="4"/>
                <w:sz w:val="28"/>
                <w:szCs w:val="28"/>
                <w:vertAlign w:val="superscript"/>
              </w:rPr>
              <w:footnoteReference w:id="157"/>
            </w:r>
            <w:r w:rsidRPr="00250938">
              <w:rPr>
                <w:rFonts w:ascii="新細明體" w:eastAsia="新細明體" w:hAnsi="新細明體" w:hint="eastAsia"/>
                <w:spacing w:val="4"/>
                <w:sz w:val="28"/>
                <w:szCs w:val="28"/>
                <w:lang w:eastAsia="zh-TW"/>
              </w:rPr>
              <w:t>。</w:t>
            </w:r>
            <w:r w:rsidR="00447DFF" w:rsidRPr="00250938">
              <w:rPr>
                <w:rFonts w:ascii="新細明體" w:eastAsia="新細明體" w:hAnsi="新細明體"/>
                <w:spacing w:val="4"/>
                <w:sz w:val="28"/>
                <w:szCs w:val="28"/>
                <w:vertAlign w:val="superscript"/>
              </w:rPr>
              <w:footnoteReference w:id="158"/>
            </w:r>
          </w:p>
        </w:tc>
      </w:tr>
    </w:tbl>
    <w:p w:rsidR="00447DFF" w:rsidRPr="00B13E12" w:rsidRDefault="00447DFF" w:rsidP="00447DFF">
      <w:pPr>
        <w:adjustRightInd w:val="0"/>
        <w:snapToGrid w:val="0"/>
        <w:spacing w:line="480" w:lineRule="exact"/>
        <w:rPr>
          <w:rFonts w:ascii="新細明體" w:eastAsia="新細明體" w:hAnsi="新細明體"/>
          <w:sz w:val="28"/>
          <w:szCs w:val="28"/>
        </w:rPr>
      </w:pPr>
    </w:p>
    <w:p w:rsidR="00447DFF" w:rsidRPr="00B13E12" w:rsidRDefault="00447DFF" w:rsidP="00447DFF">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Pr>
        <w:tc>
          <w:tcPr>
            <w:tcW w:w="1548" w:type="dxa"/>
            <w:vMerge w:val="restart"/>
            <w:tcBorders>
              <w:top w:val="single" w:sz="4" w:space="0" w:color="auto"/>
              <w:left w:val="single" w:sz="4" w:space="0" w:color="auto"/>
              <w:right w:val="single" w:sz="4" w:space="0" w:color="auto"/>
            </w:tcBorders>
            <w:vAlign w:val="center"/>
          </w:tcPr>
          <w:p w:rsidR="00972DA8" w:rsidRPr="00B13E12" w:rsidRDefault="00AE12DF" w:rsidP="00447DFF">
            <w:pPr>
              <w:spacing w:line="480" w:lineRule="exact"/>
              <w:rPr>
                <w:rFonts w:ascii="新細明體" w:eastAsia="新細明體" w:hAnsi="新細明體" w:hint="eastAsia"/>
                <w:sz w:val="28"/>
                <w:szCs w:val="28"/>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11.</w:t>
            </w:r>
            <w:r w:rsidRPr="00B13E12">
              <w:rPr>
                <w:rFonts w:ascii="新細明體" w:eastAsia="新細明體" w:hAnsi="新細明體" w:hint="eastAsia"/>
                <w:sz w:val="28"/>
                <w:szCs w:val="28"/>
                <w:lang w:eastAsia="zh-TW"/>
              </w:rPr>
              <w:t>運輸服務</w:t>
            </w:r>
          </w:p>
        </w:tc>
      </w:tr>
      <w:tr w:rsidR="00447DFF" w:rsidRPr="00B13E12" w:rsidTr="00935419">
        <w:trPr>
          <w:cantSplit/>
        </w:trPr>
        <w:tc>
          <w:tcPr>
            <w:tcW w:w="1548" w:type="dxa"/>
            <w:vMerge/>
            <w:tcBorders>
              <w:left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208" w:left="437"/>
              <w:rPr>
                <w:rFonts w:ascii="新細明體" w:eastAsia="新細明體" w:hAnsi="新細明體"/>
                <w:sz w:val="28"/>
                <w:szCs w:val="28"/>
              </w:rPr>
            </w:pPr>
            <w:r w:rsidRPr="00B13E12">
              <w:rPr>
                <w:rFonts w:ascii="新細明體" w:eastAsia="新細明體" w:hAnsi="新細明體"/>
                <w:sz w:val="28"/>
                <w:szCs w:val="28"/>
                <w:lang w:eastAsia="zh-TW"/>
              </w:rPr>
              <w:t>F.</w:t>
            </w:r>
            <w:r w:rsidRPr="00B13E12">
              <w:rPr>
                <w:rFonts w:ascii="新細明體" w:eastAsia="新細明體" w:hAnsi="新細明體" w:hint="eastAsia"/>
                <w:sz w:val="28"/>
                <w:szCs w:val="28"/>
                <w:lang w:eastAsia="zh-TW"/>
              </w:rPr>
              <w:t>公路運輸服務</w:t>
            </w:r>
          </w:p>
        </w:tc>
      </w:tr>
      <w:tr w:rsidR="00447DFF" w:rsidRPr="00B13E12" w:rsidTr="00935419">
        <w:trPr>
          <w:cantSplit/>
        </w:trPr>
        <w:tc>
          <w:tcPr>
            <w:tcW w:w="1548" w:type="dxa"/>
            <w:vMerge/>
            <w:tcBorders>
              <w:left w:val="single" w:sz="4" w:space="0" w:color="auto"/>
              <w:bottom w:val="single" w:sz="4" w:space="0" w:color="auto"/>
              <w:right w:val="single" w:sz="4" w:space="0" w:color="auto"/>
            </w:tcBorders>
          </w:tcPr>
          <w:p w:rsidR="00447DFF" w:rsidRPr="00B13E12" w:rsidRDefault="00447DFF" w:rsidP="00447DFF">
            <w:pPr>
              <w:spacing w:line="480" w:lineRule="exact"/>
              <w:rPr>
                <w:rFonts w:ascii="新細明體" w:eastAsia="新細明體" w:hAnsi="新細明體"/>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ind w:leftChars="342" w:left="718"/>
              <w:rPr>
                <w:rFonts w:ascii="新細明體" w:eastAsia="新細明體" w:hAnsi="新細明體"/>
                <w:bCs/>
                <w:sz w:val="28"/>
                <w:szCs w:val="28"/>
              </w:rPr>
            </w:pPr>
            <w:r w:rsidRPr="00B13E12">
              <w:rPr>
                <w:rFonts w:ascii="新細明體" w:eastAsia="新細明體" w:hAnsi="新細明體"/>
                <w:bCs/>
                <w:sz w:val="28"/>
                <w:szCs w:val="28"/>
                <w:lang w:eastAsia="zh-TW"/>
              </w:rPr>
              <w:t>a.</w:t>
            </w:r>
            <w:r w:rsidRPr="00B13E12">
              <w:rPr>
                <w:rFonts w:ascii="新細明體" w:eastAsia="新細明體" w:hAnsi="新細明體" w:hint="eastAsia"/>
                <w:bCs/>
                <w:sz w:val="28"/>
                <w:szCs w:val="28"/>
                <w:lang w:eastAsia="zh-TW"/>
              </w:rPr>
              <w:t>客運服務</w:t>
            </w:r>
            <w:r w:rsidRPr="00B13E12">
              <w:rPr>
                <w:rFonts w:ascii="新細明體" w:eastAsia="新細明體" w:hAnsi="新細明體"/>
                <w:bCs/>
                <w:sz w:val="28"/>
                <w:szCs w:val="28"/>
                <w:lang w:eastAsia="zh-TW"/>
              </w:rPr>
              <w:t>(CPC7121+7122)</w:t>
            </w:r>
          </w:p>
          <w:p w:rsidR="00447DFF" w:rsidRPr="00B13E12" w:rsidRDefault="00AE12DF" w:rsidP="00447DFF">
            <w:pPr>
              <w:spacing w:line="480" w:lineRule="exact"/>
              <w:ind w:leftChars="342" w:left="718"/>
              <w:rPr>
                <w:rFonts w:ascii="新細明體" w:eastAsia="新細明體" w:hAnsi="新細明體"/>
                <w:bCs/>
                <w:sz w:val="28"/>
                <w:szCs w:val="28"/>
              </w:rPr>
            </w:pPr>
            <w:r w:rsidRPr="00B13E12">
              <w:rPr>
                <w:rFonts w:ascii="新細明體" w:eastAsia="新細明體" w:hAnsi="新細明體"/>
                <w:bCs/>
                <w:sz w:val="28"/>
                <w:szCs w:val="28"/>
                <w:lang w:eastAsia="zh-TW"/>
              </w:rPr>
              <w:t>b.</w:t>
            </w:r>
            <w:r w:rsidRPr="00B13E12">
              <w:rPr>
                <w:rFonts w:ascii="新細明體" w:eastAsia="新細明體" w:hAnsi="新細明體" w:hint="eastAsia"/>
                <w:bCs/>
                <w:sz w:val="28"/>
                <w:szCs w:val="28"/>
                <w:lang w:eastAsia="zh-TW"/>
              </w:rPr>
              <w:t>貨運服務</w:t>
            </w:r>
            <w:r w:rsidRPr="00B13E12">
              <w:rPr>
                <w:rFonts w:ascii="新細明體" w:eastAsia="新細明體" w:hAnsi="新細明體"/>
                <w:bCs/>
                <w:sz w:val="28"/>
                <w:szCs w:val="28"/>
                <w:lang w:eastAsia="zh-TW"/>
              </w:rPr>
              <w:t>(CPC7123)</w:t>
            </w:r>
          </w:p>
          <w:p w:rsidR="00447DFF" w:rsidRPr="00B13E12" w:rsidRDefault="00AE12DF" w:rsidP="00447DFF">
            <w:pPr>
              <w:spacing w:line="480" w:lineRule="exact"/>
              <w:ind w:leftChars="342" w:left="718"/>
              <w:rPr>
                <w:rFonts w:ascii="新細明體" w:eastAsia="新細明體" w:hAnsi="新細明體"/>
                <w:bCs/>
                <w:sz w:val="28"/>
                <w:szCs w:val="28"/>
              </w:rPr>
            </w:pPr>
            <w:r w:rsidRPr="00B13E12">
              <w:rPr>
                <w:rFonts w:ascii="新細明體" w:eastAsia="新細明體" w:hAnsi="新細明體"/>
                <w:bCs/>
                <w:sz w:val="28"/>
                <w:szCs w:val="28"/>
                <w:lang w:eastAsia="zh-TW"/>
              </w:rPr>
              <w:t>c.</w:t>
            </w:r>
            <w:r w:rsidRPr="00B13E12">
              <w:rPr>
                <w:rFonts w:ascii="新細明體" w:eastAsia="新細明體" w:hAnsi="新細明體" w:hint="eastAsia"/>
                <w:bCs/>
                <w:sz w:val="28"/>
                <w:szCs w:val="28"/>
                <w:lang w:eastAsia="zh-TW"/>
              </w:rPr>
              <w:t>商用車輛和司機的租賃</w:t>
            </w:r>
            <w:r w:rsidRPr="00B13E12">
              <w:rPr>
                <w:rFonts w:ascii="新細明體" w:eastAsia="新細明體" w:hAnsi="新細明體"/>
                <w:bCs/>
                <w:sz w:val="28"/>
                <w:szCs w:val="28"/>
                <w:lang w:eastAsia="zh-TW"/>
              </w:rPr>
              <w:t>(CPC7124)</w:t>
            </w:r>
          </w:p>
          <w:p w:rsidR="00B573AD" w:rsidRPr="00B13E12" w:rsidRDefault="00AE12DF" w:rsidP="00447DFF">
            <w:pPr>
              <w:spacing w:line="480" w:lineRule="exact"/>
              <w:ind w:leftChars="342" w:left="970" w:hangingChars="90" w:hanging="252"/>
              <w:rPr>
                <w:rFonts w:ascii="新細明體" w:eastAsia="新細明體" w:hAnsi="新細明體" w:hint="eastAsia"/>
                <w:bCs/>
                <w:sz w:val="28"/>
                <w:szCs w:val="28"/>
              </w:rPr>
            </w:pPr>
            <w:r w:rsidRPr="00B13E12">
              <w:rPr>
                <w:rFonts w:ascii="新細明體" w:eastAsia="新細明體" w:hAnsi="新細明體"/>
                <w:bCs/>
                <w:sz w:val="28"/>
                <w:szCs w:val="28"/>
                <w:lang w:eastAsia="zh-TW"/>
              </w:rPr>
              <w:t>d.</w:t>
            </w:r>
            <w:r w:rsidRPr="00B13E12">
              <w:rPr>
                <w:rFonts w:ascii="新細明體" w:eastAsia="新細明體" w:hAnsi="新細明體" w:hint="eastAsia"/>
                <w:bCs/>
                <w:sz w:val="28"/>
                <w:szCs w:val="28"/>
                <w:lang w:eastAsia="zh-TW"/>
              </w:rPr>
              <w:t>公路運輸設備的維修和保養服務</w:t>
            </w:r>
          </w:p>
          <w:p w:rsidR="00447DFF" w:rsidRPr="00B13E12" w:rsidRDefault="00AE12DF" w:rsidP="00447DFF">
            <w:pPr>
              <w:spacing w:line="480" w:lineRule="exact"/>
              <w:ind w:leftChars="342" w:left="970" w:hangingChars="90" w:hanging="252"/>
              <w:rPr>
                <w:rFonts w:ascii="新細明體" w:eastAsia="新細明體" w:hAnsi="新細明體"/>
                <w:bCs/>
                <w:sz w:val="28"/>
                <w:szCs w:val="28"/>
              </w:rPr>
            </w:pPr>
            <w:r w:rsidRPr="00B13E12">
              <w:rPr>
                <w:rFonts w:ascii="新細明體" w:eastAsia="新細明體" w:hAnsi="新細明體"/>
                <w:bCs/>
                <w:sz w:val="28"/>
                <w:szCs w:val="28"/>
                <w:lang w:eastAsia="zh-TW"/>
              </w:rPr>
              <w:t>(CPC6112+8867)</w:t>
            </w:r>
          </w:p>
          <w:p w:rsidR="00447DFF" w:rsidRPr="00B13E12" w:rsidRDefault="00AE12DF" w:rsidP="00447DFF">
            <w:pPr>
              <w:spacing w:line="480" w:lineRule="exact"/>
              <w:ind w:leftChars="342" w:left="718"/>
              <w:rPr>
                <w:rFonts w:ascii="新細明體" w:eastAsia="新細明體" w:hAnsi="新細明體"/>
                <w:sz w:val="28"/>
                <w:szCs w:val="28"/>
              </w:rPr>
            </w:pPr>
            <w:r w:rsidRPr="00B13E12">
              <w:rPr>
                <w:rFonts w:ascii="新細明體" w:eastAsia="新細明體" w:hAnsi="新細明體"/>
                <w:bCs/>
                <w:sz w:val="28"/>
                <w:szCs w:val="28"/>
                <w:lang w:eastAsia="zh-TW"/>
              </w:rPr>
              <w:t>e.</w:t>
            </w:r>
            <w:r w:rsidRPr="00B13E12">
              <w:rPr>
                <w:rFonts w:ascii="新細明體" w:eastAsia="新細明體" w:hAnsi="新細明體" w:hint="eastAsia"/>
                <w:bCs/>
                <w:sz w:val="28"/>
                <w:szCs w:val="28"/>
                <w:lang w:eastAsia="zh-TW"/>
              </w:rPr>
              <w:t>公路運輸的支持服務</w:t>
            </w:r>
            <w:r w:rsidRPr="00B13E12">
              <w:rPr>
                <w:rFonts w:ascii="新細明體" w:eastAsia="新細明體" w:hAnsi="新細明體"/>
                <w:bCs/>
                <w:sz w:val="28"/>
                <w:szCs w:val="28"/>
                <w:lang w:eastAsia="zh-TW"/>
              </w:rPr>
              <w:t>(CPC744)</w:t>
            </w:r>
          </w:p>
        </w:tc>
      </w:tr>
      <w:tr w:rsidR="00447DFF" w:rsidRPr="00B13E12" w:rsidTr="00935419">
        <w:tc>
          <w:tcPr>
            <w:tcW w:w="1548"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B13E12" w:rsidRDefault="00AE12DF" w:rsidP="00447DFF">
            <w:pPr>
              <w:tabs>
                <w:tab w:val="num" w:pos="420"/>
              </w:tabs>
              <w:adjustRightInd w:val="0"/>
              <w:snapToGrid w:val="0"/>
              <w:spacing w:line="480" w:lineRule="exact"/>
              <w:ind w:firstLineChars="4" w:firstLine="11"/>
              <w:rPr>
                <w:rFonts w:ascii="新細明體" w:eastAsia="新細明體" w:hAnsi="新細明體"/>
                <w:bCs/>
                <w:sz w:val="28"/>
                <w:szCs w:val="28"/>
              </w:rPr>
            </w:pPr>
            <w:r w:rsidRPr="00B13E12">
              <w:rPr>
                <w:rFonts w:ascii="新細明體" w:eastAsia="新細明體" w:hAnsi="新細明體"/>
                <w:bCs/>
                <w:sz w:val="28"/>
                <w:szCs w:val="28"/>
                <w:lang w:eastAsia="zh-TW"/>
              </w:rPr>
              <w:t>1.</w:t>
            </w:r>
            <w:r w:rsidRPr="00B13E12">
              <w:rPr>
                <w:rFonts w:ascii="新細明體" w:eastAsia="新細明體" w:hAnsi="新細明體" w:hint="eastAsia"/>
                <w:bCs/>
                <w:sz w:val="28"/>
                <w:szCs w:val="28"/>
                <w:lang w:eastAsia="zh-TW"/>
              </w:rPr>
              <w:t>允許香港服務提供者經營香港至內地各省、市及自治區之間的貨運</w:t>
            </w:r>
            <w:r w:rsidRPr="00B13E12">
              <w:rPr>
                <w:rFonts w:ascii="新細明體" w:eastAsia="新細明體" w:hAnsi="新細明體"/>
                <w:bCs/>
                <w:sz w:val="28"/>
                <w:szCs w:val="28"/>
                <w:lang w:eastAsia="zh-TW"/>
              </w:rPr>
              <w:t>“</w:t>
            </w:r>
            <w:r w:rsidRPr="00B13E12">
              <w:rPr>
                <w:rFonts w:ascii="新細明體" w:eastAsia="新細明體" w:hAnsi="新細明體" w:hint="eastAsia"/>
                <w:bCs/>
                <w:sz w:val="28"/>
                <w:szCs w:val="28"/>
                <w:lang w:eastAsia="zh-TW"/>
              </w:rPr>
              <w:t>直通車</w:t>
            </w:r>
            <w:r w:rsidRPr="00B13E12">
              <w:rPr>
                <w:rFonts w:ascii="新細明體" w:eastAsia="新細明體" w:hAnsi="新細明體"/>
                <w:bCs/>
                <w:sz w:val="28"/>
                <w:szCs w:val="28"/>
                <w:lang w:eastAsia="zh-TW"/>
              </w:rPr>
              <w:t>”</w:t>
            </w:r>
            <w:r w:rsidRPr="00B13E12">
              <w:rPr>
                <w:rFonts w:ascii="新細明體" w:eastAsia="新細明體" w:hAnsi="新細明體" w:hint="eastAsia"/>
                <w:bCs/>
                <w:sz w:val="28"/>
                <w:szCs w:val="28"/>
                <w:lang w:eastAsia="zh-TW"/>
              </w:rPr>
              <w:t>業務</w:t>
            </w:r>
            <w:r w:rsidR="00447DFF" w:rsidRPr="00B13E12">
              <w:rPr>
                <w:rFonts w:ascii="新細明體" w:eastAsia="新細明體" w:hAnsi="新細明體"/>
                <w:bCs/>
                <w:sz w:val="28"/>
                <w:szCs w:val="28"/>
                <w:vertAlign w:val="superscript"/>
              </w:rPr>
              <w:footnoteReference w:id="159"/>
            </w:r>
            <w:r w:rsidRPr="00B13E12">
              <w:rPr>
                <w:rFonts w:ascii="新細明體" w:eastAsia="新細明體" w:hAnsi="新細明體" w:hint="eastAsia"/>
                <w:bCs/>
                <w:sz w:val="28"/>
                <w:szCs w:val="28"/>
                <w:lang w:eastAsia="zh-TW"/>
              </w:rPr>
              <w:t>。</w:t>
            </w:r>
            <w:r w:rsidR="00447DFF" w:rsidRPr="00B13E12">
              <w:rPr>
                <w:rFonts w:ascii="新細明體" w:eastAsia="新細明體" w:hAnsi="新細明體"/>
                <w:bCs/>
                <w:sz w:val="28"/>
                <w:szCs w:val="28"/>
                <w:vertAlign w:val="superscript"/>
              </w:rPr>
              <w:footnoteReference w:id="160"/>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為香港司機參加內地機動車駕駛證考試設立計算機考試繁體字試題，並為香港司機在深圳設立一個指定考試場地方便應試。</w:t>
            </w:r>
            <w:r w:rsidR="00447DFF" w:rsidRPr="00B13E12">
              <w:rPr>
                <w:rFonts w:ascii="新細明體" w:eastAsia="新細明體" w:hAnsi="新細明體"/>
                <w:sz w:val="28"/>
                <w:szCs w:val="28"/>
                <w:vertAlign w:val="superscript"/>
              </w:rPr>
              <w:footnoteReference w:id="161"/>
            </w:r>
          </w:p>
          <w:p w:rsidR="00447DFF" w:rsidRPr="00E52456" w:rsidRDefault="00AE12DF" w:rsidP="00E52456">
            <w:pPr>
              <w:adjustRightInd w:val="0"/>
              <w:snapToGrid w:val="0"/>
              <w:spacing w:line="480" w:lineRule="exact"/>
              <w:ind w:firstLineChars="4" w:firstLine="12"/>
              <w:rPr>
                <w:rFonts w:ascii="新細明體" w:eastAsia="新細明體" w:hAnsi="新細明體"/>
                <w:spacing w:val="4"/>
                <w:sz w:val="28"/>
                <w:szCs w:val="28"/>
              </w:rPr>
            </w:pPr>
            <w:r w:rsidRPr="00E52456">
              <w:rPr>
                <w:rFonts w:ascii="新細明體" w:eastAsia="新細明體" w:hAnsi="新細明體"/>
                <w:spacing w:val="4"/>
                <w:sz w:val="28"/>
                <w:szCs w:val="28"/>
                <w:lang w:eastAsia="zh-TW"/>
              </w:rPr>
              <w:t>3.</w:t>
            </w:r>
            <w:r w:rsidRPr="00E52456">
              <w:rPr>
                <w:rFonts w:ascii="新細明體" w:eastAsia="新細明體" w:hAnsi="新細明體" w:hint="eastAsia"/>
                <w:spacing w:val="4"/>
                <w:sz w:val="28"/>
                <w:szCs w:val="28"/>
                <w:lang w:eastAsia="zh-TW"/>
              </w:rPr>
              <w:t>允許香港服務提供者</w:t>
            </w:r>
            <w:r w:rsidR="00E52456">
              <w:rPr>
                <w:rFonts w:ascii="新細明體" w:eastAsia="新細明體" w:hAnsi="新細明體" w:hint="eastAsia"/>
                <w:spacing w:val="4"/>
                <w:sz w:val="28"/>
                <w:szCs w:val="28"/>
                <w:lang w:eastAsia="zh-TW"/>
              </w:rPr>
              <w:t>僱</w:t>
            </w:r>
            <w:r w:rsidRPr="00E52456">
              <w:rPr>
                <w:rFonts w:ascii="新細明體" w:eastAsia="新細明體" w:hAnsi="新細明體" w:hint="eastAsia"/>
                <w:spacing w:val="4"/>
                <w:sz w:val="28"/>
                <w:szCs w:val="28"/>
                <w:lang w:eastAsia="zh-TW"/>
              </w:rPr>
              <w:t>用的合同服務提供者以自然人流動的方式在內地提供本部門或分部門分類項下的服務</w:t>
            </w:r>
            <w:r w:rsidR="00447DFF" w:rsidRPr="00E52456">
              <w:rPr>
                <w:rFonts w:ascii="新細明體" w:eastAsia="新細明體" w:hAnsi="新細明體"/>
                <w:spacing w:val="4"/>
                <w:sz w:val="28"/>
                <w:szCs w:val="28"/>
                <w:vertAlign w:val="superscript"/>
                <w:lang w:eastAsia="zh-TW"/>
              </w:rPr>
              <w:footnoteReference w:id="162"/>
            </w:r>
            <w:r w:rsidRPr="00E52456">
              <w:rPr>
                <w:rFonts w:ascii="新細明體" w:eastAsia="新細明體" w:hAnsi="新細明體" w:hint="eastAsia"/>
                <w:spacing w:val="4"/>
                <w:sz w:val="28"/>
                <w:szCs w:val="28"/>
                <w:lang w:eastAsia="zh-TW"/>
              </w:rPr>
              <w:t>。</w:t>
            </w:r>
            <w:r w:rsidR="00447DFF" w:rsidRPr="00E52456">
              <w:rPr>
                <w:rFonts w:ascii="新細明體" w:eastAsia="新細明體" w:hAnsi="新細明體"/>
                <w:spacing w:val="4"/>
                <w:sz w:val="28"/>
                <w:szCs w:val="28"/>
                <w:vertAlign w:val="superscript"/>
              </w:rPr>
              <w:footnoteReference w:id="163"/>
            </w:r>
          </w:p>
        </w:tc>
      </w:tr>
    </w:tbl>
    <w:p w:rsidR="00447DFF" w:rsidRPr="00B13E12" w:rsidRDefault="00447DFF" w:rsidP="00447DFF">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Height w:val="606"/>
        </w:trPr>
        <w:tc>
          <w:tcPr>
            <w:tcW w:w="1548" w:type="dxa"/>
            <w:vMerge w:val="restart"/>
            <w:vAlign w:val="center"/>
          </w:tcPr>
          <w:p w:rsidR="00447DFF" w:rsidRPr="00B13E12" w:rsidRDefault="00AE12DF" w:rsidP="00447DFF">
            <w:pPr>
              <w:spacing w:line="480" w:lineRule="exact"/>
              <w:jc w:val="center"/>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部門或</w:t>
            </w:r>
          </w:p>
          <w:p w:rsidR="00447DFF" w:rsidRPr="00B13E12" w:rsidRDefault="00AE12DF" w:rsidP="00447DFF">
            <w:pPr>
              <w:spacing w:line="480" w:lineRule="exact"/>
              <w:jc w:val="center"/>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分部門</w:t>
            </w:r>
          </w:p>
        </w:tc>
        <w:tc>
          <w:tcPr>
            <w:tcW w:w="6974" w:type="dxa"/>
            <w:vAlign w:val="center"/>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lang w:eastAsia="zh-TW"/>
              </w:rPr>
              <w:t xml:space="preserve">12. </w:t>
            </w:r>
            <w:r w:rsidRPr="00B13E12">
              <w:rPr>
                <w:rFonts w:ascii="新細明體" w:eastAsia="新細明體" w:hAnsi="新細明體" w:hint="eastAsia"/>
                <w:sz w:val="28"/>
                <w:szCs w:val="28"/>
                <w:lang w:eastAsia="zh-TW"/>
              </w:rPr>
              <w:t>沒有包括的其他服務</w:t>
            </w:r>
          </w:p>
        </w:tc>
      </w:tr>
      <w:tr w:rsidR="00447DFF" w:rsidRPr="00B13E12" w:rsidTr="00935419">
        <w:trPr>
          <w:cantSplit/>
          <w:trHeight w:val="599"/>
        </w:trPr>
        <w:tc>
          <w:tcPr>
            <w:tcW w:w="1548" w:type="dxa"/>
            <w:vMerge/>
          </w:tcPr>
          <w:p w:rsidR="00447DFF" w:rsidRPr="00B13E12" w:rsidRDefault="00447DFF" w:rsidP="00447DFF">
            <w:pPr>
              <w:snapToGrid w:val="0"/>
              <w:spacing w:line="480" w:lineRule="exact"/>
              <w:jc w:val="center"/>
              <w:rPr>
                <w:rFonts w:ascii="新細明體" w:eastAsia="新細明體" w:hAnsi="新細明體"/>
                <w:sz w:val="28"/>
                <w:szCs w:val="28"/>
              </w:rPr>
            </w:pPr>
          </w:p>
        </w:tc>
        <w:tc>
          <w:tcPr>
            <w:tcW w:w="6974" w:type="dxa"/>
            <w:vAlign w:val="center"/>
          </w:tcPr>
          <w:p w:rsidR="00447DFF" w:rsidRPr="00B13E12" w:rsidRDefault="00AE12DF" w:rsidP="00447DFF">
            <w:pPr>
              <w:adjustRightInd w:val="0"/>
              <w:snapToGrid w:val="0"/>
              <w:spacing w:line="480" w:lineRule="exact"/>
              <w:ind w:leftChars="150" w:left="396" w:hangingChars="29" w:hanging="81"/>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其他服務（</w:t>
            </w:r>
            <w:r w:rsidRPr="00B13E12">
              <w:rPr>
                <w:rFonts w:ascii="新細明體" w:eastAsia="新細明體" w:hAnsi="新細明體"/>
                <w:sz w:val="28"/>
                <w:szCs w:val="28"/>
                <w:lang w:eastAsia="zh-TW"/>
              </w:rPr>
              <w:t>CPC97</w:t>
            </w:r>
            <w:r w:rsidRPr="00B13E12">
              <w:rPr>
                <w:rFonts w:ascii="新細明體" w:eastAsia="新細明體" w:hAnsi="新細明體" w:hint="eastAsia"/>
                <w:sz w:val="28"/>
                <w:szCs w:val="28"/>
                <w:lang w:eastAsia="zh-TW"/>
              </w:rPr>
              <w:t>）</w:t>
            </w:r>
          </w:p>
        </w:tc>
      </w:tr>
      <w:tr w:rsidR="00447DFF" w:rsidRPr="00B13E12" w:rsidTr="00935419">
        <w:trPr>
          <w:cantSplit/>
          <w:trHeight w:val="599"/>
        </w:trPr>
        <w:tc>
          <w:tcPr>
            <w:tcW w:w="1548" w:type="dxa"/>
            <w:vMerge/>
          </w:tcPr>
          <w:p w:rsidR="00447DFF" w:rsidRPr="00B13E12" w:rsidRDefault="00447DFF" w:rsidP="00447DFF">
            <w:pPr>
              <w:snapToGrid w:val="0"/>
              <w:spacing w:line="480" w:lineRule="exact"/>
              <w:jc w:val="center"/>
              <w:rPr>
                <w:rFonts w:ascii="新細明體" w:eastAsia="新細明體" w:hAnsi="新細明體"/>
                <w:sz w:val="28"/>
                <w:szCs w:val="28"/>
              </w:rPr>
            </w:pPr>
          </w:p>
        </w:tc>
        <w:tc>
          <w:tcPr>
            <w:tcW w:w="6974" w:type="dxa"/>
            <w:vAlign w:val="center"/>
          </w:tcPr>
          <w:p w:rsidR="00447DFF" w:rsidRPr="00B13E12" w:rsidRDefault="00AE12DF" w:rsidP="00447DFF">
            <w:pPr>
              <w:spacing w:line="480" w:lineRule="exact"/>
              <w:ind w:leftChars="342" w:left="718"/>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殯葬設施</w:t>
            </w:r>
            <w:r w:rsidRPr="00B13E12">
              <w:rPr>
                <w:rFonts w:ascii="新細明體" w:eastAsia="新細明體" w:hAnsi="新細明體"/>
                <w:sz w:val="28"/>
                <w:szCs w:val="28"/>
                <w:lang w:eastAsia="zh-TW"/>
              </w:rPr>
              <w:t xml:space="preserve"> </w:t>
            </w:r>
            <w:r w:rsidRPr="00B13E12">
              <w:rPr>
                <w:rFonts w:ascii="新細明體" w:eastAsia="新細明體" w:hAnsi="新細明體" w:hint="eastAsia"/>
                <w:sz w:val="28"/>
                <w:szCs w:val="28"/>
                <w:lang w:eastAsia="zh-TW"/>
              </w:rPr>
              <w:t>（</w:t>
            </w:r>
            <w:r w:rsidRPr="00B13E12">
              <w:rPr>
                <w:rFonts w:ascii="新細明體" w:eastAsia="新細明體" w:hAnsi="新細明體"/>
                <w:sz w:val="28"/>
                <w:szCs w:val="28"/>
                <w:lang w:eastAsia="zh-TW"/>
              </w:rPr>
              <w:t>CPC9703</w:t>
            </w:r>
            <w:r w:rsidRPr="00B13E12">
              <w:rPr>
                <w:rFonts w:ascii="新細明體" w:eastAsia="新細明體" w:hAnsi="新細明體" w:hint="eastAsia"/>
                <w:sz w:val="28"/>
                <w:szCs w:val="28"/>
                <w:lang w:eastAsia="zh-TW"/>
              </w:rPr>
              <w:t>）</w:t>
            </w:r>
          </w:p>
        </w:tc>
      </w:tr>
      <w:tr w:rsidR="00447DFF" w:rsidRPr="00B13E12" w:rsidTr="00935419">
        <w:tc>
          <w:tcPr>
            <w:tcW w:w="1548" w:type="dxa"/>
          </w:tcPr>
          <w:p w:rsidR="00447DFF" w:rsidRPr="00B13E12" w:rsidRDefault="00AE12DF" w:rsidP="00447DFF">
            <w:pPr>
              <w:spacing w:line="480" w:lineRule="exact"/>
              <w:jc w:val="center"/>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tc>
        <w:tc>
          <w:tcPr>
            <w:tcW w:w="6974" w:type="dxa"/>
            <w:vAlign w:val="center"/>
          </w:tcPr>
          <w:p w:rsidR="00447DFF" w:rsidRPr="00B13E12" w:rsidRDefault="00AE12DF" w:rsidP="00447DFF">
            <w:pPr>
              <w:spacing w:line="480" w:lineRule="exact"/>
              <w:ind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允許香港服務提供者</w:t>
            </w:r>
            <w:r w:rsidR="00EC2FDE">
              <w:rPr>
                <w:rFonts w:ascii="新細明體" w:eastAsia="新細明體" w:hAnsi="新細明體" w:hint="eastAsia"/>
                <w:spacing w:val="4"/>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447DFF" w:rsidRPr="00B13E12">
              <w:rPr>
                <w:rFonts w:ascii="新細明體" w:eastAsia="新細明體" w:hAnsi="新細明體"/>
                <w:sz w:val="28"/>
                <w:szCs w:val="28"/>
                <w:vertAlign w:val="superscript"/>
              </w:rPr>
              <w:footnoteReference w:id="164"/>
            </w:r>
          </w:p>
        </w:tc>
      </w:tr>
    </w:tbl>
    <w:p w:rsidR="00447DFF" w:rsidRPr="00B13E12" w:rsidRDefault="00447DFF" w:rsidP="00447DFF">
      <w:pPr>
        <w:spacing w:line="480" w:lineRule="exact"/>
        <w:rPr>
          <w:rFonts w:ascii="新細明體" w:eastAsia="新細明體" w:hAnsi="新細明體"/>
          <w:sz w:val="32"/>
          <w:szCs w:val="32"/>
        </w:rPr>
      </w:pPr>
    </w:p>
    <w:p w:rsidR="00447DFF" w:rsidRPr="00B13E12" w:rsidRDefault="00447DFF" w:rsidP="00447DFF">
      <w:pPr>
        <w:adjustRightInd w:val="0"/>
        <w:snapToGrid w:val="0"/>
        <w:spacing w:line="480" w:lineRule="exact"/>
        <w:rPr>
          <w:rFonts w:ascii="新細明體" w:eastAsia="新細明體" w:hAnsi="新細明體"/>
          <w:sz w:val="28"/>
        </w:rPr>
      </w:pPr>
    </w:p>
    <w:p w:rsidR="00447DFF" w:rsidRPr="00B13E12" w:rsidRDefault="00447DFF" w:rsidP="00447DFF">
      <w:pPr>
        <w:spacing w:line="480" w:lineRule="exact"/>
        <w:rPr>
          <w:rFonts w:ascii="新細明體" w:eastAsia="新細明體" w:hAnsi="新細明體"/>
          <w:sz w:val="28"/>
        </w:rPr>
      </w:pPr>
      <w:r w:rsidRPr="00B13E12">
        <w:rPr>
          <w:rFonts w:ascii="新細明體" w:eastAsia="新細明體" w:hAnsi="新細明體"/>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Height w:val="745"/>
        </w:trPr>
        <w:tc>
          <w:tcPr>
            <w:tcW w:w="1548" w:type="dxa"/>
            <w:vAlign w:val="center"/>
          </w:tcPr>
          <w:p w:rsidR="00447DFF" w:rsidRPr="00B13E12" w:rsidRDefault="00AE12DF" w:rsidP="00447DFF">
            <w:pPr>
              <w:spacing w:line="480" w:lineRule="exact"/>
              <w:rPr>
                <w:rFonts w:ascii="新細明體" w:eastAsia="新細明體" w:hAnsi="新細明體"/>
                <w:b/>
                <w:sz w:val="28"/>
                <w:szCs w:val="28"/>
                <w:lang w:eastAsia="zh-TW"/>
              </w:rPr>
            </w:pPr>
            <w:r w:rsidRPr="00B13E12">
              <w:rPr>
                <w:rFonts w:ascii="新細明體" w:eastAsia="新細明體" w:hAnsi="新細明體" w:hint="eastAsia"/>
                <w:b/>
                <w:sz w:val="28"/>
                <w:szCs w:val="28"/>
                <w:lang w:eastAsia="zh-TW"/>
              </w:rPr>
              <w:t>其他</w:t>
            </w:r>
          </w:p>
        </w:tc>
        <w:tc>
          <w:tcPr>
            <w:tcW w:w="6974" w:type="dxa"/>
            <w:vAlign w:val="center"/>
          </w:tcPr>
          <w:p w:rsidR="00447DFF" w:rsidRPr="00B13E12" w:rsidRDefault="00AE12DF" w:rsidP="00447DFF">
            <w:pPr>
              <w:spacing w:line="480" w:lineRule="exact"/>
              <w:rPr>
                <w:rFonts w:ascii="新細明體" w:eastAsia="新細明體" w:hAnsi="新細明體"/>
                <w:b/>
                <w:sz w:val="28"/>
                <w:szCs w:val="28"/>
              </w:rPr>
            </w:pPr>
            <w:r w:rsidRPr="00B13E12">
              <w:rPr>
                <w:rFonts w:ascii="新細明體" w:eastAsia="新細明體" w:hAnsi="新細明體" w:hint="eastAsia"/>
                <w:b/>
                <w:sz w:val="28"/>
                <w:szCs w:val="28"/>
                <w:lang w:eastAsia="zh-TW"/>
              </w:rPr>
              <w:t>專業技術人員資格考試</w:t>
            </w:r>
            <w:r w:rsidR="00447DFF" w:rsidRPr="00B13E12">
              <w:rPr>
                <w:rFonts w:ascii="新細明體" w:eastAsia="新細明體" w:hAnsi="新細明體"/>
                <w:b/>
                <w:sz w:val="28"/>
                <w:szCs w:val="28"/>
                <w:vertAlign w:val="superscript"/>
              </w:rPr>
              <w:footnoteReference w:id="165"/>
            </w:r>
          </w:p>
        </w:tc>
      </w:tr>
      <w:tr w:rsidR="00447DFF" w:rsidRPr="00B13E12" w:rsidTr="00935419">
        <w:tc>
          <w:tcPr>
            <w:tcW w:w="1548" w:type="dxa"/>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tc>
        <w:tc>
          <w:tcPr>
            <w:tcW w:w="6974" w:type="dxa"/>
            <w:vAlign w:val="center"/>
          </w:tcPr>
          <w:p w:rsidR="00447DFF" w:rsidRPr="00B13E12" w:rsidRDefault="00AE12DF" w:rsidP="00447DFF">
            <w:pPr>
              <w:adjustRightInd w:val="0"/>
              <w:snapToGrid w:val="0"/>
              <w:spacing w:line="480" w:lineRule="exact"/>
              <w:ind w:firstLineChars="4" w:firstLine="11"/>
              <w:rPr>
                <w:rFonts w:ascii="新細明體" w:eastAsia="新細明體" w:hAnsi="新細明體"/>
                <w:sz w:val="28"/>
              </w:rPr>
            </w:pPr>
            <w:r w:rsidRPr="00B13E12">
              <w:rPr>
                <w:rFonts w:ascii="新細明體" w:eastAsia="新細明體" w:hAnsi="新細明體"/>
                <w:sz w:val="28"/>
                <w:lang w:eastAsia="zh-TW"/>
              </w:rPr>
              <w:t>1.</w:t>
            </w:r>
            <w:r w:rsidRPr="00B13E12">
              <w:rPr>
                <w:rFonts w:ascii="新細明體" w:eastAsia="新細明體" w:hAnsi="新細明體" w:hint="eastAsia"/>
                <w:sz w:val="28"/>
                <w:lang w:eastAsia="zh-TW"/>
              </w:rPr>
              <w:t>允許符合相關規定的香港居民參加內地以下專業技術人員資格考試：註冊建築師、註冊結構工程師、註冊土木工程師（岩土）、監理工程師、造價工程師、註冊城市規劃師、房地產經紀人、註冊消防工程師、註冊安全工程師、註冊核安全工程師、建造師、註冊公用設備工程師、註冊化工工程師、註冊土木工程師（港口與航道）、註冊設備監理師、勘察設計註冊工程師、價格鑒證師、企業法律顧問、棉花質量檢驗師、拍賣師、公共衛生類別醫師、執業藥師、環境影響評價工程師、房地產估價師、註冊電氣工程師、註冊稅務師、註冊資產評估師、假肢與矯形器製作師、礦業權評估師、註冊諮詢工程師（投資）、國際商務、土地登記代理人、珠寶玉石質量檢驗師；質量、翻譯、計算機技術與軟件、審計、衛生、經濟、統計、會計專業技術資格</w:t>
            </w:r>
            <w:r w:rsidRPr="00B13E12">
              <w:rPr>
                <w:rFonts w:ascii="新細明體" w:eastAsia="新細明體" w:hAnsi="新細明體" w:hint="eastAsia"/>
                <w:bCs/>
                <w:sz w:val="28"/>
                <w:szCs w:val="28"/>
                <w:lang w:eastAsia="zh-TW"/>
              </w:rPr>
              <w:t>。</w:t>
            </w:r>
            <w:r w:rsidRPr="00B13E12">
              <w:rPr>
                <w:rFonts w:ascii="新細明體" w:eastAsia="新細明體" w:hAnsi="新細明體" w:hint="eastAsia"/>
                <w:sz w:val="28"/>
                <w:lang w:eastAsia="zh-TW"/>
              </w:rPr>
              <w:t>考試成績合格者，發給相應的資格證書。</w:t>
            </w:r>
            <w:r w:rsidR="00447DFF" w:rsidRPr="00B13E12">
              <w:rPr>
                <w:rFonts w:ascii="新細明體" w:eastAsia="新細明體" w:hAnsi="新細明體"/>
                <w:sz w:val="28"/>
                <w:vertAlign w:val="superscript"/>
              </w:rPr>
              <w:footnoteReference w:id="166"/>
            </w:r>
          </w:p>
          <w:p w:rsidR="00447DFF" w:rsidRPr="00B13E12" w:rsidRDefault="00AE12DF" w:rsidP="00447DFF">
            <w:pPr>
              <w:adjustRightInd w:val="0"/>
              <w:snapToGrid w:val="0"/>
              <w:spacing w:line="480" w:lineRule="exact"/>
              <w:ind w:firstLineChars="4" w:firstLine="11"/>
              <w:rPr>
                <w:rFonts w:ascii="新細明體" w:eastAsia="新細明體" w:hAnsi="新細明體"/>
                <w:sz w:val="28"/>
              </w:rPr>
            </w:pPr>
            <w:r w:rsidRPr="00B13E12">
              <w:rPr>
                <w:rFonts w:ascii="新細明體" w:eastAsia="新細明體" w:hAnsi="新細明體"/>
                <w:sz w:val="28"/>
                <w:lang w:eastAsia="zh-TW"/>
              </w:rPr>
              <w:t>2.</w:t>
            </w:r>
            <w:r w:rsidRPr="00B13E12">
              <w:rPr>
                <w:rFonts w:ascii="新細明體" w:eastAsia="新細明體" w:hAnsi="新細明體" w:hint="eastAsia"/>
                <w:sz w:val="28"/>
                <w:lang w:eastAsia="zh-TW"/>
              </w:rPr>
              <w:t>允許香港永久性居民參加內地土地估價師資格考試。成績合格者，發給內地的《土地估價師資格證書》。</w:t>
            </w:r>
            <w:r w:rsidR="00447DFF" w:rsidRPr="00B13E12">
              <w:rPr>
                <w:rFonts w:ascii="新細明體" w:eastAsia="新細明體" w:hAnsi="新細明體"/>
                <w:sz w:val="28"/>
                <w:vertAlign w:val="superscript"/>
              </w:rPr>
              <w:footnoteReference w:id="167"/>
            </w:r>
          </w:p>
          <w:p w:rsidR="00447DFF" w:rsidRPr="00B13E12" w:rsidRDefault="00AE12DF" w:rsidP="00447DFF">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允許符合相關規定的香港永久性居民參加內地測繪師資格考試，成績合格者，發給資格證書。</w:t>
            </w:r>
            <w:r w:rsidR="00447DFF" w:rsidRPr="00B13E12">
              <w:rPr>
                <w:rFonts w:ascii="新細明體" w:eastAsia="新細明體" w:hAnsi="新細明體"/>
                <w:sz w:val="28"/>
                <w:szCs w:val="28"/>
                <w:vertAlign w:val="superscript"/>
              </w:rPr>
              <w:footnoteReference w:id="168"/>
            </w:r>
          </w:p>
          <w:p w:rsidR="00447DFF" w:rsidRPr="00B13E12" w:rsidRDefault="00AE12DF" w:rsidP="00447DFF">
            <w:pPr>
              <w:adjustRightInd w:val="0"/>
              <w:snapToGrid w:val="0"/>
              <w:spacing w:line="480" w:lineRule="exact"/>
              <w:ind w:firstLineChars="4" w:firstLine="11"/>
              <w:rPr>
                <w:rFonts w:ascii="新細明體" w:eastAsia="新細明體" w:hAnsi="新細明體"/>
                <w:sz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允許</w:t>
            </w:r>
            <w:r w:rsidRPr="00B13E12">
              <w:rPr>
                <w:rFonts w:ascii="新細明體" w:eastAsia="新細明體" w:hAnsi="新細明體" w:hint="eastAsia"/>
                <w:sz w:val="28"/>
                <w:lang w:eastAsia="zh-TW"/>
              </w:rPr>
              <w:t>符合相關規定的香港居民</w:t>
            </w:r>
            <w:r w:rsidRPr="00B13E12">
              <w:rPr>
                <w:rFonts w:ascii="新細明體" w:eastAsia="新細明體" w:hAnsi="新細明體" w:hint="eastAsia"/>
                <w:sz w:val="28"/>
                <w:szCs w:val="28"/>
                <w:lang w:eastAsia="zh-TW"/>
              </w:rPr>
              <w:t>在廣東省報名參加全國執業獸醫資格考試。考試成績合格者，發給相應的資格證書。</w:t>
            </w:r>
            <w:r w:rsidR="00447DFF" w:rsidRPr="00B13E12">
              <w:rPr>
                <w:rFonts w:ascii="新細明體" w:eastAsia="新細明體" w:hAnsi="新細明體"/>
                <w:sz w:val="28"/>
                <w:szCs w:val="28"/>
                <w:vertAlign w:val="superscript"/>
              </w:rPr>
              <w:footnoteReference w:id="169"/>
            </w:r>
          </w:p>
        </w:tc>
      </w:tr>
    </w:tbl>
    <w:p w:rsidR="00447DFF" w:rsidRPr="00B13E12" w:rsidRDefault="00447DFF" w:rsidP="00447DFF">
      <w:pPr>
        <w:spacing w:line="480" w:lineRule="exact"/>
        <w:rPr>
          <w:rFonts w:ascii="新細明體" w:eastAsia="新細明體" w:hAnsi="新細明體"/>
          <w:sz w:val="28"/>
        </w:rPr>
      </w:pPr>
      <w:r w:rsidRPr="00B13E12">
        <w:rPr>
          <w:rFonts w:ascii="新細明體" w:eastAsia="新細明體" w:hAnsi="新細明體"/>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447DFF" w:rsidRPr="00B13E12" w:rsidTr="00935419">
        <w:trPr>
          <w:cantSplit/>
          <w:trHeight w:val="745"/>
        </w:trPr>
        <w:tc>
          <w:tcPr>
            <w:tcW w:w="1548" w:type="dxa"/>
            <w:vAlign w:val="center"/>
          </w:tcPr>
          <w:p w:rsidR="00447DFF" w:rsidRPr="00B13E12" w:rsidRDefault="00AE12DF" w:rsidP="00447DFF">
            <w:pPr>
              <w:spacing w:line="480" w:lineRule="exact"/>
              <w:rPr>
                <w:rFonts w:ascii="新細明體" w:eastAsia="新細明體" w:hAnsi="新細明體"/>
                <w:b/>
                <w:sz w:val="28"/>
                <w:szCs w:val="28"/>
                <w:lang w:eastAsia="zh-TW"/>
              </w:rPr>
            </w:pPr>
            <w:r w:rsidRPr="00B13E12">
              <w:rPr>
                <w:rFonts w:ascii="新細明體" w:eastAsia="新細明體" w:hAnsi="新細明體" w:hint="eastAsia"/>
                <w:b/>
                <w:sz w:val="28"/>
                <w:szCs w:val="28"/>
                <w:lang w:eastAsia="zh-TW"/>
              </w:rPr>
              <w:t>其他</w:t>
            </w:r>
          </w:p>
        </w:tc>
        <w:tc>
          <w:tcPr>
            <w:tcW w:w="6974" w:type="dxa"/>
            <w:vAlign w:val="center"/>
          </w:tcPr>
          <w:p w:rsidR="00447DFF" w:rsidRPr="00B13E12" w:rsidRDefault="00AE12DF" w:rsidP="00447DFF">
            <w:pPr>
              <w:spacing w:line="480" w:lineRule="exact"/>
              <w:rPr>
                <w:rFonts w:ascii="新細明體" w:eastAsia="新細明體" w:hAnsi="新細明體"/>
                <w:b/>
                <w:sz w:val="28"/>
                <w:szCs w:val="28"/>
              </w:rPr>
            </w:pPr>
            <w:r w:rsidRPr="00B13E12">
              <w:rPr>
                <w:rFonts w:ascii="新細明體" w:eastAsia="新細明體" w:hAnsi="新細明體" w:hint="eastAsia"/>
                <w:b/>
                <w:sz w:val="28"/>
                <w:szCs w:val="28"/>
                <w:lang w:eastAsia="zh-TW"/>
              </w:rPr>
              <w:t>個體工商戶</w:t>
            </w:r>
            <w:r w:rsidR="00B96DEC" w:rsidRPr="00B13E12">
              <w:rPr>
                <w:rFonts w:ascii="新細明體" w:eastAsia="新細明體" w:hAnsi="新細明體"/>
                <w:b/>
                <w:sz w:val="28"/>
                <w:vertAlign w:val="superscript"/>
                <w:lang w:eastAsia="zh-TW"/>
              </w:rPr>
              <w:footnoteReference w:id="170"/>
            </w:r>
          </w:p>
        </w:tc>
      </w:tr>
      <w:tr w:rsidR="00447DFF" w:rsidRPr="00B13E12" w:rsidTr="00935419">
        <w:tc>
          <w:tcPr>
            <w:tcW w:w="1548" w:type="dxa"/>
          </w:tcPr>
          <w:p w:rsidR="00447DFF" w:rsidRPr="00B13E12" w:rsidRDefault="00AE12DF" w:rsidP="00447DFF">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tc>
        <w:tc>
          <w:tcPr>
            <w:tcW w:w="6974" w:type="dxa"/>
            <w:vAlign w:val="center"/>
          </w:tcPr>
          <w:p w:rsidR="00447DFF" w:rsidRPr="00D06B50" w:rsidRDefault="00AE12DF" w:rsidP="00D06B50">
            <w:pPr>
              <w:numPr>
                <w:ilvl w:val="0"/>
                <w:numId w:val="59"/>
              </w:numPr>
              <w:adjustRightInd w:val="0"/>
              <w:snapToGrid w:val="0"/>
              <w:spacing w:line="480" w:lineRule="exact"/>
              <w:ind w:left="12" w:hanging="12"/>
              <w:rPr>
                <w:rFonts w:ascii="新細明體" w:eastAsia="新細明體" w:hAnsi="新細明體"/>
                <w:spacing w:val="2"/>
                <w:sz w:val="28"/>
              </w:rPr>
            </w:pPr>
            <w:r w:rsidRPr="00D06B50">
              <w:rPr>
                <w:rFonts w:ascii="新細明體" w:eastAsia="新細明體" w:hAnsi="新細明體" w:hint="eastAsia"/>
                <w:sz w:val="28"/>
                <w:lang w:eastAsia="zh-TW"/>
              </w:rPr>
              <w:t>允許香港永久性居民中的中國公民依照內地有關法律、法規和行政規章，在內地各省、自治區、直轄市設立個體工商戶，無需經過外資審批，不包括特許經營。營業範圍為：穀物種植；蔬菜、食用菌等園藝作物種植；水果種植；堅果種植；香料作物種植；中藥材種植；林業</w:t>
            </w:r>
            <w:r w:rsidR="00447DFF" w:rsidRPr="00B13E12">
              <w:rPr>
                <w:rFonts w:ascii="新細明體" w:eastAsia="新細明體" w:hAnsi="新細明體"/>
                <w:sz w:val="28"/>
                <w:vertAlign w:val="superscript"/>
              </w:rPr>
              <w:footnoteReference w:id="171"/>
            </w:r>
            <w:r w:rsidRPr="00D06B50">
              <w:rPr>
                <w:rFonts w:ascii="新細明體" w:eastAsia="新細明體" w:hAnsi="新細明體" w:hint="eastAsia"/>
                <w:sz w:val="28"/>
                <w:lang w:eastAsia="zh-TW"/>
              </w:rPr>
              <w:t>；牲畜飼養；家禽飼養；水產養殖；灌溉服務；農產品初加工服務（不含籽棉加工）；其他農業服務；林業服務業；畜牧服務業；漁業服務業（需要水產苗種生產許可）；穀物磨制（不含大米、麵粉加工）；肉製品及副產</w:t>
            </w:r>
            <w:r w:rsidRPr="00D06B50">
              <w:rPr>
                <w:rFonts w:ascii="新細明體" w:eastAsia="新細明體" w:hAnsi="新細明體" w:hint="eastAsia"/>
                <w:spacing w:val="-4"/>
                <w:sz w:val="28"/>
                <w:lang w:eastAsia="zh-TW"/>
              </w:rPr>
              <w:t>品加工（</w:t>
            </w:r>
            <w:r w:rsidRPr="00D06B50">
              <w:rPr>
                <w:rFonts w:ascii="新細明體" w:eastAsia="新細明體" w:hAnsi="新細明體"/>
                <w:spacing w:val="-4"/>
                <w:sz w:val="28"/>
                <w:lang w:eastAsia="zh-TW"/>
              </w:rPr>
              <w:t>3000</w:t>
            </w:r>
            <w:r w:rsidRPr="00D06B50">
              <w:rPr>
                <w:rFonts w:ascii="新細明體" w:eastAsia="新細明體" w:hAnsi="新細明體" w:hint="eastAsia"/>
                <w:spacing w:val="-4"/>
                <w:sz w:val="28"/>
                <w:lang w:eastAsia="zh-TW"/>
              </w:rPr>
              <w:t>噸</w:t>
            </w:r>
            <w:r w:rsidRPr="00D06B50">
              <w:rPr>
                <w:rFonts w:ascii="新細明體" w:eastAsia="新細明體" w:hAnsi="新細明體"/>
                <w:spacing w:val="-4"/>
                <w:sz w:val="28"/>
                <w:lang w:eastAsia="zh-TW"/>
              </w:rPr>
              <w:t>/</w:t>
            </w:r>
            <w:r w:rsidRPr="00D06B50">
              <w:rPr>
                <w:rFonts w:ascii="新細明體" w:eastAsia="新細明體" w:hAnsi="新細明體" w:hint="eastAsia"/>
                <w:spacing w:val="-4"/>
                <w:sz w:val="28"/>
                <w:lang w:eastAsia="zh-TW"/>
              </w:rPr>
              <w:t>年及以下的西式肉製品加工項目除外）</w:t>
            </w:r>
            <w:r w:rsidRPr="00D06B50">
              <w:rPr>
                <w:rFonts w:ascii="新細明體" w:eastAsia="新細明體" w:hAnsi="新細明體" w:hint="eastAsia"/>
                <w:sz w:val="28"/>
                <w:lang w:eastAsia="zh-TW"/>
              </w:rPr>
              <w:t>；水產品冷凍加工；魚糜製品及水產品</w:t>
            </w:r>
            <w:r w:rsidR="00381879" w:rsidRPr="00D06B50">
              <w:rPr>
                <w:rFonts w:ascii="新細明體" w:eastAsia="新細明體" w:hAnsi="新細明體" w:hint="eastAsia"/>
                <w:sz w:val="28"/>
                <w:lang w:eastAsia="zh-TW"/>
              </w:rPr>
              <w:t>乾</w:t>
            </w:r>
            <w:r w:rsidRPr="00D06B50">
              <w:rPr>
                <w:rFonts w:ascii="新細明體" w:eastAsia="新細明體" w:hAnsi="新細明體" w:hint="eastAsia"/>
                <w:sz w:val="28"/>
                <w:lang w:eastAsia="zh-TW"/>
              </w:rPr>
              <w:t>醃制加工（冷凍海水魚糜生產線除外）；蔬菜、水果和堅果加工；澱粉及澱粉製品製造（年加工玉米</w:t>
            </w:r>
            <w:r w:rsidRPr="00D06B50">
              <w:rPr>
                <w:rFonts w:ascii="新細明體" w:eastAsia="新細明體" w:hAnsi="新細明體"/>
                <w:sz w:val="28"/>
                <w:lang w:eastAsia="zh-TW"/>
              </w:rPr>
              <w:t>30</w:t>
            </w:r>
            <w:r w:rsidR="00381879" w:rsidRPr="00D06B50">
              <w:rPr>
                <w:rFonts w:ascii="新細明體" w:eastAsia="新細明體" w:hAnsi="新細明體" w:hint="eastAsia"/>
                <w:sz w:val="28"/>
                <w:lang w:eastAsia="zh-TW"/>
              </w:rPr>
              <w:t>萬噸以下、絕乾</w:t>
            </w:r>
            <w:r w:rsidRPr="00D06B50">
              <w:rPr>
                <w:rFonts w:ascii="新細明體" w:eastAsia="新細明體" w:hAnsi="新細明體" w:hint="eastAsia"/>
                <w:sz w:val="28"/>
                <w:lang w:eastAsia="zh-TW"/>
              </w:rPr>
              <w:t>收率在</w:t>
            </w:r>
            <w:r w:rsidRPr="00D06B50">
              <w:rPr>
                <w:rFonts w:ascii="新細明體" w:eastAsia="新細明體" w:hAnsi="新細明體"/>
                <w:sz w:val="28"/>
                <w:lang w:eastAsia="zh-TW"/>
              </w:rPr>
              <w:t>98%</w:t>
            </w:r>
            <w:r w:rsidRPr="00D06B50">
              <w:rPr>
                <w:rFonts w:ascii="新細明體" w:eastAsia="新細明體" w:hAnsi="新細明體" w:hint="eastAsia"/>
                <w:sz w:val="28"/>
                <w:lang w:eastAsia="zh-TW"/>
              </w:rPr>
              <w:t>以下玉米澱粉濕法生產線除外）；豆製品製造；蛋品加工；焙烤食品製造；糖果、巧克力及蜜餞製造；方便食品製造；乳製品製造</w:t>
            </w:r>
            <w:r w:rsidRPr="00D06B50">
              <w:rPr>
                <w:rFonts w:ascii="新細明體" w:eastAsia="新細明體" w:hAnsi="新細明體"/>
                <w:sz w:val="28"/>
                <w:lang w:eastAsia="zh-TW"/>
              </w:rPr>
              <w:t>[</w:t>
            </w:r>
            <w:r w:rsidRPr="00D06B50">
              <w:rPr>
                <w:rFonts w:ascii="新細明體" w:eastAsia="新細明體" w:hAnsi="新細明體" w:hint="eastAsia"/>
                <w:sz w:val="28"/>
                <w:lang w:eastAsia="zh-TW"/>
              </w:rPr>
              <w:t>日處理原料乳能力（兩班）</w:t>
            </w:r>
            <w:r w:rsidRPr="00D06B50">
              <w:rPr>
                <w:rFonts w:ascii="新細明體" w:eastAsia="新細明體" w:hAnsi="新細明體"/>
                <w:sz w:val="28"/>
                <w:lang w:eastAsia="zh-TW"/>
              </w:rPr>
              <w:t>20</w:t>
            </w:r>
            <w:r w:rsidRPr="00D06B50">
              <w:rPr>
                <w:rFonts w:ascii="新細明體" w:eastAsia="新細明體" w:hAnsi="新細明體" w:hint="eastAsia"/>
                <w:sz w:val="28"/>
                <w:lang w:eastAsia="zh-TW"/>
              </w:rPr>
              <w:t>噸以下濃縮、噴霧乾燥等設施及</w:t>
            </w:r>
            <w:r w:rsidRPr="00D06B50">
              <w:rPr>
                <w:rFonts w:ascii="新細明體" w:eastAsia="新細明體" w:hAnsi="新細明體"/>
                <w:sz w:val="28"/>
                <w:lang w:eastAsia="zh-TW"/>
              </w:rPr>
              <w:t>200</w:t>
            </w:r>
            <w:r w:rsidRPr="00D06B50">
              <w:rPr>
                <w:rFonts w:ascii="新細明體" w:eastAsia="新細明體" w:hAnsi="新細明體" w:hint="eastAsia"/>
                <w:sz w:val="28"/>
                <w:lang w:eastAsia="zh-TW"/>
              </w:rPr>
              <w:t>千克</w:t>
            </w:r>
            <w:r w:rsidRPr="00D06B50">
              <w:rPr>
                <w:rFonts w:ascii="新細明體" w:eastAsia="新細明體" w:hAnsi="新細明體"/>
                <w:sz w:val="28"/>
                <w:lang w:eastAsia="zh-TW"/>
              </w:rPr>
              <w:t>/</w:t>
            </w:r>
            <w:r w:rsidRPr="00D06B50">
              <w:rPr>
                <w:rFonts w:ascii="新細明體" w:eastAsia="新細明體" w:hAnsi="新細明體" w:hint="eastAsia"/>
                <w:sz w:val="28"/>
                <w:lang w:eastAsia="zh-TW"/>
              </w:rPr>
              <w:t>小時以下的手動及半自動液體乳罐裝設備除外</w:t>
            </w:r>
            <w:r w:rsidRPr="00D06B50">
              <w:rPr>
                <w:rFonts w:ascii="新細明體" w:eastAsia="新細明體" w:hAnsi="新細明體"/>
                <w:sz w:val="28"/>
                <w:lang w:eastAsia="zh-TW"/>
              </w:rPr>
              <w:t>]</w:t>
            </w:r>
            <w:r w:rsidRPr="00D06B50">
              <w:rPr>
                <w:rFonts w:ascii="新細明體" w:eastAsia="新細明體" w:hAnsi="新細明體" w:hint="eastAsia"/>
                <w:sz w:val="28"/>
                <w:lang w:eastAsia="zh-TW"/>
              </w:rPr>
              <w:t>；罐頭食品製造；味精製造；醬油、食醋及類似製品製造；其他調味品、發酵製品製造（食鹽除外）；營養食品製造；冷凍飲品及食用冰製造；啤酒製造（生產能力小於</w:t>
            </w:r>
            <w:r w:rsidRPr="00D06B50">
              <w:rPr>
                <w:rFonts w:ascii="新細明體" w:eastAsia="新細明體" w:hAnsi="新細明體"/>
                <w:sz w:val="28"/>
                <w:lang w:eastAsia="zh-TW"/>
              </w:rPr>
              <w:t>1.8</w:t>
            </w:r>
            <w:r w:rsidRPr="00D06B50">
              <w:rPr>
                <w:rFonts w:ascii="新細明體" w:eastAsia="新細明體" w:hAnsi="新細明體" w:hint="eastAsia"/>
                <w:sz w:val="28"/>
                <w:lang w:eastAsia="zh-TW"/>
              </w:rPr>
              <w:t>萬瓶</w:t>
            </w:r>
            <w:r w:rsidRPr="00D06B50">
              <w:rPr>
                <w:rFonts w:ascii="新細明體" w:eastAsia="新細明體" w:hAnsi="新細明體"/>
                <w:sz w:val="28"/>
                <w:lang w:eastAsia="zh-TW"/>
              </w:rPr>
              <w:t>/</w:t>
            </w:r>
            <w:r w:rsidRPr="00D06B50">
              <w:rPr>
                <w:rFonts w:ascii="新細明體" w:eastAsia="新細明體" w:hAnsi="新細明體" w:hint="eastAsia"/>
                <w:sz w:val="28"/>
                <w:lang w:eastAsia="zh-TW"/>
              </w:rPr>
              <w:t>時的啤酒灌裝生產線除外）；葡萄酒製造；碳酸飲料製造</w:t>
            </w:r>
            <w:r w:rsidRPr="00D06B50">
              <w:rPr>
                <w:rFonts w:ascii="新細明體" w:eastAsia="新細明體" w:hAnsi="新細明體"/>
                <w:sz w:val="28"/>
                <w:lang w:eastAsia="zh-TW"/>
              </w:rPr>
              <w:t>[</w:t>
            </w:r>
            <w:r w:rsidRPr="00D06B50">
              <w:rPr>
                <w:rFonts w:ascii="新細明體" w:eastAsia="新細明體" w:hAnsi="新細明體" w:hint="eastAsia"/>
                <w:sz w:val="28"/>
                <w:lang w:eastAsia="zh-TW"/>
              </w:rPr>
              <w:t>生產能力</w:t>
            </w:r>
            <w:r w:rsidRPr="00D06B50">
              <w:rPr>
                <w:rFonts w:ascii="新細明體" w:eastAsia="新細明體" w:hAnsi="新細明體"/>
                <w:sz w:val="28"/>
                <w:lang w:eastAsia="zh-TW"/>
              </w:rPr>
              <w:t>150</w:t>
            </w:r>
            <w:r w:rsidRPr="00D06B50">
              <w:rPr>
                <w:rFonts w:ascii="新細明體" w:eastAsia="新細明體" w:hAnsi="新細明體" w:hint="eastAsia"/>
                <w:sz w:val="28"/>
                <w:lang w:eastAsia="zh-TW"/>
              </w:rPr>
              <w:t>瓶</w:t>
            </w:r>
            <w:r w:rsidRPr="00D06B50">
              <w:rPr>
                <w:rFonts w:ascii="新細明體" w:eastAsia="新細明體" w:hAnsi="新細明體"/>
                <w:sz w:val="28"/>
                <w:lang w:eastAsia="zh-TW"/>
              </w:rPr>
              <w:t>/</w:t>
            </w:r>
            <w:r w:rsidRPr="00D06B50">
              <w:rPr>
                <w:rFonts w:ascii="新細明體" w:eastAsia="新細明體" w:hAnsi="新細明體" w:hint="eastAsia"/>
                <w:sz w:val="28"/>
                <w:lang w:eastAsia="zh-TW"/>
              </w:rPr>
              <w:t>分鐘以下（瓶容在</w:t>
            </w:r>
            <w:r w:rsidRPr="00D06B50">
              <w:rPr>
                <w:rFonts w:ascii="新細明體" w:eastAsia="新細明體" w:hAnsi="新細明體"/>
                <w:sz w:val="28"/>
                <w:lang w:eastAsia="zh-TW"/>
              </w:rPr>
              <w:t>250</w:t>
            </w:r>
            <w:r w:rsidRPr="00D06B50">
              <w:rPr>
                <w:rFonts w:ascii="新細明體" w:eastAsia="新細明體" w:hAnsi="新細明體" w:hint="eastAsia"/>
                <w:sz w:val="28"/>
                <w:lang w:eastAsia="zh-TW"/>
              </w:rPr>
              <w:t>毫升及以下）的碳酸飲料</w:t>
            </w:r>
            <w:r w:rsidRPr="00D06B50">
              <w:rPr>
                <w:rFonts w:ascii="新細明體" w:eastAsia="新細明體" w:hAnsi="新細明體" w:hint="eastAsia"/>
                <w:spacing w:val="2"/>
                <w:sz w:val="28"/>
                <w:lang w:eastAsia="zh-TW"/>
              </w:rPr>
              <w:t>生產線除外</w:t>
            </w:r>
            <w:r w:rsidRPr="00D06B50">
              <w:rPr>
                <w:rFonts w:ascii="新細明體" w:eastAsia="新細明體" w:hAnsi="新細明體"/>
                <w:spacing w:val="2"/>
                <w:sz w:val="28"/>
                <w:lang w:eastAsia="zh-TW"/>
              </w:rPr>
              <w:t>]</w:t>
            </w:r>
            <w:r w:rsidRPr="00D06B50">
              <w:rPr>
                <w:rFonts w:ascii="新細明體" w:eastAsia="新細明體" w:hAnsi="新細明體" w:hint="eastAsia"/>
                <w:spacing w:val="2"/>
                <w:sz w:val="28"/>
                <w:lang w:eastAsia="zh-TW"/>
              </w:rPr>
              <w:t>；瓶（罐）裝飲用水製造；果菜汁及果菜飲料製造；含乳飲料和植物蛋白飲料製造；固體飲料製造；茶飲料及其他飲料製造；紡織業；窗簾布藝製品製造；紡織服裝、服飾業；皮革、毛皮、羽毛及其製品和</w:t>
            </w:r>
            <w:r w:rsidR="00CB5711" w:rsidRPr="00D06B50">
              <w:rPr>
                <w:rFonts w:ascii="新細明體" w:eastAsia="新細明體" w:hAnsi="新細明體" w:hint="eastAsia"/>
                <w:spacing w:val="2"/>
                <w:sz w:val="28"/>
                <w:lang w:eastAsia="zh-TW"/>
              </w:rPr>
              <w:t>製</w:t>
            </w:r>
            <w:r w:rsidRPr="00D06B50">
              <w:rPr>
                <w:rFonts w:ascii="新細明體" w:eastAsia="新細明體" w:hAnsi="新細明體" w:hint="eastAsia"/>
                <w:spacing w:val="2"/>
                <w:sz w:val="28"/>
                <w:lang w:eastAsia="zh-TW"/>
              </w:rPr>
              <w:t>鞋業；木材加工和木、竹、藤、棕、草製品業；家具製造業；造紙和紙製品業（宣紙生產除外）；文教辦工用品製造；樂器製造；工藝美術製造（國家重點保護野生動物的雕刻、加工、脫胎漆器生產、琺瑯製品生產、墨錠生產除外）；體育用品製造；玩具製造；遊藝器材及娛樂用品製造；日用化學產品製造；塑料製品業；日用玻璃製品製造；日用陶瓷製品製造；金屬工具製造；搪瓷日用品及其他搪瓷製品製造；金屬</w:t>
            </w:r>
            <w:r w:rsidR="00CB5711" w:rsidRPr="00D06B50">
              <w:rPr>
                <w:rFonts w:ascii="新細明體" w:eastAsia="新細明體" w:hAnsi="新細明體" w:hint="eastAsia"/>
                <w:spacing w:val="2"/>
                <w:sz w:val="28"/>
                <w:lang w:eastAsia="zh-TW"/>
              </w:rPr>
              <w:t>製</w:t>
            </w:r>
            <w:r w:rsidRPr="00D06B50">
              <w:rPr>
                <w:rFonts w:ascii="新細明體" w:eastAsia="新細明體" w:hAnsi="新細明體" w:hint="eastAsia"/>
                <w:spacing w:val="2"/>
                <w:sz w:val="28"/>
                <w:lang w:eastAsia="zh-TW"/>
              </w:rPr>
              <w:t>日用品製造；自行車製造；非公路休閒車及零配件製造；電池製造；家用電力器具製造；非電力家用器具製造；照明器具製造；鐘錶與計時儀器製造；眼鏡製造；日用雜品製造；林業產品批發；紡織、服裝及家庭用品批發；文具用品批發；體育用品批發；其他文化用品批發；貿易代理；其他貿易經紀與代理；貨物、技術進出口；零售業（煙草製品零售除外，並且不包括特許經營）；圖書報刊零售；音像製品及電子出版物零售；工藝美術品及收藏品零售（文物收藏品零售除外）；道路貨物運輸；其他水上運輸輔助活動，具體指港口貨物裝卸、倉儲，港口供應（船舶物料或生活品），港口設施、設備和港口機械的租賃、維修；裝卸搬運和運輸代理業（不包括航空客貨運代理服務和國內水路運輸代理業）；倉儲業；餐飲業；軟件開發；信息系統集成服務；信息技術諮詢服務；數據處理和存儲服務（僅限於線下的數據處理服務業務）；租賃業；社會經濟諮詢中的經濟貿易諮詢和企業管理諮詢；廣告業；知識產權服務（商標代理服務、專利代理服務除外）；包裝服務；辦公服務中的以下項目：標誌牌、銅牌的設計、製作服務，獎盃、獎牌、獎章、錦旗的設計、製作服務；辦公服務中的翻譯服務；其他未列明商務服務業中的</w:t>
            </w:r>
            <w:r w:rsidRPr="00D06B50">
              <w:rPr>
                <w:rFonts w:ascii="新細明體" w:eastAsia="新細明體" w:hAnsi="新細明體"/>
                <w:spacing w:val="2"/>
                <w:sz w:val="28"/>
                <w:lang w:eastAsia="zh-TW"/>
              </w:rPr>
              <w:t>2</w:t>
            </w:r>
            <w:r w:rsidRPr="00D06B50">
              <w:rPr>
                <w:rFonts w:ascii="新細明體" w:eastAsia="新細明體" w:hAnsi="新細明體" w:hint="eastAsia"/>
                <w:spacing w:val="2"/>
                <w:sz w:val="28"/>
                <w:lang w:eastAsia="zh-TW"/>
              </w:rPr>
              <w:t>個項目：公司禮儀服務：開業</w:t>
            </w:r>
            <w:r w:rsidRPr="00D06B50">
              <w:rPr>
                <w:rFonts w:ascii="新細明體" w:eastAsia="新細明體" w:hAnsi="新細明體" w:hint="eastAsia"/>
                <w:sz w:val="28"/>
                <w:lang w:eastAsia="zh-TW"/>
              </w:rPr>
              <w:t>典禮、慶典及其他重大活動的禮儀服務，個人商務服務：個人形象設計服務、個人活動安排服務、其他個人商務</w:t>
            </w:r>
            <w:r w:rsidRPr="00D06B50">
              <w:rPr>
                <w:rFonts w:ascii="新細明體" w:eastAsia="新細明體" w:hAnsi="新細明體" w:hint="eastAsia"/>
                <w:spacing w:val="2"/>
                <w:sz w:val="28"/>
                <w:lang w:eastAsia="zh-TW"/>
              </w:rPr>
              <w:t>服務；研究和試驗發展（社會人文科學研究除外）；專業</w:t>
            </w:r>
            <w:r w:rsidRPr="00D06B50">
              <w:rPr>
                <w:rFonts w:ascii="新細明體" w:eastAsia="新細明體" w:hAnsi="新細明體" w:hint="eastAsia"/>
                <w:sz w:val="28"/>
                <w:lang w:eastAsia="zh-TW"/>
              </w:rPr>
              <w:t>技術服務業；質檢技術服務（動物檢疫服務、植物檢疫服務、檢驗檢測和認證相關服務、特種設備檢驗檢測</w:t>
            </w:r>
            <w:r w:rsidRPr="00D06B50">
              <w:rPr>
                <w:rFonts w:ascii="新細明體" w:eastAsia="新細明體" w:hAnsi="新細明體" w:hint="eastAsia"/>
                <w:spacing w:val="2"/>
                <w:sz w:val="28"/>
                <w:lang w:eastAsia="zh-TW"/>
              </w:rPr>
              <w:t>服務除外）；工程技術（規劃管理、勘察、設計、監理除外）；攝影擴印服務；科技推廣和應用服務業；技術推廣服務；科技中介服務；水污染治理（除環境質量監測、污染源檢查服務）；大氣污染治理（除環境質量監測、污染源檢查服務）；固體廢物治理（除環境質量監測、污染源檢查服務）；其他污染治理中的降低噪音服務和其他環境保護服務（除環境質量監測、污染源檢查服務）；市政設施管理（除環境質量監測、污染源檢查服務）；環境衛生管理（除環境質量監測、污染源檢查服務）；洗染服務；理髮及美容服務；洗浴服務；居民服務中的婚姻服務（不</w:t>
            </w:r>
            <w:r w:rsidRPr="00D06B50">
              <w:rPr>
                <w:rFonts w:ascii="新細明體" w:eastAsia="新細明體" w:hAnsi="新細明體" w:hint="eastAsia"/>
                <w:sz w:val="28"/>
                <w:lang w:eastAsia="zh-TW"/>
              </w:rPr>
              <w:t>含婚介服務）；其他居民服務業；機動車維修</w:t>
            </w:r>
            <w:r w:rsidR="00447DFF" w:rsidRPr="00132805">
              <w:rPr>
                <w:rFonts w:ascii="新細明體" w:eastAsia="新細明體" w:hAnsi="新細明體"/>
                <w:sz w:val="28"/>
                <w:vertAlign w:val="superscript"/>
              </w:rPr>
              <w:footnoteReference w:id="172"/>
            </w:r>
            <w:r w:rsidRPr="00D06B50">
              <w:rPr>
                <w:rFonts w:ascii="新細明體" w:eastAsia="新細明體" w:hAnsi="新細明體" w:hint="eastAsia"/>
                <w:sz w:val="28"/>
                <w:lang w:eastAsia="zh-TW"/>
              </w:rPr>
              <w:t>；計算機和輔助設備修理；家用電器修理；其他日用產品修理業；建築物清潔服務；其他未列明服務業：寵物服務（僅限在城市開辦）；門診部（所）；體育；其他室內娛樂活動中的以休閒、娛樂為主的動手製</w:t>
            </w:r>
            <w:r w:rsidRPr="00D06B50">
              <w:rPr>
                <w:rFonts w:ascii="新細明體" w:eastAsia="新細明體" w:hAnsi="新細明體" w:hint="eastAsia"/>
                <w:spacing w:val="2"/>
                <w:sz w:val="28"/>
                <w:lang w:eastAsia="zh-TW"/>
              </w:rPr>
              <w:t>作活動（陶藝、縫紉、繪畫等）；文化娛樂經紀人；體育經紀人；食品、飲料批發；一般旅館；其他住宿業；房地產中介服務；自有房地產經營活動。</w:t>
            </w:r>
            <w:r w:rsidR="00447DFF" w:rsidRPr="00132805">
              <w:rPr>
                <w:rFonts w:ascii="新細明體" w:eastAsia="新細明體" w:hAnsi="新細明體"/>
                <w:spacing w:val="2"/>
                <w:sz w:val="28"/>
                <w:szCs w:val="28"/>
                <w:vertAlign w:val="superscript"/>
              </w:rPr>
              <w:footnoteReference w:id="173"/>
            </w:r>
          </w:p>
          <w:p w:rsidR="00447DFF" w:rsidRPr="00B13E12" w:rsidRDefault="00AE12DF" w:rsidP="00447DFF">
            <w:pPr>
              <w:adjustRightInd w:val="0"/>
              <w:snapToGrid w:val="0"/>
              <w:spacing w:line="480" w:lineRule="exact"/>
              <w:ind w:firstLineChars="4" w:firstLine="11"/>
              <w:rPr>
                <w:rFonts w:ascii="新細明體" w:eastAsia="新細明體" w:hAnsi="新細明體"/>
                <w:bCs/>
                <w:sz w:val="28"/>
              </w:rPr>
            </w:pPr>
            <w:r w:rsidRPr="00B13E12">
              <w:rPr>
                <w:rFonts w:ascii="新細明體" w:eastAsia="新細明體" w:hAnsi="新細明體"/>
                <w:bCs/>
                <w:sz w:val="28"/>
                <w:lang w:eastAsia="zh-TW"/>
              </w:rPr>
              <w:t>2.</w:t>
            </w:r>
            <w:r w:rsidRPr="00B13E12">
              <w:rPr>
                <w:rFonts w:ascii="新細明體" w:eastAsia="新細明體" w:hAnsi="新細明體" w:hint="eastAsia"/>
                <w:bCs/>
                <w:sz w:val="28"/>
                <w:lang w:eastAsia="zh-TW"/>
              </w:rPr>
              <w:t>允許香港永久性居民中的中國公民依照內地有關法律、法規和行政規章，設立個體工商戶，取消從業人員人數、經營面積限制。</w:t>
            </w:r>
            <w:r w:rsidR="00447DFF" w:rsidRPr="00B13E12">
              <w:rPr>
                <w:rFonts w:ascii="新細明體" w:eastAsia="新細明體" w:hAnsi="新細明體"/>
                <w:bCs/>
                <w:sz w:val="28"/>
                <w:vertAlign w:val="superscript"/>
              </w:rPr>
              <w:footnoteReference w:id="174"/>
            </w:r>
          </w:p>
          <w:p w:rsidR="00447DFF" w:rsidRPr="00B13E12" w:rsidRDefault="00AE12DF" w:rsidP="00447DFF">
            <w:pPr>
              <w:adjustRightInd w:val="0"/>
              <w:snapToGrid w:val="0"/>
              <w:spacing w:line="480" w:lineRule="exact"/>
              <w:rPr>
                <w:rFonts w:ascii="新細明體" w:eastAsia="新細明體" w:hAnsi="新細明體"/>
                <w:bCs/>
                <w:sz w:val="28"/>
              </w:rPr>
            </w:pPr>
            <w:r w:rsidRPr="00B13E12">
              <w:rPr>
                <w:rFonts w:ascii="新細明體" w:eastAsia="新細明體" w:hAnsi="新細明體"/>
                <w:sz w:val="28"/>
                <w:lang w:eastAsia="zh-TW"/>
              </w:rPr>
              <w:t>3.</w:t>
            </w:r>
            <w:r w:rsidRPr="00B13E12">
              <w:rPr>
                <w:rFonts w:ascii="新細明體" w:eastAsia="新細明體" w:hAnsi="新細明體" w:hint="eastAsia"/>
                <w:sz w:val="28"/>
                <w:lang w:eastAsia="zh-TW"/>
              </w:rPr>
              <w:t>香港永久性居民中的中國公民依照內地有關法律、法規和行政規章，設立個體工商戶時，</w:t>
            </w:r>
            <w:r w:rsidRPr="00B13E12">
              <w:rPr>
                <w:rFonts w:ascii="新細明體" w:eastAsia="新細明體" w:hAnsi="新細明體" w:hint="eastAsia"/>
                <w:bCs/>
                <w:sz w:val="28"/>
                <w:lang w:eastAsia="zh-TW"/>
              </w:rPr>
              <w:t>取消其身份核證要求。</w:t>
            </w:r>
            <w:r w:rsidR="00447DFF" w:rsidRPr="00B13E12">
              <w:rPr>
                <w:rFonts w:ascii="新細明體" w:eastAsia="新細明體" w:hAnsi="新細明體"/>
                <w:bCs/>
                <w:sz w:val="28"/>
                <w:vertAlign w:val="superscript"/>
              </w:rPr>
              <w:footnoteReference w:id="175"/>
            </w:r>
          </w:p>
        </w:tc>
      </w:tr>
    </w:tbl>
    <w:p w:rsidR="00447DFF" w:rsidRPr="00B13E12" w:rsidRDefault="00447DFF" w:rsidP="000312D0">
      <w:pPr>
        <w:rPr>
          <w:rFonts w:ascii="新細明體" w:eastAsia="新細明體" w:hAnsi="新細明體" w:hint="eastAsia"/>
        </w:rPr>
      </w:pPr>
    </w:p>
    <w:p w:rsidR="000312D0" w:rsidRPr="00B13E12" w:rsidRDefault="004F14B7" w:rsidP="009856E2">
      <w:pPr>
        <w:rPr>
          <w:rFonts w:ascii="新細明體" w:eastAsia="新細明體" w:hAnsi="新細明體"/>
          <w:sz w:val="32"/>
          <w:szCs w:val="32"/>
        </w:rPr>
      </w:pPr>
      <w:r>
        <w:rPr>
          <w:rFonts w:ascii="新細明體" w:eastAsia="新細明體" w:hAnsi="新細明體"/>
        </w:rPr>
        <w:br w:type="page"/>
      </w:r>
      <w:r w:rsidR="00AE12DF" w:rsidRPr="00B13E12">
        <w:rPr>
          <w:rFonts w:ascii="新細明體" w:eastAsia="新細明體" w:hAnsi="新細明體" w:hint="eastAsia"/>
          <w:sz w:val="32"/>
          <w:szCs w:val="32"/>
          <w:lang w:eastAsia="zh-TW"/>
        </w:rPr>
        <w:t>表</w:t>
      </w:r>
      <w:r w:rsidR="00AE12DF" w:rsidRPr="00B13E12">
        <w:rPr>
          <w:rFonts w:ascii="新細明體" w:eastAsia="新細明體" w:hAnsi="新細明體"/>
          <w:sz w:val="32"/>
          <w:szCs w:val="32"/>
          <w:lang w:eastAsia="zh-TW"/>
        </w:rPr>
        <w:t>3</w:t>
      </w:r>
    </w:p>
    <w:p w:rsidR="0079507B" w:rsidRPr="00B13E12" w:rsidRDefault="0079507B" w:rsidP="0079507B">
      <w:pPr>
        <w:spacing w:line="480" w:lineRule="exact"/>
        <w:jc w:val="center"/>
        <w:rPr>
          <w:rFonts w:ascii="新細明體" w:eastAsia="新細明體" w:hAnsi="新細明體" w:hint="eastAsia"/>
          <w:sz w:val="36"/>
          <w:szCs w:val="36"/>
        </w:rPr>
      </w:pPr>
    </w:p>
    <w:p w:rsidR="000312D0" w:rsidRPr="00B13E12" w:rsidRDefault="00AE12DF" w:rsidP="000312D0">
      <w:pPr>
        <w:spacing w:line="360" w:lineRule="auto"/>
        <w:jc w:val="center"/>
        <w:rPr>
          <w:rFonts w:ascii="新細明體" w:eastAsia="新細明體" w:hAnsi="新細明體" w:hint="eastAsia"/>
          <w:sz w:val="36"/>
          <w:szCs w:val="36"/>
        </w:rPr>
      </w:pPr>
      <w:r w:rsidRPr="00B13E12">
        <w:rPr>
          <w:rFonts w:ascii="新細明體" w:eastAsia="新細明體" w:hAnsi="新細明體" w:hint="eastAsia"/>
          <w:sz w:val="36"/>
          <w:szCs w:val="36"/>
          <w:lang w:eastAsia="zh-TW"/>
        </w:rPr>
        <w:t>電信領域開放措施（正面清單）</w:t>
      </w:r>
      <w:r w:rsidR="000312D0" w:rsidRPr="00B13E12">
        <w:rPr>
          <w:rStyle w:val="aa"/>
          <w:rFonts w:ascii="新細明體" w:eastAsia="新細明體" w:hAnsi="新細明體"/>
          <w:sz w:val="36"/>
          <w:szCs w:val="36"/>
        </w:rPr>
        <w:footnoteReference w:id="176"/>
      </w:r>
    </w:p>
    <w:p w:rsidR="000312D0" w:rsidRPr="0079507B" w:rsidRDefault="000312D0" w:rsidP="000312D0">
      <w:pPr>
        <w:spacing w:line="360" w:lineRule="auto"/>
        <w:rPr>
          <w:rFonts w:ascii="新細明體" w:eastAsia="新細明體" w:hAnsi="新細明體" w:hint="eastAsia"/>
          <w:sz w:val="32"/>
          <w:szCs w:val="3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133"/>
      </w:tblGrid>
      <w:tr w:rsidR="000312D0" w:rsidRPr="00B13E12">
        <w:trPr>
          <w:cantSplit/>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0312D0" w:rsidRPr="009856E2" w:rsidRDefault="00AE12DF">
            <w:pPr>
              <w:spacing w:line="360" w:lineRule="auto"/>
              <w:jc w:val="center"/>
              <w:rPr>
                <w:rFonts w:ascii="新細明體" w:eastAsia="新細明體" w:hAnsi="新細明體"/>
                <w:sz w:val="28"/>
                <w:szCs w:val="28"/>
                <w:lang w:eastAsia="en-US"/>
              </w:rPr>
            </w:pPr>
            <w:r w:rsidRPr="009856E2">
              <w:rPr>
                <w:rFonts w:ascii="新細明體" w:eastAsia="新細明體" w:hAnsi="新細明體" w:hint="eastAsia"/>
                <w:sz w:val="28"/>
                <w:szCs w:val="28"/>
                <w:lang w:eastAsia="zh-TW"/>
              </w:rPr>
              <w:t>部門或</w:t>
            </w:r>
          </w:p>
          <w:p w:rsidR="000312D0" w:rsidRPr="009856E2" w:rsidRDefault="00AE12DF">
            <w:pPr>
              <w:spacing w:line="360" w:lineRule="auto"/>
              <w:jc w:val="center"/>
              <w:rPr>
                <w:rFonts w:ascii="新細明體" w:eastAsia="新細明體" w:hAnsi="新細明體"/>
                <w:sz w:val="28"/>
                <w:szCs w:val="28"/>
                <w:lang w:eastAsia="en-US"/>
              </w:rPr>
            </w:pPr>
            <w:r w:rsidRPr="009856E2">
              <w:rPr>
                <w:rFonts w:ascii="新細明體" w:eastAsia="新細明體" w:hAnsi="新細明體" w:hint="eastAsia"/>
                <w:sz w:val="28"/>
                <w:szCs w:val="28"/>
                <w:lang w:eastAsia="zh-TW"/>
              </w:rPr>
              <w:t>分部門</w:t>
            </w:r>
          </w:p>
        </w:tc>
        <w:tc>
          <w:tcPr>
            <w:tcW w:w="7133" w:type="dxa"/>
            <w:tcBorders>
              <w:top w:val="single" w:sz="4" w:space="0" w:color="auto"/>
              <w:left w:val="single" w:sz="4" w:space="0" w:color="auto"/>
              <w:bottom w:val="single" w:sz="4" w:space="0" w:color="auto"/>
              <w:right w:val="single" w:sz="4" w:space="0" w:color="auto"/>
            </w:tcBorders>
          </w:tcPr>
          <w:p w:rsidR="000312D0" w:rsidRPr="009856E2" w:rsidRDefault="00AE12DF" w:rsidP="00132805">
            <w:pPr>
              <w:spacing w:line="480" w:lineRule="exact"/>
              <w:rPr>
                <w:rFonts w:ascii="新細明體" w:eastAsia="新細明體" w:hAnsi="新細明體"/>
                <w:sz w:val="28"/>
                <w:szCs w:val="28"/>
                <w:lang w:eastAsia="en-US"/>
              </w:rPr>
            </w:pPr>
            <w:r w:rsidRPr="009856E2">
              <w:rPr>
                <w:rFonts w:ascii="新細明體" w:eastAsia="新細明體" w:hAnsi="新細明體"/>
                <w:sz w:val="28"/>
                <w:szCs w:val="28"/>
                <w:lang w:eastAsia="zh-TW"/>
              </w:rPr>
              <w:t xml:space="preserve">2. </w:t>
            </w:r>
            <w:r w:rsidRPr="009856E2">
              <w:rPr>
                <w:rFonts w:ascii="新細明體" w:eastAsia="新細明體" w:hAnsi="新細明體" w:hint="eastAsia"/>
                <w:sz w:val="28"/>
                <w:szCs w:val="28"/>
                <w:lang w:eastAsia="zh-TW"/>
              </w:rPr>
              <w:t>通</w:t>
            </w:r>
            <w:r w:rsidR="00106657">
              <w:rPr>
                <w:rFonts w:ascii="新細明體" w:eastAsia="新細明體" w:hAnsi="新細明體" w:hint="eastAsia"/>
                <w:sz w:val="28"/>
                <w:szCs w:val="28"/>
                <w:lang w:eastAsia="zh-TW"/>
              </w:rPr>
              <w:t>信</w:t>
            </w:r>
            <w:r w:rsidRPr="009856E2">
              <w:rPr>
                <w:rFonts w:ascii="新細明體" w:eastAsia="新細明體" w:hAnsi="新細明體" w:hint="eastAsia"/>
                <w:sz w:val="28"/>
                <w:szCs w:val="28"/>
                <w:lang w:eastAsia="zh-TW"/>
              </w:rPr>
              <w:t>服務</w:t>
            </w:r>
          </w:p>
        </w:tc>
      </w:tr>
      <w:tr w:rsidR="000312D0" w:rsidRPr="00B13E12">
        <w:trPr>
          <w:cantSplit/>
          <w:trHeight w:val="270"/>
          <w:jc w:val="center"/>
        </w:trPr>
        <w:tc>
          <w:tcPr>
            <w:tcW w:w="1526" w:type="dxa"/>
            <w:vMerge/>
            <w:tcBorders>
              <w:top w:val="single" w:sz="4" w:space="0" w:color="auto"/>
              <w:left w:val="single" w:sz="4" w:space="0" w:color="auto"/>
              <w:bottom w:val="single" w:sz="4" w:space="0" w:color="auto"/>
              <w:right w:val="single" w:sz="4" w:space="0" w:color="auto"/>
            </w:tcBorders>
            <w:vAlign w:val="center"/>
          </w:tcPr>
          <w:p w:rsidR="000312D0" w:rsidRPr="009856E2" w:rsidRDefault="000312D0">
            <w:pPr>
              <w:rPr>
                <w:rFonts w:ascii="新細明體" w:eastAsia="新細明體" w:hAnsi="新細明體"/>
                <w:sz w:val="28"/>
                <w:szCs w:val="28"/>
                <w:lang w:eastAsia="en-US"/>
              </w:rPr>
            </w:pPr>
          </w:p>
        </w:tc>
        <w:tc>
          <w:tcPr>
            <w:tcW w:w="7133" w:type="dxa"/>
            <w:tcBorders>
              <w:top w:val="single" w:sz="4" w:space="0" w:color="auto"/>
              <w:left w:val="single" w:sz="4" w:space="0" w:color="auto"/>
              <w:bottom w:val="single" w:sz="4" w:space="0" w:color="auto"/>
              <w:right w:val="single" w:sz="4" w:space="0" w:color="auto"/>
            </w:tcBorders>
          </w:tcPr>
          <w:p w:rsidR="000312D0" w:rsidRPr="009856E2" w:rsidRDefault="00AE12DF" w:rsidP="00132805">
            <w:pPr>
              <w:spacing w:line="480" w:lineRule="exact"/>
              <w:ind w:firstLineChars="100" w:firstLine="280"/>
              <w:rPr>
                <w:rFonts w:ascii="新細明體" w:eastAsia="新細明體" w:hAnsi="新細明體"/>
                <w:sz w:val="28"/>
                <w:szCs w:val="28"/>
              </w:rPr>
            </w:pPr>
            <w:r w:rsidRPr="009856E2">
              <w:rPr>
                <w:rFonts w:ascii="新細明體" w:eastAsia="新細明體" w:hAnsi="新細明體"/>
                <w:sz w:val="28"/>
                <w:szCs w:val="28"/>
                <w:lang w:eastAsia="zh-TW"/>
              </w:rPr>
              <w:t>C</w:t>
            </w:r>
            <w:r w:rsidR="009856E2" w:rsidRPr="009856E2">
              <w:rPr>
                <w:rFonts w:ascii="新細明體" w:eastAsia="新細明體" w:hAnsi="新細明體" w:hint="eastAsia"/>
                <w:sz w:val="28"/>
                <w:szCs w:val="28"/>
                <w:lang w:eastAsia="zh-TW"/>
              </w:rPr>
              <w:t xml:space="preserve">. </w:t>
            </w:r>
            <w:r w:rsidRPr="009856E2">
              <w:rPr>
                <w:rFonts w:ascii="新細明體" w:eastAsia="新細明體" w:hAnsi="新細明體" w:hint="eastAsia"/>
                <w:sz w:val="28"/>
                <w:szCs w:val="28"/>
                <w:lang w:eastAsia="zh-TW"/>
              </w:rPr>
              <w:t>電信服務</w:t>
            </w:r>
          </w:p>
        </w:tc>
      </w:tr>
      <w:tr w:rsidR="000312D0" w:rsidRPr="00B13E12">
        <w:trPr>
          <w:cantSplit/>
          <w:trHeight w:val="611"/>
          <w:jc w:val="center"/>
        </w:trPr>
        <w:tc>
          <w:tcPr>
            <w:tcW w:w="1526" w:type="dxa"/>
            <w:vMerge/>
            <w:tcBorders>
              <w:top w:val="single" w:sz="4" w:space="0" w:color="auto"/>
              <w:left w:val="single" w:sz="4" w:space="0" w:color="auto"/>
              <w:bottom w:val="single" w:sz="4" w:space="0" w:color="auto"/>
              <w:right w:val="single" w:sz="4" w:space="0" w:color="auto"/>
            </w:tcBorders>
            <w:vAlign w:val="center"/>
          </w:tcPr>
          <w:p w:rsidR="000312D0" w:rsidRPr="009856E2" w:rsidRDefault="000312D0">
            <w:pPr>
              <w:rPr>
                <w:rFonts w:ascii="新細明體" w:eastAsia="新細明體" w:hAnsi="新細明體"/>
                <w:sz w:val="28"/>
                <w:szCs w:val="28"/>
                <w:lang w:eastAsia="en-US"/>
              </w:rPr>
            </w:pPr>
          </w:p>
        </w:tc>
        <w:tc>
          <w:tcPr>
            <w:tcW w:w="7133" w:type="dxa"/>
            <w:tcBorders>
              <w:top w:val="single" w:sz="4" w:space="0" w:color="auto"/>
              <w:left w:val="single" w:sz="4" w:space="0" w:color="auto"/>
              <w:bottom w:val="single" w:sz="4" w:space="0" w:color="auto"/>
              <w:right w:val="single" w:sz="4" w:space="0" w:color="auto"/>
            </w:tcBorders>
          </w:tcPr>
          <w:p w:rsidR="000312D0" w:rsidRPr="009856E2" w:rsidRDefault="00AE12DF" w:rsidP="00132805">
            <w:pPr>
              <w:numPr>
                <w:ilvl w:val="0"/>
                <w:numId w:val="18"/>
              </w:numPr>
              <w:spacing w:line="480" w:lineRule="exact"/>
              <w:ind w:left="1168" w:hanging="426"/>
              <w:rPr>
                <w:rFonts w:ascii="新細明體" w:eastAsia="新細明體" w:hAnsi="新細明體"/>
                <w:sz w:val="28"/>
                <w:szCs w:val="28"/>
              </w:rPr>
            </w:pPr>
            <w:r w:rsidRPr="009856E2">
              <w:rPr>
                <w:rFonts w:ascii="新細明體" w:eastAsia="新細明體" w:hAnsi="新細明體" w:hint="eastAsia"/>
                <w:sz w:val="28"/>
                <w:szCs w:val="28"/>
                <w:lang w:eastAsia="zh-TW"/>
              </w:rPr>
              <w:t>語音電話服務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集束切換</w:t>
            </w:r>
            <w:r w:rsidRPr="009856E2">
              <w:rPr>
                <w:rFonts w:ascii="新細明體" w:eastAsia="新細明體" w:hAnsi="新細明體"/>
                <w:sz w:val="28"/>
                <w:szCs w:val="28"/>
                <w:lang w:eastAsia="zh-TW"/>
              </w:rPr>
              <w:t>(</w:t>
            </w:r>
            <w:r w:rsidRPr="009856E2">
              <w:rPr>
                <w:rFonts w:ascii="新細明體" w:eastAsia="新細明體" w:hAnsi="新細明體" w:hint="eastAsia"/>
                <w:sz w:val="28"/>
                <w:szCs w:val="28"/>
                <w:lang w:eastAsia="zh-TW"/>
              </w:rPr>
              <w:t>分組交換</w:t>
            </w:r>
            <w:r w:rsidRPr="009856E2">
              <w:rPr>
                <w:rFonts w:ascii="新細明體" w:eastAsia="新細明體" w:hAnsi="新細明體"/>
                <w:sz w:val="28"/>
                <w:szCs w:val="28"/>
                <w:lang w:eastAsia="zh-TW"/>
              </w:rPr>
              <w:t>)</w:t>
            </w:r>
            <w:r w:rsidRPr="009856E2">
              <w:rPr>
                <w:rFonts w:ascii="新細明體" w:eastAsia="新細明體" w:hAnsi="新細明體" w:hint="eastAsia"/>
                <w:sz w:val="28"/>
                <w:szCs w:val="28"/>
                <w:lang w:eastAsia="zh-TW"/>
              </w:rPr>
              <w:t>數據傳輸服務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線路切換</w:t>
            </w:r>
            <w:r w:rsidRPr="009856E2">
              <w:rPr>
                <w:rFonts w:ascii="新細明體" w:eastAsia="新細明體" w:hAnsi="新細明體"/>
                <w:sz w:val="28"/>
                <w:szCs w:val="28"/>
                <w:lang w:eastAsia="zh-TW"/>
              </w:rPr>
              <w:t>(</w:t>
            </w:r>
            <w:r w:rsidRPr="009856E2">
              <w:rPr>
                <w:rFonts w:ascii="新細明體" w:eastAsia="新細明體" w:hAnsi="新細明體" w:hint="eastAsia"/>
                <w:sz w:val="28"/>
                <w:szCs w:val="28"/>
                <w:lang w:eastAsia="zh-TW"/>
              </w:rPr>
              <w:t>電路交換</w:t>
            </w:r>
            <w:r w:rsidRPr="009856E2">
              <w:rPr>
                <w:rFonts w:ascii="新細明體" w:eastAsia="新細明體" w:hAnsi="新細明體"/>
                <w:sz w:val="28"/>
                <w:szCs w:val="28"/>
                <w:lang w:eastAsia="zh-TW"/>
              </w:rPr>
              <w:t>)</w:t>
            </w:r>
            <w:r w:rsidRPr="009856E2">
              <w:rPr>
                <w:rFonts w:ascii="新細明體" w:eastAsia="新細明體" w:hAnsi="新細明體" w:hint="eastAsia"/>
                <w:sz w:val="28"/>
                <w:szCs w:val="28"/>
                <w:lang w:eastAsia="zh-TW"/>
              </w:rPr>
              <w:t>數據傳輸服務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電傳服務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電報服務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傳真服務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專線電路租賃服務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電子郵件服務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語音郵件服務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在線信息和數據調用服務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電子數據交換服務</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增值傳真服務，包括儲存和發送、儲存和調用</w:t>
            </w:r>
          </w:p>
          <w:p w:rsidR="000312D0"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編碼和規程轉換服務</w:t>
            </w:r>
          </w:p>
          <w:p w:rsidR="00EE7566" w:rsidRPr="009856E2" w:rsidRDefault="00AE12DF" w:rsidP="00132805">
            <w:pPr>
              <w:numPr>
                <w:ilvl w:val="0"/>
                <w:numId w:val="18"/>
              </w:numPr>
              <w:spacing w:line="480" w:lineRule="exact"/>
              <w:ind w:left="1168" w:hanging="426"/>
              <w:rPr>
                <w:rFonts w:ascii="新細明體" w:eastAsia="新細明體" w:hAnsi="新細明體" w:hint="eastAsia"/>
                <w:sz w:val="28"/>
                <w:szCs w:val="28"/>
              </w:rPr>
            </w:pPr>
            <w:r w:rsidRPr="009856E2">
              <w:rPr>
                <w:rFonts w:ascii="新細明體" w:eastAsia="新細明體" w:hAnsi="新細明體" w:hint="eastAsia"/>
                <w:sz w:val="28"/>
                <w:szCs w:val="28"/>
                <w:lang w:eastAsia="zh-TW"/>
              </w:rPr>
              <w:t>在線信息和</w:t>
            </w:r>
            <w:r w:rsidRPr="009856E2">
              <w:rPr>
                <w:rFonts w:ascii="新細明體" w:eastAsia="新細明體" w:hAnsi="新細明體"/>
                <w:sz w:val="28"/>
                <w:szCs w:val="28"/>
                <w:lang w:eastAsia="zh-TW"/>
              </w:rPr>
              <w:t>/</w:t>
            </w:r>
            <w:r w:rsidRPr="009856E2">
              <w:rPr>
                <w:rFonts w:ascii="新細明體" w:eastAsia="新細明體" w:hAnsi="新細明體" w:hint="eastAsia"/>
                <w:sz w:val="28"/>
                <w:szCs w:val="28"/>
                <w:lang w:eastAsia="zh-TW"/>
              </w:rPr>
              <w:t>或數據處理</w:t>
            </w:r>
            <w:r w:rsidRPr="009856E2">
              <w:rPr>
                <w:rFonts w:ascii="新細明體" w:eastAsia="新細明體" w:hAnsi="新細明體"/>
                <w:sz w:val="28"/>
                <w:szCs w:val="28"/>
                <w:lang w:eastAsia="zh-TW"/>
              </w:rPr>
              <w:t>(</w:t>
            </w:r>
            <w:r w:rsidRPr="009856E2">
              <w:rPr>
                <w:rFonts w:ascii="新細明體" w:eastAsia="新細明體" w:hAnsi="新細明體" w:hint="eastAsia"/>
                <w:sz w:val="28"/>
                <w:szCs w:val="28"/>
                <w:lang w:eastAsia="zh-TW"/>
              </w:rPr>
              <w:t>包括傳輸處理</w:t>
            </w:r>
            <w:r w:rsidRPr="009856E2">
              <w:rPr>
                <w:rFonts w:ascii="新細明體" w:eastAsia="新細明體" w:hAnsi="新細明體"/>
                <w:sz w:val="28"/>
                <w:szCs w:val="28"/>
                <w:lang w:eastAsia="zh-TW"/>
              </w:rPr>
              <w:t>)</w:t>
            </w:r>
          </w:p>
          <w:p w:rsidR="000312D0" w:rsidRPr="009856E2" w:rsidRDefault="00AE12DF" w:rsidP="00132805">
            <w:pPr>
              <w:numPr>
                <w:ilvl w:val="0"/>
                <w:numId w:val="18"/>
              </w:numPr>
              <w:spacing w:line="480" w:lineRule="exact"/>
              <w:ind w:left="1168" w:hanging="426"/>
              <w:rPr>
                <w:rFonts w:ascii="新細明體" w:eastAsia="新細明體" w:hAnsi="新細明體"/>
                <w:sz w:val="28"/>
                <w:szCs w:val="28"/>
              </w:rPr>
            </w:pPr>
            <w:r w:rsidRPr="009856E2">
              <w:rPr>
                <w:rFonts w:ascii="新細明體" w:eastAsia="新細明體" w:hAnsi="新細明體" w:hint="eastAsia"/>
                <w:sz w:val="28"/>
                <w:szCs w:val="28"/>
                <w:lang w:eastAsia="zh-TW"/>
              </w:rPr>
              <w:t>其他（尋呼、遠程電信會議、移動遠洋通信及空對地通信等）</w:t>
            </w:r>
          </w:p>
        </w:tc>
      </w:tr>
      <w:tr w:rsidR="000312D0" w:rsidRPr="00B13E12" w:rsidTr="0079507B">
        <w:trPr>
          <w:trHeight w:val="558"/>
          <w:jc w:val="center"/>
        </w:trPr>
        <w:tc>
          <w:tcPr>
            <w:tcW w:w="1526" w:type="dxa"/>
            <w:tcBorders>
              <w:top w:val="single" w:sz="4" w:space="0" w:color="auto"/>
              <w:left w:val="single" w:sz="4" w:space="0" w:color="auto"/>
              <w:bottom w:val="single" w:sz="4" w:space="0" w:color="auto"/>
              <w:right w:val="single" w:sz="4" w:space="0" w:color="auto"/>
            </w:tcBorders>
          </w:tcPr>
          <w:p w:rsidR="000312D0" w:rsidRPr="009856E2" w:rsidRDefault="00AE12DF">
            <w:pPr>
              <w:spacing w:line="360" w:lineRule="auto"/>
              <w:jc w:val="center"/>
              <w:rPr>
                <w:rFonts w:ascii="新細明體" w:eastAsia="新細明體" w:hAnsi="新細明體"/>
                <w:sz w:val="28"/>
                <w:szCs w:val="28"/>
                <w:lang w:eastAsia="en-US"/>
              </w:rPr>
            </w:pPr>
            <w:r w:rsidRPr="009856E2">
              <w:rPr>
                <w:rFonts w:ascii="新細明體" w:eastAsia="新細明體" w:hAnsi="新細明體" w:hint="eastAsia"/>
                <w:sz w:val="28"/>
                <w:szCs w:val="28"/>
                <w:lang w:eastAsia="zh-TW"/>
              </w:rPr>
              <w:t>具體承諾</w:t>
            </w:r>
          </w:p>
          <w:p w:rsidR="000312D0" w:rsidRPr="00B13E12" w:rsidRDefault="000312D0">
            <w:pPr>
              <w:snapToGrid w:val="0"/>
              <w:spacing w:line="480" w:lineRule="exact"/>
              <w:rPr>
                <w:rFonts w:ascii="新細明體" w:eastAsia="新細明體" w:hAnsi="新細明體"/>
                <w:sz w:val="32"/>
                <w:szCs w:val="32"/>
                <w:lang w:eastAsia="en-US"/>
              </w:rPr>
            </w:pPr>
          </w:p>
        </w:tc>
        <w:tc>
          <w:tcPr>
            <w:tcW w:w="7133" w:type="dxa"/>
            <w:tcBorders>
              <w:top w:val="single" w:sz="4" w:space="0" w:color="auto"/>
              <w:left w:val="single" w:sz="4" w:space="0" w:color="auto"/>
              <w:bottom w:val="single" w:sz="4" w:space="0" w:color="auto"/>
              <w:right w:val="single" w:sz="4" w:space="0" w:color="auto"/>
            </w:tcBorders>
          </w:tcPr>
          <w:p w:rsidR="008956AD" w:rsidRPr="00B13E12" w:rsidRDefault="00AE12DF" w:rsidP="009856E2">
            <w:pPr>
              <w:pStyle w:val="af6"/>
              <w:spacing w:line="480" w:lineRule="exact"/>
              <w:ind w:leftChars="-1" w:left="15" w:hangingChars="6" w:hanging="17"/>
              <w:rPr>
                <w:rFonts w:ascii="新細明體" w:eastAsia="新細明體" w:hAnsi="新細明體" w:hint="eastAsia"/>
                <w:bCs/>
                <w:sz w:val="28"/>
                <w:szCs w:val="28"/>
              </w:rPr>
            </w:pPr>
            <w:r w:rsidRPr="00B13E12">
              <w:rPr>
                <w:rFonts w:ascii="新細明體" w:eastAsia="新細明體" w:hAnsi="新細明體"/>
                <w:bCs/>
                <w:sz w:val="28"/>
                <w:szCs w:val="28"/>
                <w:lang w:eastAsia="zh-TW"/>
              </w:rPr>
              <w:t>1.</w:t>
            </w:r>
            <w:r w:rsidRPr="00B13E12">
              <w:rPr>
                <w:rFonts w:ascii="新細明體" w:eastAsia="新細明體" w:hAnsi="新細明體" w:hint="eastAsia"/>
                <w:bCs/>
                <w:sz w:val="28"/>
                <w:szCs w:val="28"/>
                <w:lang w:eastAsia="zh-TW"/>
              </w:rPr>
              <w:t>允許香港服務提供者在內地設立合資或獨資企業，提供下列電信服務，對港資股權比例不設限制</w:t>
            </w:r>
            <w:r w:rsidR="008956AD" w:rsidRPr="00B13E12">
              <w:rPr>
                <w:rStyle w:val="aa"/>
                <w:rFonts w:ascii="新細明體" w:eastAsia="新細明體" w:hAnsi="新細明體"/>
              </w:rPr>
              <w:footnoteReference w:id="177"/>
            </w:r>
            <w:r w:rsidRPr="00B13E12">
              <w:rPr>
                <w:rFonts w:ascii="新細明體" w:eastAsia="新細明體" w:hAnsi="新細明體" w:hint="eastAsia"/>
                <w:bCs/>
                <w:sz w:val="28"/>
                <w:szCs w:val="28"/>
                <w:lang w:eastAsia="zh-TW"/>
              </w:rPr>
              <w:t>：</w:t>
            </w:r>
          </w:p>
          <w:p w:rsidR="008956AD" w:rsidRPr="00B13E12" w:rsidRDefault="00AE12DF" w:rsidP="009856E2">
            <w:pPr>
              <w:pStyle w:val="af6"/>
              <w:spacing w:line="480" w:lineRule="exact"/>
              <w:ind w:leftChars="147" w:left="729"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1</w:t>
            </w:r>
            <w:r w:rsidRPr="00B13E12">
              <w:rPr>
                <w:rFonts w:ascii="新細明體" w:eastAsia="新細明體" w:hAnsi="新細明體" w:hint="eastAsia"/>
                <w:bCs/>
                <w:sz w:val="28"/>
                <w:szCs w:val="28"/>
                <w:lang w:eastAsia="zh-TW"/>
              </w:rPr>
              <w:t>）在線數據處理與交易處理業務（僅限於經營性電子商務網站）；</w:t>
            </w:r>
          </w:p>
          <w:p w:rsidR="008956AD" w:rsidRPr="00B13E12" w:rsidRDefault="00AE12DF" w:rsidP="009856E2">
            <w:pPr>
              <w:pStyle w:val="af6"/>
              <w:spacing w:line="480" w:lineRule="exact"/>
              <w:ind w:leftChars="147" w:left="729"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2</w:t>
            </w:r>
            <w:r w:rsidRPr="00B13E12">
              <w:rPr>
                <w:rFonts w:ascii="新細明體" w:eastAsia="新細明體" w:hAnsi="新細明體" w:hint="eastAsia"/>
                <w:bCs/>
                <w:sz w:val="28"/>
                <w:szCs w:val="28"/>
                <w:lang w:eastAsia="zh-TW"/>
              </w:rPr>
              <w:t>）內地境內多方通信服務業務；</w:t>
            </w:r>
          </w:p>
          <w:p w:rsidR="008956AD" w:rsidRPr="00B13E12" w:rsidRDefault="00AE12DF" w:rsidP="009856E2">
            <w:pPr>
              <w:pStyle w:val="af6"/>
              <w:spacing w:line="480" w:lineRule="exact"/>
              <w:ind w:leftChars="147" w:left="729"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3</w:t>
            </w:r>
            <w:r w:rsidRPr="00B13E12">
              <w:rPr>
                <w:rFonts w:ascii="新細明體" w:eastAsia="新細明體" w:hAnsi="新細明體" w:hint="eastAsia"/>
                <w:bCs/>
                <w:sz w:val="28"/>
                <w:szCs w:val="28"/>
                <w:lang w:eastAsia="zh-TW"/>
              </w:rPr>
              <w:t>）存儲轉發類業務；</w:t>
            </w:r>
          </w:p>
          <w:p w:rsidR="004C405F" w:rsidRPr="00B13E12" w:rsidRDefault="00AE12DF" w:rsidP="009856E2">
            <w:pPr>
              <w:pStyle w:val="af6"/>
              <w:spacing w:line="480" w:lineRule="exact"/>
              <w:ind w:leftChars="147" w:left="729"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4</w:t>
            </w:r>
            <w:r w:rsidRPr="00B13E12">
              <w:rPr>
                <w:rFonts w:ascii="新細明體" w:eastAsia="新細明體" w:hAnsi="新細明體" w:hint="eastAsia"/>
                <w:bCs/>
                <w:sz w:val="28"/>
                <w:szCs w:val="28"/>
                <w:lang w:eastAsia="zh-TW"/>
              </w:rPr>
              <w:t>）呼叫中心業務；</w:t>
            </w:r>
          </w:p>
          <w:p w:rsidR="000312D0" w:rsidRPr="00B13E12" w:rsidRDefault="00AE12DF" w:rsidP="009856E2">
            <w:pPr>
              <w:pStyle w:val="af6"/>
              <w:spacing w:line="480" w:lineRule="exact"/>
              <w:ind w:leftChars="147" w:left="729"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5</w:t>
            </w:r>
            <w:r w:rsidRPr="00B13E12">
              <w:rPr>
                <w:rFonts w:ascii="新細明體" w:eastAsia="新細明體" w:hAnsi="新細明體" w:hint="eastAsia"/>
                <w:bCs/>
                <w:sz w:val="28"/>
                <w:szCs w:val="28"/>
                <w:lang w:eastAsia="zh-TW"/>
              </w:rPr>
              <w:t>）因特網接入服務業務（僅限於為上網用戶提供因特網接入服務）；</w:t>
            </w:r>
          </w:p>
          <w:p w:rsidR="000F5E9A" w:rsidRPr="00B13E12" w:rsidRDefault="00AE12DF" w:rsidP="009856E2">
            <w:pPr>
              <w:pStyle w:val="af6"/>
              <w:spacing w:line="480" w:lineRule="exact"/>
              <w:ind w:leftChars="147" w:left="729"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6</w:t>
            </w:r>
            <w:r w:rsidRPr="00B13E12">
              <w:rPr>
                <w:rFonts w:ascii="新細明體" w:eastAsia="新細明體" w:hAnsi="新細明體" w:hint="eastAsia"/>
                <w:bCs/>
                <w:sz w:val="28"/>
                <w:szCs w:val="28"/>
                <w:lang w:eastAsia="zh-TW"/>
              </w:rPr>
              <w:t>）信息服務業務（僅限於應用商店）。</w:t>
            </w:r>
          </w:p>
          <w:p w:rsidR="00EA021E" w:rsidRPr="00B13E12" w:rsidRDefault="00AE12DF" w:rsidP="009856E2">
            <w:pPr>
              <w:pStyle w:val="af6"/>
              <w:spacing w:line="480" w:lineRule="exact"/>
              <w:ind w:leftChars="-2" w:left="-1" w:hangingChars="1" w:hanging="3"/>
              <w:rPr>
                <w:rFonts w:ascii="新細明體" w:eastAsia="新細明體" w:hAnsi="新細明體" w:hint="eastAsia"/>
                <w:bCs/>
                <w:sz w:val="28"/>
                <w:szCs w:val="28"/>
              </w:rPr>
            </w:pPr>
            <w:r w:rsidRPr="00B13E12">
              <w:rPr>
                <w:rFonts w:ascii="新細明體" w:eastAsia="新細明體" w:hAnsi="新細明體"/>
                <w:bCs/>
                <w:sz w:val="28"/>
                <w:szCs w:val="28"/>
                <w:lang w:eastAsia="zh-TW"/>
              </w:rPr>
              <w:t>2.</w:t>
            </w:r>
            <w:r w:rsidRPr="00B13E12">
              <w:rPr>
                <w:rFonts w:ascii="新細明體" w:eastAsia="新細明體" w:hAnsi="新細明體" w:hint="eastAsia"/>
                <w:bCs/>
                <w:sz w:val="28"/>
                <w:szCs w:val="28"/>
                <w:lang w:eastAsia="zh-TW"/>
              </w:rPr>
              <w:t>允許香港服務提供者在內地設立合資企業，提供下列電信服務，港資股權比例不得超過</w:t>
            </w:r>
            <w:r w:rsidRPr="00B13E12">
              <w:rPr>
                <w:rFonts w:ascii="新細明體" w:eastAsia="新細明體" w:hAnsi="新細明體"/>
                <w:bCs/>
                <w:sz w:val="28"/>
                <w:szCs w:val="28"/>
                <w:lang w:eastAsia="zh-TW"/>
              </w:rPr>
              <w:t>50%</w:t>
            </w:r>
            <w:r w:rsidR="008956AD" w:rsidRPr="00B13E12">
              <w:rPr>
                <w:rStyle w:val="aa"/>
                <w:rFonts w:ascii="新細明體" w:eastAsia="新細明體" w:hAnsi="新細明體"/>
              </w:rPr>
              <w:footnoteReference w:id="178"/>
            </w:r>
            <w:r w:rsidRPr="00B13E12">
              <w:rPr>
                <w:rFonts w:ascii="新細明體" w:eastAsia="新細明體" w:hAnsi="新細明體" w:hint="eastAsia"/>
                <w:bCs/>
                <w:sz w:val="28"/>
                <w:szCs w:val="28"/>
                <w:lang w:eastAsia="zh-TW"/>
              </w:rPr>
              <w:t>：</w:t>
            </w:r>
          </w:p>
          <w:p w:rsidR="00AD01D7" w:rsidRPr="00B13E12" w:rsidRDefault="00AE12DF" w:rsidP="009856E2">
            <w:pPr>
              <w:pStyle w:val="af6"/>
              <w:spacing w:line="480" w:lineRule="exact"/>
              <w:ind w:leftChars="148" w:left="731"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1</w:t>
            </w:r>
            <w:r w:rsidRPr="00B13E12">
              <w:rPr>
                <w:rFonts w:ascii="新細明體" w:eastAsia="新細明體" w:hAnsi="新細明體" w:hint="eastAsia"/>
                <w:bCs/>
                <w:sz w:val="28"/>
                <w:szCs w:val="28"/>
                <w:lang w:eastAsia="zh-TW"/>
              </w:rPr>
              <w:t>）在線數據處理與交易處理業務（經營性電子商務網站除外）；</w:t>
            </w:r>
          </w:p>
          <w:p w:rsidR="00AD01D7" w:rsidRPr="00B13E12" w:rsidRDefault="00AE12DF" w:rsidP="009856E2">
            <w:pPr>
              <w:pStyle w:val="af6"/>
              <w:spacing w:line="480" w:lineRule="exact"/>
              <w:ind w:leftChars="148" w:left="731"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2</w:t>
            </w:r>
            <w:r w:rsidRPr="00B13E12">
              <w:rPr>
                <w:rFonts w:ascii="新細明體" w:eastAsia="新細明體" w:hAnsi="新細明體" w:hint="eastAsia"/>
                <w:bCs/>
                <w:sz w:val="28"/>
                <w:szCs w:val="28"/>
                <w:lang w:eastAsia="zh-TW"/>
              </w:rPr>
              <w:t>）內地境內因特網虛擬專用網業務；</w:t>
            </w:r>
            <w:r w:rsidR="00AD01D7" w:rsidRPr="00B13E12">
              <w:rPr>
                <w:rFonts w:ascii="新細明體" w:eastAsia="新細明體" w:hAnsi="新細明體" w:hint="eastAsia"/>
                <w:bCs/>
                <w:sz w:val="28"/>
                <w:szCs w:val="28"/>
              </w:rPr>
              <w:t xml:space="preserve"> </w:t>
            </w:r>
          </w:p>
          <w:p w:rsidR="008956AD" w:rsidRPr="00B13E12" w:rsidRDefault="00AE12DF" w:rsidP="009856E2">
            <w:pPr>
              <w:pStyle w:val="af6"/>
              <w:spacing w:line="480" w:lineRule="exact"/>
              <w:ind w:leftChars="148" w:left="731"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3</w:t>
            </w:r>
            <w:r w:rsidRPr="00B13E12">
              <w:rPr>
                <w:rFonts w:ascii="新細明體" w:eastAsia="新細明體" w:hAnsi="新細明體" w:hint="eastAsia"/>
                <w:bCs/>
                <w:sz w:val="28"/>
                <w:szCs w:val="28"/>
                <w:lang w:eastAsia="zh-TW"/>
              </w:rPr>
              <w:t>）因特網數據中心業務；</w:t>
            </w:r>
          </w:p>
          <w:p w:rsidR="008956AD" w:rsidRPr="00B13E12" w:rsidRDefault="00AE12DF" w:rsidP="009856E2">
            <w:pPr>
              <w:pStyle w:val="af6"/>
              <w:spacing w:line="480" w:lineRule="exact"/>
              <w:ind w:leftChars="148" w:left="731"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4</w:t>
            </w:r>
            <w:r w:rsidRPr="00B13E12">
              <w:rPr>
                <w:rFonts w:ascii="新細明體" w:eastAsia="新細明體" w:hAnsi="新細明體" w:hint="eastAsia"/>
                <w:bCs/>
                <w:sz w:val="28"/>
                <w:szCs w:val="28"/>
                <w:lang w:eastAsia="zh-TW"/>
              </w:rPr>
              <w:t>）因特網接入服務業務（為上網用戶提供因特網接入服務除外）；</w:t>
            </w:r>
          </w:p>
          <w:p w:rsidR="00AD01D7" w:rsidRPr="00B13E12" w:rsidRDefault="00AE12DF" w:rsidP="009856E2">
            <w:pPr>
              <w:pStyle w:val="af6"/>
              <w:spacing w:line="480" w:lineRule="exact"/>
              <w:ind w:leftChars="148" w:left="731"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5</w:t>
            </w:r>
            <w:r w:rsidRPr="00B13E12">
              <w:rPr>
                <w:rFonts w:ascii="新細明體" w:eastAsia="新細明體" w:hAnsi="新細明體" w:hint="eastAsia"/>
                <w:bCs/>
                <w:sz w:val="28"/>
                <w:szCs w:val="28"/>
                <w:lang w:eastAsia="zh-TW"/>
              </w:rPr>
              <w:t>）信息服務業務（應用商店除外）。</w:t>
            </w:r>
          </w:p>
          <w:p w:rsidR="00B97EAE" w:rsidRPr="009856E2" w:rsidRDefault="00AE12DF" w:rsidP="009856E2">
            <w:pPr>
              <w:pStyle w:val="af6"/>
              <w:spacing w:line="480" w:lineRule="exact"/>
              <w:ind w:leftChars="-2" w:left="-1" w:hangingChars="1" w:hanging="3"/>
              <w:rPr>
                <w:rFonts w:ascii="新細明體" w:eastAsia="新細明體" w:hAnsi="新細明體" w:hint="eastAsia"/>
                <w:bCs/>
                <w:spacing w:val="4"/>
                <w:sz w:val="28"/>
                <w:szCs w:val="28"/>
              </w:rPr>
            </w:pPr>
            <w:r w:rsidRPr="009856E2">
              <w:rPr>
                <w:rFonts w:ascii="新細明體" w:eastAsia="新細明體" w:hAnsi="新細明體"/>
                <w:bCs/>
                <w:spacing w:val="4"/>
                <w:sz w:val="28"/>
                <w:szCs w:val="28"/>
                <w:lang w:eastAsia="zh-TW"/>
              </w:rPr>
              <w:t>3.</w:t>
            </w:r>
            <w:r w:rsidRPr="009856E2">
              <w:rPr>
                <w:rFonts w:ascii="新細明體" w:eastAsia="新細明體" w:hAnsi="新細明體" w:hint="eastAsia"/>
                <w:bCs/>
                <w:spacing w:val="4"/>
                <w:sz w:val="28"/>
                <w:szCs w:val="28"/>
                <w:lang w:eastAsia="zh-TW"/>
              </w:rPr>
              <w:t>允許香港服務提供者在廣東省銷售只在香港使用的固定</w:t>
            </w:r>
            <w:r w:rsidRPr="009856E2">
              <w:rPr>
                <w:rFonts w:ascii="新細明體" w:eastAsia="新細明體" w:hAnsi="新細明體"/>
                <w:bCs/>
                <w:spacing w:val="4"/>
                <w:sz w:val="28"/>
                <w:szCs w:val="28"/>
                <w:lang w:eastAsia="zh-TW"/>
              </w:rPr>
              <w:t>/</w:t>
            </w:r>
            <w:r w:rsidRPr="009856E2">
              <w:rPr>
                <w:rFonts w:ascii="新細明體" w:eastAsia="新細明體" w:hAnsi="新細明體" w:hint="eastAsia"/>
                <w:bCs/>
                <w:spacing w:val="4"/>
                <w:sz w:val="28"/>
                <w:szCs w:val="28"/>
                <w:lang w:eastAsia="zh-TW"/>
              </w:rPr>
              <w:t>移動電話卡（不包括衛星移動電話卡）</w:t>
            </w:r>
            <w:r w:rsidR="00697A26" w:rsidRPr="009856E2">
              <w:rPr>
                <w:rStyle w:val="aa"/>
                <w:rFonts w:ascii="新細明體" w:eastAsia="新細明體" w:hAnsi="新細明體"/>
                <w:spacing w:val="4"/>
              </w:rPr>
              <w:footnoteReference w:id="179"/>
            </w:r>
            <w:r w:rsidRPr="009856E2">
              <w:rPr>
                <w:rFonts w:ascii="新細明體" w:eastAsia="新細明體" w:hAnsi="新細明體" w:hint="eastAsia"/>
                <w:bCs/>
                <w:spacing w:val="4"/>
                <w:sz w:val="28"/>
                <w:szCs w:val="28"/>
                <w:lang w:eastAsia="zh-TW"/>
              </w:rPr>
              <w:t>。</w:t>
            </w:r>
          </w:p>
          <w:p w:rsidR="00B5476D" w:rsidRPr="00B13E12" w:rsidRDefault="00AE12DF" w:rsidP="009856E2">
            <w:pPr>
              <w:pStyle w:val="af6"/>
              <w:spacing w:line="480" w:lineRule="exact"/>
              <w:ind w:leftChars="-2" w:left="-1" w:hangingChars="1" w:hanging="3"/>
              <w:rPr>
                <w:rFonts w:ascii="新細明體" w:eastAsia="新細明體" w:hAnsi="新細明體" w:hint="eastAsia"/>
                <w:bCs/>
                <w:sz w:val="28"/>
                <w:szCs w:val="28"/>
              </w:rPr>
            </w:pPr>
            <w:r w:rsidRPr="00B13E12">
              <w:rPr>
                <w:rFonts w:ascii="新細明體" w:eastAsia="新細明體" w:hAnsi="新細明體"/>
                <w:bCs/>
                <w:sz w:val="28"/>
                <w:szCs w:val="28"/>
                <w:lang w:eastAsia="zh-TW"/>
              </w:rPr>
              <w:t>4.</w:t>
            </w:r>
            <w:r w:rsidRPr="00B13E12">
              <w:rPr>
                <w:rFonts w:ascii="新細明體" w:eastAsia="新細明體" w:hAnsi="新細明體" w:hint="eastAsia"/>
                <w:bCs/>
                <w:sz w:val="28"/>
                <w:szCs w:val="28"/>
                <w:lang w:eastAsia="zh-TW"/>
              </w:rPr>
              <w:t>允許香港服務提供者</w:t>
            </w:r>
            <w:r w:rsidR="009856E2">
              <w:rPr>
                <w:rFonts w:ascii="新細明體" w:eastAsia="新細明體" w:hAnsi="新細明體" w:hint="eastAsia"/>
                <w:bCs/>
                <w:sz w:val="28"/>
                <w:szCs w:val="28"/>
                <w:lang w:eastAsia="zh-TW"/>
              </w:rPr>
              <w:t>僱</w:t>
            </w:r>
            <w:r w:rsidRPr="00B13E12">
              <w:rPr>
                <w:rFonts w:ascii="新細明體" w:eastAsia="新細明體" w:hAnsi="新細明體" w:hint="eastAsia"/>
                <w:bCs/>
                <w:sz w:val="28"/>
                <w:szCs w:val="28"/>
                <w:lang w:eastAsia="zh-TW"/>
              </w:rPr>
              <w:t>用的合同服務提供者以自然人流動的方式在內地提供下列電信服務</w:t>
            </w:r>
            <w:r w:rsidR="00B5476D" w:rsidRPr="00B13E12">
              <w:rPr>
                <w:rStyle w:val="aa"/>
                <w:rFonts w:ascii="新細明體" w:eastAsia="新細明體" w:hAnsi="新細明體"/>
                <w:bCs/>
                <w:sz w:val="28"/>
                <w:szCs w:val="28"/>
              </w:rPr>
              <w:footnoteReference w:id="180"/>
            </w:r>
            <w:r w:rsidRPr="00B13E12">
              <w:rPr>
                <w:rFonts w:ascii="新細明體" w:eastAsia="新細明體" w:hAnsi="新細明體" w:hint="eastAsia"/>
                <w:bCs/>
                <w:sz w:val="28"/>
                <w:szCs w:val="28"/>
                <w:lang w:eastAsia="zh-TW"/>
              </w:rPr>
              <w:t>：</w:t>
            </w:r>
          </w:p>
          <w:p w:rsidR="00B5476D" w:rsidRPr="00B13E12" w:rsidRDefault="00AE12DF" w:rsidP="009856E2">
            <w:pPr>
              <w:pStyle w:val="af6"/>
              <w:spacing w:line="480" w:lineRule="exact"/>
              <w:ind w:leftChars="147" w:left="729"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1</w:t>
            </w:r>
            <w:r w:rsidRPr="00B13E12">
              <w:rPr>
                <w:rFonts w:ascii="新細明體" w:eastAsia="新細明體" w:hAnsi="新細明體" w:hint="eastAsia"/>
                <w:bCs/>
                <w:sz w:val="28"/>
                <w:szCs w:val="28"/>
                <w:lang w:eastAsia="zh-TW"/>
              </w:rPr>
              <w:t>）在線數據處理與交易處理業務（僅限於經營性電子商務網站）；</w:t>
            </w:r>
          </w:p>
          <w:p w:rsidR="00B5476D" w:rsidRPr="00B13E12" w:rsidRDefault="00AE12DF" w:rsidP="009856E2">
            <w:pPr>
              <w:pStyle w:val="af6"/>
              <w:spacing w:line="480" w:lineRule="exact"/>
              <w:ind w:leftChars="147" w:left="729" w:hangingChars="150" w:hanging="420"/>
              <w:rPr>
                <w:rFonts w:ascii="新細明體" w:eastAsia="新細明體" w:hAnsi="新細明體" w:hint="eastAsia"/>
                <w:bCs/>
                <w:sz w:val="28"/>
                <w:szCs w:val="28"/>
              </w:rPr>
            </w:pPr>
            <w:r w:rsidRPr="00B13E12">
              <w:rPr>
                <w:rFonts w:ascii="新細明體" w:eastAsia="新細明體" w:hAnsi="新細明體"/>
                <w:bCs/>
                <w:sz w:val="28"/>
                <w:szCs w:val="28"/>
                <w:lang w:eastAsia="zh-TW"/>
              </w:rPr>
              <w:t>2</w:t>
            </w:r>
            <w:r w:rsidRPr="00B13E12">
              <w:rPr>
                <w:rFonts w:ascii="新細明體" w:eastAsia="新細明體" w:hAnsi="新細明體" w:hint="eastAsia"/>
                <w:bCs/>
                <w:sz w:val="28"/>
                <w:szCs w:val="28"/>
                <w:lang w:eastAsia="zh-TW"/>
              </w:rPr>
              <w:t>）呼叫中心業務；</w:t>
            </w:r>
          </w:p>
          <w:p w:rsidR="00E614D8" w:rsidRPr="00B13E12" w:rsidRDefault="00AE12DF" w:rsidP="009856E2">
            <w:pPr>
              <w:pStyle w:val="af6"/>
              <w:spacing w:line="480" w:lineRule="exact"/>
              <w:ind w:leftChars="147" w:left="729" w:hangingChars="150" w:hanging="420"/>
              <w:rPr>
                <w:rFonts w:ascii="新細明體" w:eastAsia="新細明體" w:hAnsi="新細明體" w:hint="eastAsia"/>
                <w:sz w:val="32"/>
                <w:szCs w:val="32"/>
              </w:rPr>
            </w:pPr>
            <w:r w:rsidRPr="00B13E12">
              <w:rPr>
                <w:rFonts w:ascii="新細明體" w:eastAsia="新細明體" w:hAnsi="新細明體"/>
                <w:bCs/>
                <w:sz w:val="28"/>
                <w:szCs w:val="28"/>
                <w:lang w:eastAsia="zh-TW"/>
              </w:rPr>
              <w:t>3</w:t>
            </w:r>
            <w:r w:rsidRPr="00B13E12">
              <w:rPr>
                <w:rFonts w:ascii="新細明體" w:eastAsia="新細明體" w:hAnsi="新細明體" w:hint="eastAsia"/>
                <w:bCs/>
                <w:sz w:val="28"/>
                <w:szCs w:val="28"/>
                <w:lang w:eastAsia="zh-TW"/>
              </w:rPr>
              <w:t>）因特網接入服務業務。</w:t>
            </w:r>
          </w:p>
        </w:tc>
      </w:tr>
    </w:tbl>
    <w:p w:rsidR="00256C2E" w:rsidRPr="00B13E12" w:rsidRDefault="000312D0" w:rsidP="00256C2E">
      <w:pPr>
        <w:snapToGrid w:val="0"/>
        <w:spacing w:line="480" w:lineRule="exact"/>
        <w:rPr>
          <w:rFonts w:ascii="新細明體" w:eastAsia="新細明體" w:hAnsi="新細明體"/>
          <w:sz w:val="28"/>
          <w:szCs w:val="28"/>
        </w:rPr>
      </w:pPr>
      <w:r w:rsidRPr="00B13E12">
        <w:rPr>
          <w:rFonts w:ascii="新細明體" w:eastAsia="新細明體" w:hAnsi="新細明體" w:hint="eastAsia"/>
          <w:sz w:val="36"/>
          <w:szCs w:val="36"/>
        </w:rPr>
        <w:br w:type="page"/>
      </w:r>
      <w:r w:rsidR="00AE12DF" w:rsidRPr="00B13E12">
        <w:rPr>
          <w:rFonts w:ascii="新細明體" w:eastAsia="新細明體" w:hAnsi="新細明體" w:hint="eastAsia"/>
          <w:sz w:val="28"/>
          <w:szCs w:val="28"/>
          <w:lang w:eastAsia="zh-TW"/>
        </w:rPr>
        <w:t>表</w:t>
      </w:r>
      <w:r w:rsidR="00AE12DF" w:rsidRPr="00B13E12">
        <w:rPr>
          <w:rFonts w:ascii="新細明體" w:eastAsia="新細明體" w:hAnsi="新細明體"/>
          <w:sz w:val="28"/>
          <w:szCs w:val="28"/>
          <w:lang w:eastAsia="zh-TW"/>
        </w:rPr>
        <w:t>4</w:t>
      </w:r>
    </w:p>
    <w:p w:rsidR="00256C2E" w:rsidRPr="00B13E12" w:rsidRDefault="00256C2E" w:rsidP="00256C2E">
      <w:pPr>
        <w:spacing w:line="480" w:lineRule="exact"/>
        <w:jc w:val="center"/>
        <w:rPr>
          <w:rFonts w:ascii="新細明體" w:eastAsia="新細明體" w:hAnsi="新細明體" w:hint="eastAsia"/>
          <w:sz w:val="36"/>
          <w:szCs w:val="36"/>
        </w:rPr>
      </w:pPr>
    </w:p>
    <w:p w:rsidR="00256C2E" w:rsidRPr="00B13E12" w:rsidRDefault="00AE12DF" w:rsidP="00256C2E">
      <w:pPr>
        <w:spacing w:line="480" w:lineRule="exact"/>
        <w:jc w:val="center"/>
        <w:rPr>
          <w:rFonts w:ascii="新細明體" w:eastAsia="新細明體" w:hAnsi="新細明體"/>
          <w:sz w:val="28"/>
          <w:szCs w:val="28"/>
        </w:rPr>
      </w:pPr>
      <w:r w:rsidRPr="00B13E12">
        <w:rPr>
          <w:rFonts w:ascii="新細明體" w:eastAsia="新細明體" w:hAnsi="新細明體" w:hint="eastAsia"/>
          <w:sz w:val="36"/>
          <w:szCs w:val="36"/>
          <w:lang w:eastAsia="zh-TW"/>
        </w:rPr>
        <w:t>文化領域開放措施（正面清單）</w:t>
      </w:r>
      <w:r w:rsidR="00256C2E" w:rsidRPr="00B13E12">
        <w:rPr>
          <w:rStyle w:val="aa"/>
          <w:rFonts w:ascii="新細明體" w:eastAsia="新細明體" w:hAnsi="新細明體"/>
          <w:sz w:val="36"/>
          <w:szCs w:val="36"/>
        </w:rPr>
        <w:footnoteReference w:id="181"/>
      </w:r>
    </w:p>
    <w:p w:rsidR="00256C2E" w:rsidRPr="00B13E12" w:rsidRDefault="00256C2E" w:rsidP="00256C2E">
      <w:pPr>
        <w:spacing w:line="480" w:lineRule="exact"/>
        <w:jc w:val="center"/>
        <w:rPr>
          <w:rFonts w:ascii="新細明體" w:eastAsia="新細明體" w:hAnsi="新細明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44" w:type="dxa"/>
          <w:bottom w:w="72" w:type="dxa"/>
          <w:right w:w="144" w:type="dxa"/>
        </w:tblCellMar>
        <w:tblLook w:val="01E0" w:firstRow="1" w:lastRow="1" w:firstColumn="1" w:lastColumn="1" w:noHBand="0" w:noVBand="0"/>
      </w:tblPr>
      <w:tblGrid>
        <w:gridCol w:w="1584"/>
        <w:gridCol w:w="6912"/>
      </w:tblGrid>
      <w:tr w:rsidR="00256C2E" w:rsidRPr="00B13E12">
        <w:trPr>
          <w:jc w:val="center"/>
        </w:trPr>
        <w:tc>
          <w:tcPr>
            <w:tcW w:w="1584" w:type="dxa"/>
            <w:vMerge w:val="restart"/>
            <w:vAlign w:val="center"/>
          </w:tcPr>
          <w:p w:rsidR="00256C2E" w:rsidRPr="00B13E12" w:rsidRDefault="00AE12DF" w:rsidP="00071AD1">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部門或</w:t>
            </w:r>
          </w:p>
          <w:p w:rsidR="00256C2E" w:rsidRPr="00B13E12" w:rsidRDefault="00AE12DF" w:rsidP="00071AD1">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分部門</w:t>
            </w:r>
          </w:p>
        </w:tc>
        <w:tc>
          <w:tcPr>
            <w:tcW w:w="6912" w:type="dxa"/>
            <w:vAlign w:val="center"/>
          </w:tcPr>
          <w:p w:rsidR="00256C2E" w:rsidRPr="00B13E12" w:rsidRDefault="00AE12DF" w:rsidP="00071AD1">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lang w:eastAsia="zh-TW"/>
              </w:rPr>
              <w:t xml:space="preserve">1. </w:t>
            </w:r>
            <w:r w:rsidRPr="00B13E12">
              <w:rPr>
                <w:rFonts w:ascii="新細明體" w:eastAsia="新細明體" w:hAnsi="新細明體" w:hint="eastAsia"/>
                <w:sz w:val="28"/>
                <w:szCs w:val="28"/>
                <w:lang w:eastAsia="zh-TW"/>
              </w:rPr>
              <w:t>商務服務</w:t>
            </w:r>
          </w:p>
        </w:tc>
      </w:tr>
      <w:tr w:rsidR="00256C2E" w:rsidRPr="00B13E12">
        <w:trPr>
          <w:jc w:val="center"/>
        </w:trPr>
        <w:tc>
          <w:tcPr>
            <w:tcW w:w="1584" w:type="dxa"/>
            <w:vMerge/>
          </w:tcPr>
          <w:p w:rsidR="00256C2E" w:rsidRPr="00B13E12" w:rsidRDefault="00256C2E" w:rsidP="00071AD1">
            <w:pPr>
              <w:spacing w:line="480" w:lineRule="exact"/>
              <w:rPr>
                <w:rFonts w:ascii="新細明體" w:eastAsia="新細明體" w:hAnsi="新細明體"/>
                <w:sz w:val="28"/>
                <w:szCs w:val="28"/>
                <w:lang w:eastAsia="zh-TW"/>
              </w:rPr>
            </w:pPr>
          </w:p>
        </w:tc>
        <w:tc>
          <w:tcPr>
            <w:tcW w:w="6912" w:type="dxa"/>
          </w:tcPr>
          <w:p w:rsidR="00256C2E" w:rsidRPr="00B13E12" w:rsidRDefault="00AE12DF" w:rsidP="00071AD1">
            <w:pPr>
              <w:spacing w:line="480" w:lineRule="exact"/>
              <w:rPr>
                <w:rFonts w:ascii="新細明體" w:eastAsia="新細明體" w:hAnsi="新細明體"/>
                <w:sz w:val="28"/>
                <w:szCs w:val="28"/>
                <w:lang w:eastAsia="zh-TW"/>
              </w:rPr>
            </w:pPr>
            <w:r w:rsidRPr="00B13E12">
              <w:rPr>
                <w:rFonts w:ascii="新細明體" w:eastAsia="新細明體" w:hAnsi="新細明體"/>
                <w:sz w:val="28"/>
                <w:szCs w:val="28"/>
                <w:lang w:eastAsia="zh-TW"/>
              </w:rPr>
              <w:tab/>
              <w:t xml:space="preserve">F. </w:t>
            </w:r>
            <w:r w:rsidRPr="00B13E12">
              <w:rPr>
                <w:rFonts w:ascii="新細明體" w:eastAsia="新細明體" w:hAnsi="新細明體" w:hint="eastAsia"/>
                <w:sz w:val="28"/>
                <w:szCs w:val="28"/>
                <w:lang w:eastAsia="zh-TW"/>
              </w:rPr>
              <w:t>其他商務服務</w:t>
            </w:r>
          </w:p>
        </w:tc>
      </w:tr>
      <w:tr w:rsidR="00256C2E" w:rsidRPr="00B13E12">
        <w:trPr>
          <w:jc w:val="center"/>
        </w:trPr>
        <w:tc>
          <w:tcPr>
            <w:tcW w:w="1584" w:type="dxa"/>
            <w:vMerge/>
            <w:tcBorders>
              <w:bottom w:val="single" w:sz="4" w:space="0" w:color="auto"/>
            </w:tcBorders>
          </w:tcPr>
          <w:p w:rsidR="00256C2E" w:rsidRPr="00B13E12" w:rsidRDefault="00256C2E" w:rsidP="00071AD1">
            <w:pPr>
              <w:spacing w:line="480" w:lineRule="exact"/>
              <w:rPr>
                <w:rFonts w:ascii="新細明體" w:eastAsia="新細明體" w:hAnsi="新細明體"/>
                <w:sz w:val="28"/>
                <w:szCs w:val="28"/>
                <w:lang w:eastAsia="zh-TW"/>
              </w:rPr>
            </w:pPr>
          </w:p>
        </w:tc>
        <w:tc>
          <w:tcPr>
            <w:tcW w:w="6912" w:type="dxa"/>
          </w:tcPr>
          <w:p w:rsidR="00256C2E" w:rsidRPr="00B13E12" w:rsidRDefault="00AE12DF" w:rsidP="00071AD1">
            <w:pPr>
              <w:spacing w:line="480" w:lineRule="exact"/>
              <w:ind w:leftChars="311" w:left="653"/>
              <w:rPr>
                <w:rFonts w:ascii="新細明體" w:eastAsia="新細明體" w:hAnsi="新細明體"/>
                <w:sz w:val="28"/>
                <w:szCs w:val="28"/>
              </w:rPr>
            </w:pPr>
            <w:r w:rsidRPr="00B13E12">
              <w:rPr>
                <w:rFonts w:ascii="新細明體" w:eastAsia="新細明體" w:hAnsi="新細明體"/>
                <w:sz w:val="28"/>
                <w:szCs w:val="28"/>
                <w:lang w:eastAsia="zh-TW"/>
              </w:rPr>
              <w:t xml:space="preserve">r. </w:t>
            </w:r>
            <w:r w:rsidRPr="00B13E12">
              <w:rPr>
                <w:rFonts w:ascii="新細明體" w:eastAsia="新細明體" w:hAnsi="新細明體" w:hint="eastAsia"/>
                <w:sz w:val="28"/>
                <w:szCs w:val="28"/>
                <w:lang w:eastAsia="zh-TW"/>
              </w:rPr>
              <w:t>印刷和出版服務</w:t>
            </w:r>
            <w:r w:rsidRPr="00B13E12">
              <w:rPr>
                <w:rFonts w:ascii="新細明體" w:eastAsia="新細明體" w:hAnsi="新細明體"/>
                <w:sz w:val="28"/>
                <w:szCs w:val="28"/>
                <w:lang w:eastAsia="zh-TW"/>
              </w:rPr>
              <w:t xml:space="preserve"> (CPC88442)</w:t>
            </w:r>
          </w:p>
        </w:tc>
      </w:tr>
      <w:tr w:rsidR="00256C2E" w:rsidRPr="00B13E12">
        <w:trPr>
          <w:jc w:val="center"/>
        </w:trPr>
        <w:tc>
          <w:tcPr>
            <w:tcW w:w="1584" w:type="dxa"/>
            <w:tcBorders>
              <w:top w:val="single" w:sz="4" w:space="0" w:color="auto"/>
            </w:tcBorders>
          </w:tcPr>
          <w:p w:rsidR="00256C2E" w:rsidRPr="00B13E12" w:rsidRDefault="00AE12DF" w:rsidP="00071AD1">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tc>
        <w:tc>
          <w:tcPr>
            <w:tcW w:w="6912" w:type="dxa"/>
          </w:tcPr>
          <w:p w:rsidR="00F26E4F"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1.</w:t>
            </w:r>
            <w:r w:rsidRPr="00B13E12">
              <w:rPr>
                <w:rFonts w:ascii="新細明體" w:eastAsia="新細明體" w:hAnsi="新細明體" w:hint="eastAsia"/>
                <w:bCs/>
                <w:sz w:val="28"/>
                <w:szCs w:val="28"/>
                <w:lang w:eastAsia="zh-TW"/>
              </w:rPr>
              <w:t>允許香港服務提供者在內地設立合資、合作企業，從事出版物和其他印刷品的印刷業務，合資企業中香港服務提供者擁有的股權比例不超過</w:t>
            </w:r>
            <w:r w:rsidRPr="00B13E12">
              <w:rPr>
                <w:rFonts w:ascii="新細明體" w:eastAsia="新細明體" w:hAnsi="新細明體"/>
                <w:bCs/>
                <w:sz w:val="28"/>
                <w:szCs w:val="28"/>
                <w:lang w:eastAsia="zh-TW"/>
              </w:rPr>
              <w:t>49%</w:t>
            </w:r>
            <w:r w:rsidRPr="00B13E12">
              <w:rPr>
                <w:rFonts w:ascii="新細明體" w:eastAsia="新細明體" w:hAnsi="新細明體" w:hint="eastAsia"/>
                <w:bCs/>
                <w:sz w:val="28"/>
                <w:szCs w:val="28"/>
                <w:lang w:eastAsia="zh-TW"/>
              </w:rPr>
              <w:t>，合作企業中內地方投資者應當</w:t>
            </w:r>
            <w:r w:rsidR="00ED1A5A">
              <w:rPr>
                <w:rFonts w:ascii="新細明體" w:eastAsia="新細明體" w:hAnsi="新細明體" w:hint="eastAsia"/>
                <w:bCs/>
                <w:sz w:val="28"/>
                <w:szCs w:val="28"/>
                <w:lang w:eastAsia="zh-TW"/>
              </w:rPr>
              <w:t>佔</w:t>
            </w:r>
            <w:r w:rsidRPr="00B13E12">
              <w:rPr>
                <w:rFonts w:ascii="新細明體" w:eastAsia="新細明體" w:hAnsi="新細明體" w:hint="eastAsia"/>
                <w:bCs/>
                <w:sz w:val="28"/>
                <w:szCs w:val="28"/>
                <w:lang w:eastAsia="zh-TW"/>
              </w:rPr>
              <w:t>主導地位。其中，在前海、橫琴試點設立合資企業，香港服務提供者擁有的股權比例不超過</w:t>
            </w:r>
            <w:r w:rsidRPr="00B13E12">
              <w:rPr>
                <w:rFonts w:ascii="新細明體" w:eastAsia="新細明體" w:hAnsi="新細明體"/>
                <w:bCs/>
                <w:sz w:val="28"/>
                <w:szCs w:val="28"/>
                <w:lang w:eastAsia="zh-TW"/>
              </w:rPr>
              <w:t>70%</w:t>
            </w:r>
            <w:r w:rsidRPr="00B13E12">
              <w:rPr>
                <w:rFonts w:ascii="新細明體" w:eastAsia="新細明體" w:hAnsi="新細明體" w:hint="eastAsia"/>
                <w:bCs/>
                <w:sz w:val="28"/>
                <w:szCs w:val="28"/>
                <w:lang w:eastAsia="zh-TW"/>
              </w:rPr>
              <w:t>。</w:t>
            </w:r>
            <w:r w:rsidR="00256C2E" w:rsidRPr="00B13E12">
              <w:rPr>
                <w:rStyle w:val="aa"/>
                <w:rFonts w:ascii="新細明體" w:eastAsia="新細明體" w:hAnsi="新細明體"/>
                <w:sz w:val="28"/>
                <w:szCs w:val="28"/>
              </w:rPr>
              <w:footnoteReference w:id="182"/>
            </w:r>
          </w:p>
          <w:p w:rsidR="00F26E4F"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2.</w:t>
            </w:r>
            <w:r w:rsidRPr="00B13E12">
              <w:rPr>
                <w:rFonts w:ascii="新細明體" w:eastAsia="新細明體" w:hAnsi="新細明體" w:hint="eastAsia"/>
                <w:bCs/>
                <w:sz w:val="28"/>
                <w:szCs w:val="28"/>
                <w:lang w:eastAsia="zh-TW"/>
              </w:rPr>
              <w:t>允許香港服務提供者在內地設立獨資企業，提供包裝裝潢印刷品的印刷和裝訂服務。對香港服務提供者在內地設立從事包裝裝潢印刷品的印刷企業的最低註冊資本要求，比照內地企業實行。</w:t>
            </w:r>
            <w:r w:rsidR="0041276B" w:rsidRPr="00B13E12">
              <w:rPr>
                <w:rStyle w:val="aa"/>
                <w:rFonts w:ascii="新細明體" w:eastAsia="新細明體" w:hAnsi="新細明體"/>
                <w:bCs/>
                <w:sz w:val="28"/>
                <w:szCs w:val="28"/>
              </w:rPr>
              <w:footnoteReference w:id="183"/>
            </w:r>
          </w:p>
          <w:p w:rsidR="00256C2E"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3.</w:t>
            </w:r>
            <w:r w:rsidRPr="00B13E12">
              <w:rPr>
                <w:rFonts w:ascii="新細明體" w:eastAsia="新細明體" w:hAnsi="新細明體" w:hint="eastAsia"/>
                <w:bCs/>
                <w:sz w:val="28"/>
                <w:szCs w:val="28"/>
                <w:lang w:eastAsia="zh-TW"/>
              </w:rPr>
              <w:t>允許香港服務提供者在內地設立獨資、合資或合作排校製作服務公司，從事圖書的校對、設計、排版等印前工作。</w:t>
            </w:r>
            <w:r w:rsidR="00256C2E" w:rsidRPr="00B13E12">
              <w:rPr>
                <w:rStyle w:val="aa"/>
                <w:rFonts w:ascii="新細明體" w:eastAsia="新細明體" w:hAnsi="新細明體"/>
                <w:bCs/>
                <w:sz w:val="28"/>
                <w:szCs w:val="28"/>
              </w:rPr>
              <w:footnoteReference w:id="184"/>
            </w:r>
          </w:p>
          <w:p w:rsidR="00256C2E" w:rsidRPr="00B13E12" w:rsidRDefault="00AE12DF" w:rsidP="00071AD1">
            <w:pPr>
              <w:spacing w:line="480" w:lineRule="exact"/>
              <w:rPr>
                <w:rFonts w:ascii="新細明體" w:eastAsia="新細明體" w:hAnsi="新細明體"/>
                <w:bCs/>
                <w:sz w:val="28"/>
                <w:szCs w:val="28"/>
              </w:rPr>
            </w:pPr>
            <w:r w:rsidRPr="00B13E12">
              <w:rPr>
                <w:rFonts w:ascii="新細明體" w:eastAsia="新細明體" w:hAnsi="新細明體"/>
                <w:bCs/>
                <w:sz w:val="28"/>
                <w:szCs w:val="28"/>
                <w:lang w:eastAsia="zh-TW"/>
              </w:rPr>
              <w:t>4.</w:t>
            </w:r>
            <w:r w:rsidRPr="00B13E12">
              <w:rPr>
                <w:rFonts w:ascii="新細明體" w:eastAsia="新細明體" w:hAnsi="新細明體" w:hint="eastAsia"/>
                <w:bCs/>
                <w:sz w:val="28"/>
                <w:szCs w:val="28"/>
                <w:lang w:eastAsia="zh-TW"/>
              </w:rPr>
              <w:t>簡化香港圖書進口審批程序，建立香港圖書進口綠色通道。</w:t>
            </w:r>
            <w:r w:rsidR="00256C2E" w:rsidRPr="00B13E12">
              <w:rPr>
                <w:rStyle w:val="aa"/>
                <w:rFonts w:ascii="新細明體" w:eastAsia="新細明體" w:hAnsi="新細明體"/>
                <w:bCs/>
                <w:sz w:val="28"/>
                <w:szCs w:val="28"/>
              </w:rPr>
              <w:footnoteReference w:id="185"/>
            </w:r>
          </w:p>
          <w:p w:rsidR="00256C2E"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5.</w:t>
            </w:r>
            <w:r w:rsidRPr="00B13E12">
              <w:rPr>
                <w:rFonts w:ascii="新細明體" w:eastAsia="新細明體" w:hAnsi="新細明體" w:hint="eastAsia"/>
                <w:bCs/>
                <w:sz w:val="28"/>
                <w:szCs w:val="28"/>
                <w:lang w:eastAsia="zh-TW"/>
              </w:rPr>
              <w:t>允許香港服務提供者</w:t>
            </w:r>
            <w:r w:rsidR="00ED1A5A">
              <w:rPr>
                <w:rFonts w:ascii="新細明體" w:eastAsia="新細明體" w:hAnsi="新細明體" w:hint="eastAsia"/>
                <w:spacing w:val="4"/>
                <w:sz w:val="28"/>
                <w:szCs w:val="28"/>
                <w:lang w:eastAsia="zh-TW"/>
              </w:rPr>
              <w:t>僱</w:t>
            </w:r>
            <w:r w:rsidRPr="00B13E12">
              <w:rPr>
                <w:rFonts w:ascii="新細明體" w:eastAsia="新細明體" w:hAnsi="新細明體" w:hint="eastAsia"/>
                <w:bCs/>
                <w:sz w:val="28"/>
                <w:szCs w:val="28"/>
                <w:lang w:eastAsia="zh-TW"/>
              </w:rPr>
              <w:t>用的合同服務提供者以自然人流動的方式在內地提供本部門或分部門分類項下的服務</w:t>
            </w:r>
            <w:r w:rsidR="00256C2E" w:rsidRPr="00B13E12">
              <w:rPr>
                <w:rFonts w:ascii="新細明體" w:eastAsia="新細明體" w:hAnsi="新細明體"/>
                <w:bCs/>
                <w:sz w:val="28"/>
                <w:szCs w:val="28"/>
                <w:vertAlign w:val="superscript"/>
              </w:rPr>
              <w:footnoteReference w:id="186"/>
            </w:r>
            <w:r w:rsidRPr="00B13E12">
              <w:rPr>
                <w:rFonts w:ascii="新細明體" w:eastAsia="新細明體" w:hAnsi="新細明體" w:hint="eastAsia"/>
                <w:bCs/>
                <w:sz w:val="28"/>
                <w:szCs w:val="28"/>
                <w:lang w:eastAsia="zh-TW"/>
              </w:rPr>
              <w:t>。</w:t>
            </w:r>
          </w:p>
        </w:tc>
      </w:tr>
    </w:tbl>
    <w:p w:rsidR="00256C2E" w:rsidRPr="00B13E12" w:rsidRDefault="00256C2E" w:rsidP="00256C2E">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Height w:val="699"/>
        </w:trPr>
        <w:tc>
          <w:tcPr>
            <w:tcW w:w="1548" w:type="dxa"/>
            <w:vMerge w:val="restart"/>
            <w:vAlign w:val="center"/>
          </w:tcPr>
          <w:p w:rsidR="00256C2E" w:rsidRPr="00B13E12" w:rsidRDefault="00AE12DF" w:rsidP="00071AD1">
            <w:pPr>
              <w:spacing w:line="480" w:lineRule="exact"/>
              <w:ind w:firstLineChars="50" w:firstLine="140"/>
              <w:rPr>
                <w:rFonts w:ascii="新細明體" w:eastAsia="新細明體" w:hAnsi="新細明體" w:hint="eastAsia"/>
                <w:sz w:val="28"/>
                <w:szCs w:val="28"/>
                <w:lang w:eastAsia="zh-TW"/>
              </w:rPr>
            </w:pPr>
            <w:r w:rsidRPr="00B13E12">
              <w:rPr>
                <w:rFonts w:ascii="新細明體" w:eastAsia="新細明體" w:hAnsi="新細明體" w:hint="eastAsia"/>
                <w:sz w:val="28"/>
                <w:szCs w:val="28"/>
                <w:lang w:eastAsia="zh-TW"/>
              </w:rPr>
              <w:t>部門或</w:t>
            </w:r>
          </w:p>
          <w:p w:rsidR="00256C2E" w:rsidRPr="00B13E12" w:rsidRDefault="00AE12DF" w:rsidP="00071AD1">
            <w:pPr>
              <w:spacing w:line="480" w:lineRule="exact"/>
              <w:ind w:firstLineChars="50" w:firstLine="140"/>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vAlign w:val="center"/>
          </w:tcPr>
          <w:p w:rsidR="00256C2E" w:rsidRPr="00B13E12" w:rsidRDefault="00AE12DF" w:rsidP="00071AD1">
            <w:pPr>
              <w:tabs>
                <w:tab w:val="left" w:pos="612"/>
              </w:tabs>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4. </w:t>
            </w:r>
            <w:r w:rsidRPr="00B13E12">
              <w:rPr>
                <w:rFonts w:ascii="新細明體" w:eastAsia="新細明體" w:hAnsi="新細明體" w:hint="eastAsia"/>
                <w:sz w:val="28"/>
                <w:szCs w:val="28"/>
                <w:lang w:eastAsia="zh-TW"/>
              </w:rPr>
              <w:t>分銷服務</w:t>
            </w:r>
          </w:p>
        </w:tc>
      </w:tr>
      <w:tr w:rsidR="00256C2E" w:rsidRPr="00B13E12">
        <w:trPr>
          <w:cantSplit/>
          <w:trHeight w:val="599"/>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vAlign w:val="center"/>
          </w:tcPr>
          <w:p w:rsidR="00256C2E" w:rsidRPr="00B13E12" w:rsidRDefault="00AE12DF" w:rsidP="00071AD1">
            <w:pPr>
              <w:tabs>
                <w:tab w:val="left" w:pos="972"/>
              </w:tabs>
              <w:spacing w:line="480" w:lineRule="exact"/>
              <w:ind w:left="718"/>
              <w:rPr>
                <w:rFonts w:ascii="新細明體" w:eastAsia="新細明體" w:hAnsi="新細明體"/>
                <w:sz w:val="28"/>
                <w:szCs w:val="28"/>
              </w:rPr>
            </w:pPr>
            <w:r w:rsidRPr="00B13E12">
              <w:rPr>
                <w:rFonts w:ascii="新細明體" w:eastAsia="新細明體" w:hAnsi="新細明體"/>
                <w:sz w:val="28"/>
                <w:szCs w:val="28"/>
                <w:lang w:eastAsia="zh-TW"/>
              </w:rPr>
              <w:t xml:space="preserve">B. </w:t>
            </w:r>
            <w:r w:rsidRPr="00B13E12">
              <w:rPr>
                <w:rFonts w:ascii="新細明體" w:eastAsia="新細明體" w:hAnsi="新細明體" w:hint="eastAsia"/>
                <w:sz w:val="28"/>
                <w:szCs w:val="28"/>
                <w:lang w:eastAsia="zh-TW"/>
              </w:rPr>
              <w:t>批發銷售服務（圖書、報紙、雜誌、文物的批發銷售服務）</w:t>
            </w:r>
          </w:p>
        </w:tc>
      </w:tr>
      <w:tr w:rsidR="00256C2E" w:rsidRPr="00B13E12" w:rsidTr="001E1CFA">
        <w:trPr>
          <w:trHeight w:val="2076"/>
        </w:trPr>
        <w:tc>
          <w:tcPr>
            <w:tcW w:w="1548" w:type="dxa"/>
          </w:tcPr>
          <w:p w:rsidR="00256C2E" w:rsidRPr="00B13E12" w:rsidRDefault="00AE12DF" w:rsidP="00071AD1">
            <w:pPr>
              <w:spacing w:line="480" w:lineRule="exact"/>
              <w:jc w:val="center"/>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vAlign w:val="center"/>
          </w:tcPr>
          <w:p w:rsidR="00256C2E" w:rsidRPr="00B13E12" w:rsidRDefault="00AE12DF" w:rsidP="001E1CFA">
            <w:pPr>
              <w:adjustRightInd w:val="0"/>
              <w:snapToGrid w:val="0"/>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允許香港服務提供者以獨資形式在內地設立的批發商業企業經營圖書、報紙、雜誌。</w:t>
            </w:r>
            <w:r w:rsidR="00256C2E" w:rsidRPr="00B13E12">
              <w:rPr>
                <w:rStyle w:val="aa"/>
                <w:rFonts w:ascii="新細明體" w:eastAsia="新細明體" w:hAnsi="新細明體"/>
                <w:sz w:val="28"/>
                <w:szCs w:val="28"/>
              </w:rPr>
              <w:footnoteReference w:id="187"/>
            </w:r>
          </w:p>
          <w:p w:rsidR="00591A59" w:rsidRPr="00B13E12" w:rsidRDefault="00AE12DF" w:rsidP="001E1CFA">
            <w:pPr>
              <w:adjustRightInd w:val="0"/>
              <w:snapToGrid w:val="0"/>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對香港服務提供者在內地設立從事出版物分銷的企業的最低註冊資本要求，比照內地企業實行。</w:t>
            </w:r>
            <w:r w:rsidR="00591A59" w:rsidRPr="00B13E12">
              <w:rPr>
                <w:rStyle w:val="aa"/>
                <w:rFonts w:ascii="新細明體" w:eastAsia="新細明體" w:hAnsi="新細明體"/>
                <w:sz w:val="28"/>
                <w:szCs w:val="28"/>
              </w:rPr>
              <w:footnoteReference w:id="188"/>
            </w:r>
          </w:p>
        </w:tc>
      </w:tr>
    </w:tbl>
    <w:p w:rsidR="00256C2E" w:rsidRPr="00B13E12" w:rsidRDefault="00256C2E" w:rsidP="00256C2E">
      <w:pPr>
        <w:snapToGrid w:val="0"/>
        <w:spacing w:line="480" w:lineRule="exact"/>
        <w:rPr>
          <w:rFonts w:ascii="新細明體" w:eastAsia="新細明體" w:hAnsi="新細明體"/>
        </w:rPr>
      </w:pPr>
    </w:p>
    <w:p w:rsidR="00256C2E" w:rsidRPr="00B13E12" w:rsidRDefault="00256C2E" w:rsidP="00256C2E">
      <w:pPr>
        <w:adjustRightInd w:val="0"/>
        <w:snapToGrid w:val="0"/>
        <w:spacing w:beforeLines="75" w:before="234" w:afterLines="75" w:after="234"/>
        <w:rPr>
          <w:rFonts w:ascii="新細明體" w:eastAsia="新細明體" w:hAnsi="新細明體" w:hint="eastAsia"/>
        </w:rPr>
      </w:pPr>
      <w:r w:rsidRPr="00B13E12">
        <w:rPr>
          <w:rFonts w:ascii="新細明體" w:eastAsia="新細明體" w:hAnsi="新細明體"/>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Height w:val="699"/>
        </w:trPr>
        <w:tc>
          <w:tcPr>
            <w:tcW w:w="1548" w:type="dxa"/>
            <w:vMerge w:val="restart"/>
            <w:vAlign w:val="center"/>
          </w:tcPr>
          <w:p w:rsidR="00256C2E" w:rsidRPr="00B13E12" w:rsidRDefault="00AE12DF" w:rsidP="00071AD1">
            <w:pPr>
              <w:spacing w:line="480" w:lineRule="exact"/>
              <w:ind w:firstLineChars="50" w:firstLine="140"/>
              <w:rPr>
                <w:rFonts w:ascii="新細明體" w:eastAsia="新細明體" w:hAnsi="新細明體" w:hint="eastAsia"/>
                <w:sz w:val="28"/>
                <w:szCs w:val="28"/>
                <w:lang w:eastAsia="zh-TW"/>
              </w:rPr>
            </w:pPr>
            <w:r w:rsidRPr="00B13E12">
              <w:rPr>
                <w:rFonts w:ascii="新細明體" w:eastAsia="新細明體" w:hAnsi="新細明體" w:hint="eastAsia"/>
                <w:sz w:val="28"/>
                <w:szCs w:val="28"/>
                <w:lang w:eastAsia="zh-TW"/>
              </w:rPr>
              <w:t>部門或</w:t>
            </w:r>
          </w:p>
          <w:p w:rsidR="00256C2E" w:rsidRPr="00B13E12" w:rsidRDefault="00AE12DF" w:rsidP="00071AD1">
            <w:pPr>
              <w:spacing w:line="480" w:lineRule="exact"/>
              <w:ind w:firstLineChars="50" w:firstLine="140"/>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vAlign w:val="center"/>
          </w:tcPr>
          <w:p w:rsidR="00256C2E" w:rsidRPr="00B13E12" w:rsidRDefault="00AE12DF" w:rsidP="00071AD1">
            <w:pPr>
              <w:tabs>
                <w:tab w:val="left" w:pos="612"/>
              </w:tabs>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4. </w:t>
            </w:r>
            <w:r w:rsidRPr="00B13E12">
              <w:rPr>
                <w:rFonts w:ascii="新細明體" w:eastAsia="新細明體" w:hAnsi="新細明體" w:hint="eastAsia"/>
                <w:sz w:val="28"/>
                <w:szCs w:val="28"/>
                <w:lang w:eastAsia="zh-TW"/>
              </w:rPr>
              <w:t>分銷服務</w:t>
            </w:r>
          </w:p>
        </w:tc>
      </w:tr>
      <w:tr w:rsidR="00256C2E" w:rsidRPr="00B13E12">
        <w:trPr>
          <w:cantSplit/>
          <w:trHeight w:val="599"/>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vAlign w:val="center"/>
          </w:tcPr>
          <w:p w:rsidR="00256C2E" w:rsidRPr="00B13E12" w:rsidRDefault="00AE12DF" w:rsidP="00071AD1">
            <w:pPr>
              <w:tabs>
                <w:tab w:val="left" w:pos="972"/>
              </w:tabs>
              <w:spacing w:line="480" w:lineRule="exact"/>
              <w:ind w:left="718"/>
              <w:rPr>
                <w:rFonts w:ascii="新細明體" w:eastAsia="新細明體" w:hAnsi="新細明體"/>
                <w:sz w:val="28"/>
                <w:szCs w:val="28"/>
              </w:rPr>
            </w:pPr>
            <w:r w:rsidRPr="00B13E12">
              <w:rPr>
                <w:rFonts w:ascii="新細明體" w:eastAsia="新細明體" w:hAnsi="新細明體"/>
                <w:sz w:val="28"/>
                <w:szCs w:val="28"/>
                <w:lang w:eastAsia="zh-TW"/>
              </w:rPr>
              <w:t xml:space="preserve">C. </w:t>
            </w:r>
            <w:r w:rsidRPr="00B13E12">
              <w:rPr>
                <w:rFonts w:ascii="新細明體" w:eastAsia="新細明體" w:hAnsi="新細明體" w:hint="eastAsia"/>
                <w:sz w:val="28"/>
                <w:szCs w:val="28"/>
                <w:lang w:eastAsia="zh-TW"/>
              </w:rPr>
              <w:t>零售服務（圖書、報紙、雜誌、文物的零售服務）</w:t>
            </w:r>
          </w:p>
        </w:tc>
      </w:tr>
      <w:tr w:rsidR="00256C2E" w:rsidRPr="00B13E12">
        <w:tc>
          <w:tcPr>
            <w:tcW w:w="1548" w:type="dxa"/>
          </w:tcPr>
          <w:p w:rsidR="00256C2E" w:rsidRPr="00B13E12" w:rsidRDefault="00AE12DF" w:rsidP="00071AD1">
            <w:pPr>
              <w:spacing w:line="480" w:lineRule="exact"/>
              <w:jc w:val="center"/>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vAlign w:val="center"/>
          </w:tcPr>
          <w:p w:rsidR="00256C2E" w:rsidRPr="00B13E12" w:rsidRDefault="00AE12DF" w:rsidP="001E1CFA">
            <w:pPr>
              <w:adjustRightInd w:val="0"/>
              <w:snapToGrid w:val="0"/>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允許香港服務提供者以獨資形式在內地設立的零售商業企業經營圖書、報紙、雜誌。</w:t>
            </w:r>
            <w:r w:rsidR="00256C2E" w:rsidRPr="00B13E12">
              <w:rPr>
                <w:rStyle w:val="aa"/>
                <w:rFonts w:ascii="新細明體" w:eastAsia="新細明體" w:hAnsi="新細明體"/>
                <w:sz w:val="28"/>
                <w:szCs w:val="28"/>
              </w:rPr>
              <w:footnoteReference w:id="189"/>
            </w:r>
          </w:p>
          <w:p w:rsidR="00FA008A" w:rsidRPr="005428DC" w:rsidRDefault="00AE12DF" w:rsidP="001E1CFA">
            <w:pPr>
              <w:adjustRightInd w:val="0"/>
              <w:snapToGrid w:val="0"/>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對於同一香港服務提供者在內地累計開設店鋪超過</w:t>
            </w:r>
            <w:r w:rsidRPr="00B13E12">
              <w:rPr>
                <w:rFonts w:ascii="新細明體" w:eastAsia="新細明體" w:hAnsi="新細明體"/>
                <w:sz w:val="28"/>
                <w:szCs w:val="28"/>
                <w:lang w:eastAsia="zh-TW"/>
              </w:rPr>
              <w:t>30</w:t>
            </w:r>
            <w:r w:rsidRPr="00B13E12">
              <w:rPr>
                <w:rFonts w:ascii="新細明體" w:eastAsia="新細明體" w:hAnsi="新細明體" w:hint="eastAsia"/>
                <w:sz w:val="28"/>
                <w:szCs w:val="28"/>
                <w:lang w:eastAsia="zh-TW"/>
              </w:rPr>
              <w:t>家的，如經營商品包括圖書、報紙、雜誌等商品，且上述商品屬</w:t>
            </w:r>
            <w:r w:rsidR="005428DC">
              <w:rPr>
                <w:rFonts w:ascii="新細明體" w:eastAsia="新細明體" w:hAnsi="新細明體" w:cs="新細明體" w:hint="eastAsia"/>
                <w:sz w:val="28"/>
                <w:szCs w:val="28"/>
                <w:lang w:eastAsia="zh-TW"/>
              </w:rPr>
              <w:t>於</w:t>
            </w:r>
            <w:r w:rsidRPr="00B13E12">
              <w:rPr>
                <w:rFonts w:ascii="新細明體" w:eastAsia="新細明體" w:hAnsi="新細明體"/>
                <w:sz w:val="28"/>
                <w:szCs w:val="28"/>
                <w:lang w:eastAsia="zh-TW"/>
              </w:rPr>
              <w:t>不同品牌，來自不同供應商的，允許香港服務提供者以獨資、合資形式從事</w:t>
            </w:r>
            <w:r w:rsidRPr="00B13E12">
              <w:rPr>
                <w:rFonts w:ascii="新細明體" w:eastAsia="新細明體" w:hAnsi="新細明體" w:hint="eastAsia"/>
                <w:sz w:val="28"/>
                <w:szCs w:val="28"/>
                <w:lang w:eastAsia="zh-TW"/>
              </w:rPr>
              <w:t>圖書、報紙、雜誌的零售服務。</w:t>
            </w:r>
            <w:r w:rsidR="009212FE" w:rsidRPr="00B13E12">
              <w:rPr>
                <w:rStyle w:val="aa"/>
                <w:rFonts w:ascii="新細明體" w:eastAsia="新細明體" w:hAnsi="新細明體"/>
                <w:sz w:val="28"/>
                <w:szCs w:val="28"/>
              </w:rPr>
              <w:footnoteReference w:id="190"/>
            </w:r>
          </w:p>
          <w:p w:rsidR="00E3237C" w:rsidRPr="00B13E12" w:rsidRDefault="00AE12DF" w:rsidP="001E1CFA">
            <w:pPr>
              <w:adjustRightInd w:val="0"/>
              <w:snapToGrid w:val="0"/>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對香港服務提供者在內地設立從事出版物分銷的企業的最低註冊資本要求，比照內地企業實行。</w:t>
            </w:r>
            <w:r w:rsidR="00E3237C" w:rsidRPr="00B13E12">
              <w:rPr>
                <w:rStyle w:val="aa"/>
                <w:rFonts w:ascii="新細明體" w:eastAsia="新細明體" w:hAnsi="新細明體"/>
                <w:sz w:val="28"/>
                <w:szCs w:val="28"/>
              </w:rPr>
              <w:footnoteReference w:id="191"/>
            </w:r>
          </w:p>
          <w:p w:rsidR="009212FE" w:rsidRPr="00B13E12" w:rsidRDefault="00AE12DF" w:rsidP="001E1CFA">
            <w:pPr>
              <w:adjustRightInd w:val="0"/>
              <w:snapToGrid w:val="0"/>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允許香港服務提供者</w:t>
            </w:r>
            <w:r w:rsidR="005428DC">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A62C28" w:rsidRPr="00B13E12">
              <w:rPr>
                <w:rStyle w:val="aa"/>
                <w:rFonts w:ascii="新細明體" w:eastAsia="新細明體" w:hAnsi="新細明體"/>
                <w:sz w:val="28"/>
                <w:szCs w:val="28"/>
              </w:rPr>
              <w:footnoteReference w:id="192"/>
            </w:r>
          </w:p>
        </w:tc>
      </w:tr>
    </w:tbl>
    <w:p w:rsidR="00256C2E" w:rsidRPr="00B13E12" w:rsidRDefault="00256C2E" w:rsidP="00256C2E">
      <w:pPr>
        <w:widowControl/>
        <w:spacing w:line="480" w:lineRule="exact"/>
        <w:jc w:val="lef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Pr>
        <w:tc>
          <w:tcPr>
            <w:tcW w:w="1548" w:type="dxa"/>
            <w:vMerge w:val="restart"/>
            <w:vAlign w:val="center"/>
          </w:tcPr>
          <w:p w:rsidR="00256C2E" w:rsidRPr="00B13E12" w:rsidRDefault="00256C2E" w:rsidP="00071AD1">
            <w:pPr>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r w:rsidR="00AE12DF" w:rsidRPr="00B13E12">
              <w:rPr>
                <w:rFonts w:ascii="新細明體" w:eastAsia="新細明體" w:hAnsi="新細明體" w:hint="eastAsia"/>
                <w:sz w:val="28"/>
                <w:szCs w:val="28"/>
                <w:lang w:eastAsia="zh-TW"/>
              </w:rPr>
              <w:t>部門或</w:t>
            </w:r>
          </w:p>
          <w:p w:rsidR="00256C2E" w:rsidRPr="00B13E12" w:rsidRDefault="00AE12DF" w:rsidP="00071AD1">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tcPr>
          <w:p w:rsidR="00256C2E" w:rsidRPr="00B13E12" w:rsidRDefault="00AE12DF" w:rsidP="00071AD1">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 xml:space="preserve">2. </w:t>
            </w:r>
            <w:r w:rsidRPr="00B13E12">
              <w:rPr>
                <w:rFonts w:ascii="新細明體" w:eastAsia="新細明體" w:hAnsi="新細明體" w:hint="eastAsia"/>
                <w:sz w:val="28"/>
                <w:szCs w:val="28"/>
                <w:lang w:eastAsia="zh-TW"/>
              </w:rPr>
              <w:t>通</w:t>
            </w:r>
            <w:r w:rsidR="004F7D51">
              <w:rPr>
                <w:rFonts w:ascii="新細明體" w:eastAsia="新細明體" w:hAnsi="新細明體" w:hint="eastAsia"/>
                <w:sz w:val="28"/>
                <w:szCs w:val="28"/>
                <w:lang w:eastAsia="zh-TW"/>
              </w:rPr>
              <w:t>信</w:t>
            </w:r>
            <w:r w:rsidRPr="00B13E12">
              <w:rPr>
                <w:rFonts w:ascii="新細明體" w:eastAsia="新細明體" w:hAnsi="新細明體" w:hint="eastAsia"/>
                <w:sz w:val="28"/>
                <w:szCs w:val="28"/>
                <w:lang w:eastAsia="zh-TW"/>
              </w:rPr>
              <w:t>服務</w:t>
            </w:r>
          </w:p>
        </w:tc>
      </w:tr>
      <w:tr w:rsidR="00256C2E" w:rsidRPr="00B13E12">
        <w:trPr>
          <w:cantSplit/>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tcPr>
          <w:p w:rsidR="00256C2E" w:rsidRPr="00B13E12" w:rsidRDefault="00AE12DF" w:rsidP="00071AD1">
            <w:pPr>
              <w:spacing w:line="480" w:lineRule="exact"/>
              <w:ind w:firstLineChars="100" w:firstLine="280"/>
              <w:rPr>
                <w:rFonts w:ascii="新細明體" w:eastAsia="新細明體" w:hAnsi="新細明體"/>
                <w:sz w:val="28"/>
                <w:szCs w:val="28"/>
              </w:rPr>
            </w:pPr>
            <w:r w:rsidRPr="00B13E12">
              <w:rPr>
                <w:rFonts w:ascii="新細明體" w:eastAsia="新細明體" w:hAnsi="新細明體"/>
                <w:sz w:val="28"/>
                <w:szCs w:val="28"/>
                <w:lang w:eastAsia="zh-TW"/>
              </w:rPr>
              <w:t xml:space="preserve">D. </w:t>
            </w:r>
            <w:r w:rsidRPr="00B13E12">
              <w:rPr>
                <w:rFonts w:ascii="新細明體" w:eastAsia="新細明體" w:hAnsi="新細明體" w:hint="eastAsia"/>
                <w:sz w:val="28"/>
                <w:szCs w:val="28"/>
                <w:lang w:eastAsia="zh-TW"/>
              </w:rPr>
              <w:t>視聽服務</w:t>
            </w:r>
          </w:p>
        </w:tc>
      </w:tr>
      <w:tr w:rsidR="00256C2E" w:rsidRPr="00B13E12" w:rsidTr="005428DC">
        <w:trPr>
          <w:cantSplit/>
        </w:trPr>
        <w:tc>
          <w:tcPr>
            <w:tcW w:w="1548" w:type="dxa"/>
            <w:vMerge/>
            <w:tcBorders>
              <w:bottom w:val="single" w:sz="4" w:space="0" w:color="auto"/>
            </w:tcBorders>
          </w:tcPr>
          <w:p w:rsidR="00256C2E" w:rsidRPr="00B13E12" w:rsidRDefault="00256C2E" w:rsidP="00071AD1">
            <w:pPr>
              <w:spacing w:line="480" w:lineRule="exact"/>
              <w:rPr>
                <w:rFonts w:ascii="新細明體" w:eastAsia="新細明體" w:hAnsi="新細明體"/>
                <w:sz w:val="28"/>
                <w:szCs w:val="28"/>
              </w:rPr>
            </w:pPr>
          </w:p>
        </w:tc>
        <w:tc>
          <w:tcPr>
            <w:tcW w:w="6974" w:type="dxa"/>
            <w:tcBorders>
              <w:bottom w:val="single" w:sz="4" w:space="0" w:color="auto"/>
            </w:tcBorders>
          </w:tcPr>
          <w:p w:rsidR="00256C2E" w:rsidRPr="00B13E12" w:rsidRDefault="00AE12DF" w:rsidP="00071AD1">
            <w:pPr>
              <w:snapToGrid w:val="0"/>
              <w:spacing w:line="480" w:lineRule="exact"/>
              <w:ind w:leftChars="291" w:left="611"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錄像分銷服務（</w:t>
            </w:r>
            <w:r w:rsidRPr="00B13E12">
              <w:rPr>
                <w:rFonts w:ascii="新細明體" w:eastAsia="新細明體" w:hAnsi="新細明體"/>
                <w:sz w:val="28"/>
                <w:szCs w:val="28"/>
                <w:lang w:eastAsia="zh-TW"/>
              </w:rPr>
              <w:t>CPC83202</w:t>
            </w:r>
            <w:r w:rsidRPr="00B13E12">
              <w:rPr>
                <w:rFonts w:ascii="新細明體" w:eastAsia="新細明體" w:hAnsi="新細明體" w:hint="eastAsia"/>
                <w:sz w:val="28"/>
                <w:szCs w:val="28"/>
                <w:lang w:eastAsia="zh-TW"/>
              </w:rPr>
              <w:t>），錄音製品的分銷服務</w:t>
            </w:r>
          </w:p>
          <w:p w:rsidR="00256C2E" w:rsidRPr="00B13E12" w:rsidRDefault="00AE12DF" w:rsidP="00071AD1">
            <w:pPr>
              <w:snapToGrid w:val="0"/>
              <w:spacing w:line="480" w:lineRule="exact"/>
              <w:ind w:leftChars="291" w:left="611"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電影院服務</w:t>
            </w:r>
          </w:p>
          <w:p w:rsidR="00256C2E" w:rsidRPr="00B13E12" w:rsidRDefault="00AE12DF" w:rsidP="00071AD1">
            <w:pPr>
              <w:snapToGrid w:val="0"/>
              <w:spacing w:line="480" w:lineRule="exact"/>
              <w:ind w:leftChars="291" w:left="611"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華語影片和合拍影片</w:t>
            </w:r>
          </w:p>
          <w:p w:rsidR="00256C2E" w:rsidRPr="00B13E12" w:rsidRDefault="00AE12DF" w:rsidP="00071AD1">
            <w:pPr>
              <w:snapToGrid w:val="0"/>
              <w:spacing w:line="480" w:lineRule="exact"/>
              <w:ind w:leftChars="291" w:left="611"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有線電視技術服務</w:t>
            </w:r>
          </w:p>
          <w:p w:rsidR="00256C2E" w:rsidRPr="00B13E12" w:rsidRDefault="00AE12DF" w:rsidP="00071AD1">
            <w:pPr>
              <w:snapToGrid w:val="0"/>
              <w:spacing w:line="480" w:lineRule="exact"/>
              <w:ind w:leftChars="291" w:left="611"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合拍電視劇</w:t>
            </w:r>
          </w:p>
          <w:p w:rsidR="00256C2E" w:rsidRPr="00B13E12" w:rsidRDefault="00AE12DF" w:rsidP="00071AD1">
            <w:pPr>
              <w:snapToGrid w:val="0"/>
              <w:spacing w:line="480" w:lineRule="exact"/>
              <w:ind w:leftChars="291" w:left="611"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電影或錄像帶製作服務（</w:t>
            </w:r>
            <w:r w:rsidRPr="00B13E12">
              <w:rPr>
                <w:rFonts w:ascii="新細明體" w:eastAsia="新細明體" w:hAnsi="新細明體"/>
                <w:sz w:val="28"/>
                <w:szCs w:val="28"/>
                <w:lang w:eastAsia="zh-TW"/>
              </w:rPr>
              <w:t>CPC96112</w:t>
            </w:r>
            <w:r w:rsidRPr="00B13E12">
              <w:rPr>
                <w:rFonts w:ascii="新細明體" w:eastAsia="新細明體" w:hAnsi="新細明體" w:hint="eastAsia"/>
                <w:sz w:val="28"/>
                <w:szCs w:val="28"/>
                <w:lang w:eastAsia="zh-TW"/>
              </w:rPr>
              <w:t>）</w:t>
            </w:r>
          </w:p>
          <w:p w:rsidR="00256C2E" w:rsidRPr="00B13E12" w:rsidRDefault="00AE12DF" w:rsidP="00071AD1">
            <w:pPr>
              <w:snapToGrid w:val="0"/>
              <w:spacing w:line="480" w:lineRule="exact"/>
              <w:ind w:leftChars="291" w:left="611" w:firstLineChars="4" w:firstLine="11"/>
              <w:rPr>
                <w:rFonts w:ascii="新細明體" w:eastAsia="新細明體" w:hAnsi="新細明體"/>
                <w:sz w:val="28"/>
                <w:szCs w:val="28"/>
              </w:rPr>
            </w:pPr>
            <w:r w:rsidRPr="00B13E12">
              <w:rPr>
                <w:rFonts w:ascii="新細明體" w:eastAsia="新細明體" w:hAnsi="新細明體" w:hint="eastAsia"/>
                <w:sz w:val="28"/>
                <w:szCs w:val="28"/>
                <w:lang w:eastAsia="zh-TW"/>
              </w:rPr>
              <w:t>其他</w:t>
            </w:r>
          </w:p>
        </w:tc>
      </w:tr>
      <w:tr w:rsidR="005428DC" w:rsidRPr="00B13E12" w:rsidTr="005428DC">
        <w:trPr>
          <w:cantSplit/>
        </w:trPr>
        <w:tc>
          <w:tcPr>
            <w:tcW w:w="1548" w:type="dxa"/>
            <w:vMerge w:val="restart"/>
          </w:tcPr>
          <w:p w:rsidR="005428DC" w:rsidRPr="00B13E12" w:rsidRDefault="005428DC" w:rsidP="00071AD1">
            <w:pPr>
              <w:spacing w:line="480" w:lineRule="exact"/>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tcBorders>
              <w:bottom w:val="nil"/>
            </w:tcBorders>
          </w:tcPr>
          <w:p w:rsidR="005428DC" w:rsidRPr="00B13E12" w:rsidRDefault="005428DC" w:rsidP="00071AD1">
            <w:pPr>
              <w:spacing w:line="480" w:lineRule="exact"/>
              <w:ind w:firstLineChars="4" w:firstLine="11"/>
              <w:rPr>
                <w:rFonts w:ascii="新細明體" w:eastAsia="新細明體" w:hAnsi="新細明體"/>
                <w:b/>
                <w:bCs/>
                <w:sz w:val="28"/>
                <w:szCs w:val="28"/>
              </w:rPr>
            </w:pPr>
            <w:r w:rsidRPr="00B13E12">
              <w:rPr>
                <w:rFonts w:ascii="新細明體" w:eastAsia="新細明體" w:hAnsi="新細明體" w:hint="eastAsia"/>
                <w:b/>
                <w:bCs/>
                <w:sz w:val="28"/>
                <w:szCs w:val="28"/>
                <w:lang w:eastAsia="zh-TW"/>
              </w:rPr>
              <w:t>錄像、錄音製品</w:t>
            </w:r>
          </w:p>
          <w:p w:rsidR="005428DC" w:rsidRPr="00B13E12" w:rsidRDefault="005428DC" w:rsidP="00071AD1">
            <w:pPr>
              <w:snapToGrid w:val="0"/>
              <w:spacing w:line="480" w:lineRule="exact"/>
              <w:ind w:firstLineChars="4" w:firstLine="11"/>
              <w:rPr>
                <w:rFonts w:ascii="新細明體" w:eastAsia="新細明體" w:hAnsi="新細明體"/>
                <w:b/>
                <w:sz w:val="28"/>
                <w:szCs w:val="28"/>
                <w:u w:val="single"/>
                <w:lang w:eastAsia="zh-HK"/>
              </w:rPr>
            </w:pPr>
            <w:r w:rsidRPr="00B13E12">
              <w:rPr>
                <w:rFonts w:ascii="新細明體" w:eastAsia="新細明體" w:hAnsi="新細明體"/>
                <w:bCs/>
                <w:sz w:val="28"/>
                <w:szCs w:val="28"/>
                <w:lang w:eastAsia="zh-TW"/>
              </w:rPr>
              <w:t>1.</w:t>
            </w:r>
            <w:r w:rsidRPr="00B13E12">
              <w:rPr>
                <w:rFonts w:ascii="新細明體" w:eastAsia="新細明體" w:hAnsi="新細明體" w:hint="eastAsia"/>
                <w:sz w:val="28"/>
                <w:szCs w:val="28"/>
                <w:lang w:eastAsia="zh-TW"/>
              </w:rPr>
              <w:t>允許香港服務提供者在內地以獨資、合資形式提供音像製品（含後電影產品）的分銷服務。</w:t>
            </w:r>
            <w:r w:rsidRPr="00B13E12">
              <w:rPr>
                <w:rStyle w:val="aa"/>
                <w:rFonts w:ascii="新細明體" w:eastAsia="新細明體" w:hAnsi="新細明體"/>
                <w:sz w:val="28"/>
                <w:szCs w:val="28"/>
              </w:rPr>
              <w:footnoteReference w:id="193"/>
            </w:r>
          </w:p>
          <w:p w:rsidR="005428DC" w:rsidRPr="00B13E12" w:rsidRDefault="005428DC" w:rsidP="00071AD1">
            <w:pPr>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允許香港服務提供者在內地設立獨資、合資或合作企業，從事音像製品製作業務。</w:t>
            </w:r>
            <w:r w:rsidRPr="00B13E12">
              <w:rPr>
                <w:rStyle w:val="aa"/>
                <w:rFonts w:ascii="新細明體" w:eastAsia="新細明體" w:hAnsi="新細明體"/>
                <w:sz w:val="28"/>
                <w:szCs w:val="28"/>
              </w:rPr>
              <w:footnoteReference w:id="194"/>
            </w:r>
          </w:p>
          <w:p w:rsidR="005428DC" w:rsidRPr="00B13E12" w:rsidRDefault="005428DC" w:rsidP="00071AD1">
            <w:pPr>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允許香港影片因劇情需要，在影片中如有方言，可以原音呈現，但須加注標準漢語字幕。</w:t>
            </w:r>
            <w:r w:rsidRPr="00B13E12">
              <w:rPr>
                <w:rStyle w:val="aa"/>
                <w:rFonts w:ascii="新細明體" w:eastAsia="新細明體" w:hAnsi="新細明體"/>
                <w:sz w:val="28"/>
                <w:szCs w:val="28"/>
              </w:rPr>
              <w:footnoteReference w:id="195"/>
            </w:r>
          </w:p>
          <w:p w:rsidR="005428DC" w:rsidRPr="00B13E12" w:rsidRDefault="005428DC" w:rsidP="00071AD1">
            <w:pPr>
              <w:snapToGrid w:val="0"/>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允許香港服務提供者</w:t>
            </w:r>
            <w:r>
              <w:rPr>
                <w:rFonts w:ascii="新細明體" w:eastAsia="新細明體" w:hAnsi="新細明體" w:hint="eastAsia"/>
                <w:spacing w:val="4"/>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用的合同服務提供者以自然人流動的方式在內地提供本部門或分部門分類項下具體開放承諾的服務</w:t>
            </w:r>
            <w:r w:rsidRPr="00B13E12">
              <w:rPr>
                <w:rStyle w:val="aa"/>
                <w:rFonts w:ascii="新細明體" w:eastAsia="新細明體" w:hAnsi="新細明體"/>
                <w:sz w:val="28"/>
                <w:szCs w:val="28"/>
                <w:lang w:eastAsia="zh-TW"/>
              </w:rPr>
              <w:footnoteReference w:id="196"/>
            </w:r>
            <w:r w:rsidRPr="00B13E12">
              <w:rPr>
                <w:rFonts w:ascii="新細明體" w:eastAsia="新細明體" w:hAnsi="新細明體" w:hint="eastAsia"/>
                <w:sz w:val="28"/>
                <w:szCs w:val="28"/>
                <w:lang w:eastAsia="zh-TW"/>
              </w:rPr>
              <w:t>。</w:t>
            </w:r>
          </w:p>
          <w:p w:rsidR="005428DC" w:rsidRPr="00B13E12" w:rsidRDefault="005428DC" w:rsidP="00071AD1">
            <w:pPr>
              <w:snapToGrid w:val="0"/>
              <w:spacing w:line="480" w:lineRule="exact"/>
              <w:rPr>
                <w:rFonts w:ascii="新細明體" w:eastAsia="新細明體" w:hAnsi="新細明體" w:hint="eastAsia"/>
                <w:bCs/>
                <w:sz w:val="28"/>
                <w:szCs w:val="28"/>
              </w:rPr>
            </w:pPr>
          </w:p>
        </w:tc>
      </w:tr>
      <w:tr w:rsidR="005428DC" w:rsidRPr="00B13E12" w:rsidTr="005428DC">
        <w:trPr>
          <w:cantSplit/>
        </w:trPr>
        <w:tc>
          <w:tcPr>
            <w:tcW w:w="1548" w:type="dxa"/>
            <w:vMerge/>
            <w:tcBorders>
              <w:bottom w:val="nil"/>
            </w:tcBorders>
          </w:tcPr>
          <w:p w:rsidR="005428DC" w:rsidRPr="00B13E12" w:rsidRDefault="005428DC" w:rsidP="00071AD1">
            <w:pPr>
              <w:spacing w:line="480" w:lineRule="exact"/>
              <w:rPr>
                <w:rFonts w:ascii="新細明體" w:eastAsia="新細明體" w:hAnsi="新細明體"/>
                <w:sz w:val="28"/>
                <w:szCs w:val="28"/>
              </w:rPr>
            </w:pPr>
          </w:p>
        </w:tc>
        <w:tc>
          <w:tcPr>
            <w:tcW w:w="6974" w:type="dxa"/>
            <w:tcBorders>
              <w:top w:val="nil"/>
              <w:bottom w:val="single" w:sz="4" w:space="0" w:color="auto"/>
            </w:tcBorders>
          </w:tcPr>
          <w:p w:rsidR="005428DC" w:rsidRPr="00B13E12" w:rsidRDefault="005428DC" w:rsidP="00071AD1">
            <w:pPr>
              <w:spacing w:line="480" w:lineRule="exact"/>
              <w:ind w:firstLineChars="4" w:firstLine="11"/>
              <w:rPr>
                <w:rFonts w:ascii="新細明體" w:eastAsia="新細明體" w:hAnsi="新細明體"/>
                <w:b/>
                <w:bCs/>
                <w:sz w:val="28"/>
                <w:szCs w:val="28"/>
              </w:rPr>
            </w:pPr>
            <w:r w:rsidRPr="00B13E12">
              <w:rPr>
                <w:rFonts w:ascii="新細明體" w:eastAsia="新細明體" w:hAnsi="新細明體" w:hint="eastAsia"/>
                <w:b/>
                <w:bCs/>
                <w:sz w:val="28"/>
                <w:szCs w:val="28"/>
                <w:lang w:eastAsia="zh-TW"/>
              </w:rPr>
              <w:t>電影院服務</w:t>
            </w:r>
          </w:p>
          <w:p w:rsidR="005428DC" w:rsidRPr="00B13E12" w:rsidRDefault="005428DC" w:rsidP="00071AD1">
            <w:pPr>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允許香港服務提供者在內地設立的獨資公司，在多個地點新建或改建多間電影院，經營電影放映業務。</w:t>
            </w:r>
            <w:r w:rsidRPr="00B13E12">
              <w:rPr>
                <w:rStyle w:val="aa"/>
                <w:rFonts w:ascii="新細明體" w:eastAsia="新細明體" w:hAnsi="新細明體"/>
                <w:sz w:val="28"/>
                <w:szCs w:val="28"/>
              </w:rPr>
              <w:footnoteReference w:id="197"/>
            </w:r>
          </w:p>
          <w:p w:rsidR="005428DC" w:rsidRPr="00B13E12" w:rsidRDefault="005428DC" w:rsidP="00071AD1">
            <w:pPr>
              <w:snapToGrid w:val="0"/>
              <w:spacing w:line="480" w:lineRule="exact"/>
              <w:ind w:firstLineChars="4" w:firstLine="11"/>
              <w:rPr>
                <w:rFonts w:ascii="新細明體" w:eastAsia="新細明體" w:hAnsi="新細明體"/>
                <w:sz w:val="28"/>
                <w:szCs w:val="28"/>
              </w:rPr>
            </w:pPr>
          </w:p>
        </w:tc>
      </w:tr>
      <w:tr w:rsidR="00256C2E" w:rsidRPr="00B13E12" w:rsidTr="005428DC">
        <w:tc>
          <w:tcPr>
            <w:tcW w:w="1548" w:type="dxa"/>
            <w:vMerge w:val="restart"/>
            <w:tcBorders>
              <w:top w:val="nil"/>
            </w:tcBorders>
          </w:tcPr>
          <w:p w:rsidR="00256C2E" w:rsidRPr="00B13E12" w:rsidRDefault="00256C2E" w:rsidP="00071AD1">
            <w:pPr>
              <w:spacing w:line="480" w:lineRule="exact"/>
              <w:rPr>
                <w:rFonts w:ascii="新細明體" w:eastAsia="新細明體" w:hAnsi="新細明體"/>
                <w:sz w:val="28"/>
                <w:szCs w:val="28"/>
              </w:rPr>
            </w:pPr>
          </w:p>
        </w:tc>
        <w:tc>
          <w:tcPr>
            <w:tcW w:w="6974" w:type="dxa"/>
            <w:tcBorders>
              <w:top w:val="single" w:sz="4" w:space="0" w:color="auto"/>
              <w:bottom w:val="nil"/>
            </w:tcBorders>
          </w:tcPr>
          <w:p w:rsidR="00256C2E" w:rsidRPr="00B13E12" w:rsidRDefault="00AE12DF" w:rsidP="00071AD1">
            <w:pPr>
              <w:spacing w:line="480" w:lineRule="exact"/>
              <w:ind w:firstLineChars="4" w:firstLine="11"/>
              <w:rPr>
                <w:rFonts w:ascii="新細明體" w:eastAsia="新細明體" w:hAnsi="新細明體"/>
                <w:b/>
                <w:bCs/>
                <w:sz w:val="28"/>
                <w:szCs w:val="28"/>
              </w:rPr>
            </w:pPr>
            <w:r w:rsidRPr="00B13E12">
              <w:rPr>
                <w:rFonts w:ascii="新細明體" w:eastAsia="新細明體" w:hAnsi="新細明體" w:hint="eastAsia"/>
                <w:b/>
                <w:sz w:val="28"/>
                <w:szCs w:val="28"/>
                <w:lang w:eastAsia="zh-TW"/>
              </w:rPr>
              <w:t>華語</w:t>
            </w:r>
            <w:r w:rsidRPr="00B13E12">
              <w:rPr>
                <w:rFonts w:ascii="新細明體" w:eastAsia="新細明體" w:hAnsi="新細明體" w:hint="eastAsia"/>
                <w:b/>
                <w:bCs/>
                <w:sz w:val="28"/>
                <w:szCs w:val="28"/>
                <w:lang w:eastAsia="zh-TW"/>
              </w:rPr>
              <w:t>影片和合拍影片</w:t>
            </w:r>
          </w:p>
          <w:p w:rsidR="00256C2E" w:rsidRPr="00B13E12" w:rsidRDefault="00AE12DF" w:rsidP="00071AD1">
            <w:pPr>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香港拍攝的華語影片經內地主管部門審查通過後，</w:t>
            </w:r>
            <w:r w:rsidRPr="00B13E12">
              <w:rPr>
                <w:rFonts w:ascii="新細明體" w:eastAsia="新細明體" w:hAnsi="新細明體" w:hint="eastAsia"/>
                <w:bCs/>
                <w:sz w:val="28"/>
                <w:szCs w:val="28"/>
                <w:lang w:eastAsia="zh-TW"/>
              </w:rPr>
              <w:t>由中國電影集團公司統一進口，由擁有《電影發行經營許可證》的發行公司在內地發行，</w:t>
            </w:r>
            <w:r w:rsidRPr="00B13E12">
              <w:rPr>
                <w:rFonts w:ascii="新細明體" w:eastAsia="新細明體" w:hAnsi="新細明體" w:hint="eastAsia"/>
                <w:sz w:val="28"/>
                <w:szCs w:val="28"/>
                <w:lang w:eastAsia="zh-TW"/>
              </w:rPr>
              <w:t>不受進口配額限制。</w:t>
            </w:r>
            <w:r w:rsidR="00256C2E" w:rsidRPr="00B13E12">
              <w:rPr>
                <w:rStyle w:val="aa"/>
                <w:rFonts w:ascii="新細明體" w:eastAsia="新細明體" w:hAnsi="新細明體"/>
                <w:sz w:val="28"/>
                <w:szCs w:val="28"/>
              </w:rPr>
              <w:footnoteReference w:id="198"/>
            </w:r>
          </w:p>
          <w:p w:rsidR="00256C2E" w:rsidRPr="00B13E12" w:rsidRDefault="00AE12DF" w:rsidP="00071AD1">
            <w:pPr>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香港拍攝的華語影片是指根據香港特別行政區有關條例設立或建立的製片單位所拍攝的，擁有</w:t>
            </w:r>
            <w:r w:rsidRPr="00B13E12">
              <w:rPr>
                <w:rFonts w:ascii="新細明體" w:eastAsia="新細明體" w:hAnsi="新細明體"/>
                <w:sz w:val="28"/>
                <w:szCs w:val="28"/>
                <w:lang w:eastAsia="zh-TW"/>
              </w:rPr>
              <w:t xml:space="preserve">50% </w:t>
            </w:r>
            <w:r w:rsidRPr="00B13E12">
              <w:rPr>
                <w:rFonts w:ascii="新細明體" w:eastAsia="新細明體" w:hAnsi="新細明體" w:hint="eastAsia"/>
                <w:sz w:val="28"/>
                <w:szCs w:val="28"/>
                <w:lang w:eastAsia="zh-TW"/>
              </w:rPr>
              <w:t>以上的影片著作權的華語影片。該影片主要工作人員組別</w:t>
            </w:r>
            <w:r w:rsidR="00256C2E" w:rsidRPr="00B13E12">
              <w:rPr>
                <w:rStyle w:val="aa"/>
                <w:rFonts w:ascii="新細明體" w:eastAsia="新細明體" w:hAnsi="新細明體"/>
                <w:sz w:val="28"/>
                <w:szCs w:val="28"/>
              </w:rPr>
              <w:footnoteReference w:id="199"/>
            </w:r>
            <w:r w:rsidRPr="00B13E12">
              <w:rPr>
                <w:rFonts w:ascii="新細明體" w:eastAsia="新細明體" w:hAnsi="新細明體" w:hint="eastAsia"/>
                <w:sz w:val="28"/>
                <w:szCs w:val="28"/>
                <w:lang w:eastAsia="zh-TW"/>
              </w:rPr>
              <w:t>中香港居民應</w:t>
            </w:r>
            <w:r w:rsidR="005428DC">
              <w:rPr>
                <w:rFonts w:ascii="新細明體" w:eastAsia="新細明體" w:hAnsi="新細明體" w:hint="eastAsia"/>
                <w:sz w:val="28"/>
                <w:szCs w:val="28"/>
                <w:lang w:eastAsia="zh-TW"/>
              </w:rPr>
              <w:t>佔</w:t>
            </w:r>
            <w:r w:rsidRPr="00B13E12">
              <w:rPr>
                <w:rFonts w:ascii="新細明體" w:eastAsia="新細明體" w:hAnsi="新細明體" w:hint="eastAsia"/>
                <w:sz w:val="28"/>
                <w:szCs w:val="28"/>
                <w:lang w:eastAsia="zh-TW"/>
              </w:rPr>
              <w:t>該組別整體員工數目的</w:t>
            </w:r>
            <w:r w:rsidRPr="00B13E12">
              <w:rPr>
                <w:rFonts w:ascii="新細明體" w:eastAsia="新細明體" w:hAnsi="新細明體"/>
                <w:sz w:val="28"/>
                <w:szCs w:val="28"/>
                <w:lang w:eastAsia="zh-TW"/>
              </w:rPr>
              <w:t xml:space="preserve">50% </w:t>
            </w:r>
            <w:r w:rsidRPr="00B13E12">
              <w:rPr>
                <w:rFonts w:ascii="新細明體" w:eastAsia="新細明體" w:hAnsi="新細明體" w:hint="eastAsia"/>
                <w:sz w:val="28"/>
                <w:szCs w:val="28"/>
                <w:lang w:eastAsia="zh-TW"/>
              </w:rPr>
              <w:t>以上。</w:t>
            </w:r>
            <w:r w:rsidR="00256C2E" w:rsidRPr="00B13E12">
              <w:rPr>
                <w:rStyle w:val="aa"/>
                <w:rFonts w:ascii="新細明體" w:eastAsia="新細明體" w:hAnsi="新細明體"/>
                <w:sz w:val="28"/>
                <w:szCs w:val="28"/>
              </w:rPr>
              <w:footnoteReference w:id="200"/>
            </w:r>
          </w:p>
          <w:p w:rsidR="00256C2E" w:rsidRPr="00B13E12" w:rsidRDefault="00AE12DF" w:rsidP="00071AD1">
            <w:pPr>
              <w:spacing w:line="480" w:lineRule="exact"/>
              <w:rPr>
                <w:rFonts w:ascii="新細明體" w:eastAsia="新細明體" w:hAnsi="新細明體" w:hint="eastAsia"/>
                <w:sz w:val="28"/>
                <w:szCs w:val="28"/>
              </w:rPr>
            </w:pPr>
            <w:r w:rsidRPr="00B13E12">
              <w:rPr>
                <w:rFonts w:ascii="新細明體" w:eastAsia="新細明體" w:hAnsi="新細明體"/>
                <w:sz w:val="28"/>
                <w:szCs w:val="28"/>
                <w:lang w:eastAsia="zh-TW"/>
              </w:rPr>
              <w:t>8.</w:t>
            </w:r>
            <w:r w:rsidRPr="00B13E12">
              <w:rPr>
                <w:rFonts w:ascii="新細明體" w:eastAsia="新細明體" w:hAnsi="新細明體" w:hint="eastAsia"/>
                <w:sz w:val="28"/>
                <w:szCs w:val="28"/>
                <w:lang w:eastAsia="zh-TW"/>
              </w:rPr>
              <w:t>香港與內地合拍的影片視為國產影片在內地發行。該影片以普通話為標準譯製的其他中國民族語言及方言的版本可在內地發行。</w:t>
            </w:r>
            <w:r w:rsidR="00256C2E" w:rsidRPr="00B13E12">
              <w:rPr>
                <w:rStyle w:val="aa"/>
                <w:rFonts w:ascii="新細明體" w:eastAsia="新細明體" w:hAnsi="新細明體"/>
                <w:sz w:val="28"/>
                <w:szCs w:val="28"/>
              </w:rPr>
              <w:footnoteReference w:id="201"/>
            </w:r>
          </w:p>
          <w:p w:rsidR="00256C2E" w:rsidRPr="00B13E12" w:rsidRDefault="00AE12DF" w:rsidP="00071AD1">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9.</w:t>
            </w:r>
            <w:r w:rsidRPr="00B13E12">
              <w:rPr>
                <w:rFonts w:ascii="新細明體" w:eastAsia="新細明體" w:hAnsi="新細明體" w:hint="eastAsia"/>
                <w:sz w:val="28"/>
                <w:szCs w:val="28"/>
                <w:lang w:eastAsia="zh-TW"/>
              </w:rPr>
              <w:t>香港與內地合拍的影片，港方主創人員</w:t>
            </w:r>
            <w:r w:rsidR="00256C2E" w:rsidRPr="00B13E12">
              <w:rPr>
                <w:rStyle w:val="aa"/>
                <w:rFonts w:ascii="新細明體" w:eastAsia="新細明體" w:hAnsi="新細明體"/>
                <w:sz w:val="28"/>
                <w:szCs w:val="28"/>
              </w:rPr>
              <w:footnoteReference w:id="202"/>
            </w:r>
            <w:r w:rsidRPr="00B13E12">
              <w:rPr>
                <w:rFonts w:ascii="新細明體" w:eastAsia="新細明體" w:hAnsi="新細明體" w:hint="eastAsia"/>
                <w:sz w:val="28"/>
                <w:szCs w:val="28"/>
                <w:lang w:eastAsia="zh-TW"/>
              </w:rPr>
              <w:t>所</w:t>
            </w:r>
            <w:r w:rsidR="005428DC">
              <w:rPr>
                <w:rFonts w:ascii="新細明體" w:eastAsia="新細明體" w:hAnsi="新細明體" w:hint="eastAsia"/>
                <w:sz w:val="28"/>
                <w:szCs w:val="28"/>
                <w:lang w:eastAsia="zh-TW"/>
              </w:rPr>
              <w:t>佔</w:t>
            </w:r>
            <w:r w:rsidRPr="00B13E12">
              <w:rPr>
                <w:rFonts w:ascii="新細明體" w:eastAsia="新細明體" w:hAnsi="新細明體" w:hint="eastAsia"/>
                <w:sz w:val="28"/>
                <w:szCs w:val="28"/>
                <w:lang w:eastAsia="zh-TW"/>
              </w:rPr>
              <w:t>比例不受限制，但內地主要演員的比例不得少於影片主要演員總數的三分之一；對故事發生地無限制，但故事情節或主要人物應與內地有關。</w:t>
            </w:r>
            <w:r w:rsidR="00256C2E" w:rsidRPr="00B13E12">
              <w:rPr>
                <w:rStyle w:val="aa"/>
                <w:rFonts w:ascii="新細明體" w:eastAsia="新細明體" w:hAnsi="新細明體"/>
                <w:sz w:val="28"/>
                <w:szCs w:val="28"/>
              </w:rPr>
              <w:footnoteReference w:id="203"/>
            </w:r>
          </w:p>
          <w:p w:rsidR="00256C2E" w:rsidRPr="00B13E12" w:rsidRDefault="00AE12DF" w:rsidP="00071AD1">
            <w:pPr>
              <w:spacing w:line="480" w:lineRule="exact"/>
              <w:rPr>
                <w:rFonts w:ascii="新細明體" w:eastAsia="新細明體" w:hAnsi="新細明體" w:hint="eastAsia"/>
                <w:sz w:val="28"/>
                <w:szCs w:val="28"/>
              </w:rPr>
            </w:pPr>
            <w:r w:rsidRPr="00B13E12">
              <w:rPr>
                <w:rFonts w:ascii="新細明體" w:eastAsia="新細明體" w:hAnsi="新細明體"/>
                <w:bCs/>
                <w:sz w:val="28"/>
                <w:szCs w:val="28"/>
                <w:lang w:eastAsia="zh-TW"/>
              </w:rPr>
              <w:t>10.</w:t>
            </w:r>
            <w:r w:rsidRPr="00B13E12">
              <w:rPr>
                <w:rFonts w:ascii="新細明體" w:eastAsia="新細明體" w:hAnsi="新細明體" w:hint="eastAsia"/>
                <w:sz w:val="28"/>
                <w:szCs w:val="28"/>
                <w:lang w:eastAsia="zh-TW"/>
              </w:rPr>
              <w:t>允許內地與香港合拍的影片經內地主管部門批准後在內地以外的地方沖印。</w:t>
            </w:r>
            <w:r w:rsidR="00256C2E" w:rsidRPr="00B13E12">
              <w:rPr>
                <w:rStyle w:val="aa"/>
                <w:rFonts w:ascii="新細明體" w:eastAsia="新細明體" w:hAnsi="新細明體"/>
                <w:sz w:val="28"/>
                <w:szCs w:val="28"/>
              </w:rPr>
              <w:footnoteReference w:id="204"/>
            </w:r>
          </w:p>
          <w:p w:rsidR="00256C2E" w:rsidRPr="00B13E12" w:rsidRDefault="00AE12DF" w:rsidP="00071AD1">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11.</w:t>
            </w:r>
            <w:r w:rsidRPr="00B13E12">
              <w:rPr>
                <w:rFonts w:ascii="新細明體" w:eastAsia="新細明體" w:hAnsi="新細明體" w:hint="eastAsia"/>
                <w:sz w:val="28"/>
                <w:szCs w:val="28"/>
                <w:lang w:eastAsia="zh-TW"/>
              </w:rPr>
              <w:t>允許國產影片及合拍片在香港進行沖印作業。</w:t>
            </w:r>
            <w:r w:rsidR="00256C2E" w:rsidRPr="00B13E12">
              <w:rPr>
                <w:rStyle w:val="aa"/>
                <w:rFonts w:ascii="新細明體" w:eastAsia="新細明體" w:hAnsi="新細明體"/>
                <w:sz w:val="28"/>
                <w:szCs w:val="28"/>
              </w:rPr>
              <w:footnoteReference w:id="205"/>
            </w:r>
          </w:p>
          <w:p w:rsidR="00256C2E" w:rsidRPr="00B13E12" w:rsidRDefault="00AE12DF" w:rsidP="00071AD1">
            <w:pPr>
              <w:spacing w:line="480" w:lineRule="exact"/>
              <w:rPr>
                <w:rFonts w:ascii="新細明體" w:eastAsia="新細明體" w:hAnsi="新細明體" w:hint="eastAsia"/>
                <w:sz w:val="28"/>
                <w:szCs w:val="28"/>
              </w:rPr>
            </w:pPr>
            <w:r w:rsidRPr="00B13E12">
              <w:rPr>
                <w:rFonts w:ascii="新細明體" w:eastAsia="新細明體" w:hAnsi="新細明體"/>
                <w:bCs/>
                <w:sz w:val="28"/>
                <w:szCs w:val="28"/>
                <w:lang w:eastAsia="zh-TW"/>
              </w:rPr>
              <w:t>12.</w:t>
            </w:r>
            <w:r w:rsidRPr="00B13E12">
              <w:rPr>
                <w:rFonts w:ascii="新細明體" w:eastAsia="新細明體" w:hAnsi="新細明體" w:hint="eastAsia"/>
                <w:sz w:val="28"/>
                <w:szCs w:val="28"/>
                <w:lang w:eastAsia="zh-TW"/>
              </w:rPr>
              <w:t>允許香港服務提供者經內地主管部門批准，在內地試點設立獨資公司，發行國產影片。</w:t>
            </w:r>
            <w:r w:rsidR="00256C2E" w:rsidRPr="00B13E12">
              <w:rPr>
                <w:rStyle w:val="aa"/>
                <w:rFonts w:ascii="新細明體" w:eastAsia="新細明體" w:hAnsi="新細明體"/>
                <w:sz w:val="28"/>
                <w:szCs w:val="28"/>
              </w:rPr>
              <w:footnoteReference w:id="206"/>
            </w:r>
          </w:p>
          <w:p w:rsidR="00565C63"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13.</w:t>
            </w:r>
            <w:r w:rsidRPr="00B13E12">
              <w:rPr>
                <w:rFonts w:ascii="新細明體" w:eastAsia="新細明體" w:hAnsi="新細明體" w:hint="eastAsia"/>
                <w:bCs/>
                <w:sz w:val="28"/>
                <w:szCs w:val="28"/>
                <w:lang w:eastAsia="zh-TW"/>
              </w:rPr>
              <w:t>允許香港與內地合拍影片的方言話版本，經內地主管部門批准，在內地發行放映，但須加注標準漢語字幕。</w:t>
            </w:r>
            <w:r w:rsidR="001B1C1A" w:rsidRPr="00B13E12">
              <w:rPr>
                <w:rStyle w:val="aa"/>
                <w:rFonts w:ascii="新細明體" w:eastAsia="新細明體" w:hAnsi="新細明體"/>
                <w:bCs/>
                <w:sz w:val="28"/>
                <w:szCs w:val="28"/>
              </w:rPr>
              <w:footnoteReference w:id="207"/>
            </w:r>
          </w:p>
          <w:p w:rsidR="00256C2E"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14.</w:t>
            </w:r>
            <w:r w:rsidRPr="00B13E12">
              <w:rPr>
                <w:rFonts w:ascii="新細明體" w:eastAsia="新細明體" w:hAnsi="新細明體" w:hint="eastAsia"/>
                <w:bCs/>
                <w:sz w:val="28"/>
                <w:szCs w:val="28"/>
                <w:lang w:eastAsia="zh-TW"/>
              </w:rPr>
              <w:t>允許香港影片的方言話版本，經內地主管部門審查通過後，由中國電影集團公司統一進口，由擁有《電影發行經營許可證》的發行公司在內地發行，但均須加注標準漢語字幕。</w:t>
            </w:r>
            <w:r w:rsidR="00256C2E" w:rsidRPr="00B13E12">
              <w:rPr>
                <w:rStyle w:val="aa"/>
                <w:rFonts w:ascii="新細明體" w:eastAsia="新細明體" w:hAnsi="新細明體"/>
                <w:bCs/>
                <w:sz w:val="28"/>
                <w:szCs w:val="28"/>
              </w:rPr>
              <w:footnoteReference w:id="208"/>
            </w:r>
          </w:p>
          <w:p w:rsidR="00256C2E" w:rsidRPr="00B13E12" w:rsidRDefault="00AE12DF" w:rsidP="00071AD1">
            <w:pPr>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15.</w:t>
            </w:r>
            <w:r w:rsidRPr="00B13E12">
              <w:rPr>
                <w:rFonts w:ascii="新細明體" w:eastAsia="新細明體" w:hAnsi="新細明體" w:hint="eastAsia"/>
                <w:sz w:val="28"/>
                <w:szCs w:val="28"/>
                <w:lang w:eastAsia="zh-TW"/>
              </w:rPr>
              <w:t>允許國產影片（含合拍片）由內地第一出品單位提出申請並經國家廣電總局批准後，在香港進行後期製作。</w:t>
            </w:r>
            <w:r w:rsidR="00256C2E" w:rsidRPr="00B13E12">
              <w:rPr>
                <w:rStyle w:val="aa"/>
                <w:rFonts w:ascii="新細明體" w:eastAsia="新細明體" w:hAnsi="新細明體"/>
                <w:sz w:val="28"/>
                <w:szCs w:val="28"/>
              </w:rPr>
              <w:footnoteReference w:id="209"/>
            </w:r>
            <w:r w:rsidR="00256C2E" w:rsidRPr="00B13E12">
              <w:rPr>
                <w:rFonts w:ascii="新細明體" w:eastAsia="新細明體" w:hAnsi="新細明體" w:hint="eastAsia"/>
                <w:sz w:val="28"/>
                <w:szCs w:val="28"/>
              </w:rPr>
              <w:t xml:space="preserve"> </w:t>
            </w:r>
          </w:p>
          <w:p w:rsidR="00256C2E" w:rsidRPr="00B13E12" w:rsidRDefault="00AE12DF" w:rsidP="00071AD1">
            <w:pPr>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16.</w:t>
            </w:r>
            <w:r w:rsidRPr="00B13E12">
              <w:rPr>
                <w:rFonts w:ascii="新細明體" w:eastAsia="新細明體" w:hAnsi="新細明體" w:hint="eastAsia"/>
                <w:sz w:val="28"/>
                <w:szCs w:val="28"/>
                <w:lang w:eastAsia="zh-TW"/>
              </w:rPr>
              <w:t>允許香港服務提供者</w:t>
            </w:r>
            <w:r w:rsidR="005428DC">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用的合同服務提供者以自然人流動的方式在內地提供本部門或分部門分類項下具體開放承諾的服務</w:t>
            </w:r>
            <w:r w:rsidR="00256C2E" w:rsidRPr="00B13E12">
              <w:rPr>
                <w:rStyle w:val="aa"/>
                <w:rFonts w:ascii="新細明體" w:eastAsia="新細明體" w:hAnsi="新細明體"/>
                <w:sz w:val="28"/>
                <w:szCs w:val="28"/>
                <w:lang w:eastAsia="zh-TW"/>
              </w:rPr>
              <w:footnoteReference w:id="210"/>
            </w:r>
            <w:r w:rsidRPr="00B13E12">
              <w:rPr>
                <w:rFonts w:ascii="新細明體" w:eastAsia="新細明體" w:hAnsi="新細明體" w:hint="eastAsia"/>
                <w:sz w:val="28"/>
                <w:szCs w:val="28"/>
                <w:lang w:eastAsia="zh-TW"/>
              </w:rPr>
              <w:t>。</w:t>
            </w:r>
          </w:p>
          <w:p w:rsidR="00256C2E" w:rsidRPr="00B13E12" w:rsidRDefault="00256C2E" w:rsidP="00071AD1">
            <w:pPr>
              <w:spacing w:line="480" w:lineRule="exact"/>
              <w:rPr>
                <w:rFonts w:ascii="新細明體" w:eastAsia="新細明體" w:hAnsi="新細明體" w:hint="eastAsia"/>
                <w:b/>
                <w:bCs/>
                <w:sz w:val="28"/>
                <w:szCs w:val="28"/>
              </w:rPr>
            </w:pPr>
          </w:p>
        </w:tc>
      </w:tr>
      <w:tr w:rsidR="00256C2E" w:rsidRPr="00B13E12">
        <w:tc>
          <w:tcPr>
            <w:tcW w:w="1548" w:type="dxa"/>
            <w:vMerge/>
            <w:tcBorders>
              <w:bottom w:val="nil"/>
            </w:tcBorders>
          </w:tcPr>
          <w:p w:rsidR="00256C2E" w:rsidRPr="00B13E12" w:rsidRDefault="00256C2E" w:rsidP="00071AD1">
            <w:pPr>
              <w:spacing w:line="480" w:lineRule="exact"/>
              <w:rPr>
                <w:rFonts w:ascii="新細明體" w:eastAsia="新細明體" w:hAnsi="新細明體"/>
                <w:sz w:val="28"/>
                <w:szCs w:val="28"/>
              </w:rPr>
            </w:pPr>
          </w:p>
        </w:tc>
        <w:tc>
          <w:tcPr>
            <w:tcW w:w="6974" w:type="dxa"/>
            <w:tcBorders>
              <w:top w:val="nil"/>
              <w:bottom w:val="nil"/>
            </w:tcBorders>
          </w:tcPr>
          <w:p w:rsidR="00256C2E" w:rsidRPr="00B13E12" w:rsidRDefault="00AE12DF" w:rsidP="00071AD1">
            <w:pPr>
              <w:spacing w:line="480" w:lineRule="exact"/>
              <w:rPr>
                <w:rFonts w:ascii="新細明體" w:eastAsia="新細明體" w:hAnsi="新細明體"/>
                <w:b/>
                <w:bCs/>
                <w:sz w:val="28"/>
                <w:szCs w:val="28"/>
              </w:rPr>
            </w:pPr>
            <w:r w:rsidRPr="00B13E12">
              <w:rPr>
                <w:rFonts w:ascii="新細明體" w:eastAsia="新細明體" w:hAnsi="新細明體" w:hint="eastAsia"/>
                <w:b/>
                <w:bCs/>
                <w:sz w:val="28"/>
                <w:szCs w:val="28"/>
                <w:lang w:eastAsia="zh-TW"/>
              </w:rPr>
              <w:t>有線電視技術服務</w:t>
            </w:r>
          </w:p>
          <w:p w:rsidR="00256C2E"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17.</w:t>
            </w:r>
            <w:r w:rsidRPr="00B13E12">
              <w:rPr>
                <w:rFonts w:ascii="新細明體" w:eastAsia="新細明體" w:hAnsi="新細明體" w:hint="eastAsia"/>
                <w:bCs/>
                <w:sz w:val="28"/>
                <w:szCs w:val="28"/>
                <w:lang w:eastAsia="zh-TW"/>
              </w:rPr>
              <w:t>允許香港經營有線電視網絡的公司經內地主管部門批准後，在內地提供有線電視網絡的專業技術服務。</w:t>
            </w:r>
            <w:r w:rsidR="00256C2E" w:rsidRPr="00B13E12">
              <w:rPr>
                <w:rStyle w:val="aa"/>
                <w:rFonts w:ascii="新細明體" w:eastAsia="新細明體" w:hAnsi="新細明體"/>
                <w:bCs/>
                <w:sz w:val="28"/>
                <w:szCs w:val="28"/>
              </w:rPr>
              <w:footnoteReference w:id="211"/>
            </w:r>
          </w:p>
          <w:p w:rsidR="00256C2E" w:rsidRPr="00B13E12" w:rsidRDefault="00256C2E" w:rsidP="00071AD1">
            <w:pPr>
              <w:spacing w:line="480" w:lineRule="exact"/>
              <w:rPr>
                <w:rFonts w:ascii="新細明體" w:eastAsia="新細明體" w:hAnsi="新細明體"/>
                <w:sz w:val="28"/>
                <w:szCs w:val="28"/>
              </w:rPr>
            </w:pPr>
          </w:p>
        </w:tc>
      </w:tr>
      <w:tr w:rsidR="00256C2E" w:rsidRPr="00B13E12">
        <w:tc>
          <w:tcPr>
            <w:tcW w:w="1548" w:type="dxa"/>
            <w:tcBorders>
              <w:top w:val="nil"/>
              <w:bottom w:val="single" w:sz="4" w:space="0" w:color="auto"/>
            </w:tcBorders>
          </w:tcPr>
          <w:p w:rsidR="00256C2E" w:rsidRPr="00B13E12" w:rsidRDefault="00256C2E" w:rsidP="00071AD1">
            <w:pPr>
              <w:spacing w:line="480" w:lineRule="exact"/>
              <w:rPr>
                <w:rFonts w:ascii="新細明體" w:eastAsia="新細明體" w:hAnsi="新細明體"/>
                <w:sz w:val="28"/>
                <w:szCs w:val="28"/>
              </w:rPr>
            </w:pPr>
          </w:p>
        </w:tc>
        <w:tc>
          <w:tcPr>
            <w:tcW w:w="6974" w:type="dxa"/>
            <w:tcBorders>
              <w:top w:val="nil"/>
              <w:bottom w:val="single" w:sz="4" w:space="0" w:color="auto"/>
            </w:tcBorders>
          </w:tcPr>
          <w:p w:rsidR="00256C2E" w:rsidRPr="00B13E12" w:rsidRDefault="00AE12DF" w:rsidP="00071AD1">
            <w:pPr>
              <w:spacing w:line="480" w:lineRule="exact"/>
              <w:rPr>
                <w:rFonts w:ascii="新細明體" w:eastAsia="新細明體" w:hAnsi="新細明體"/>
                <w:b/>
                <w:bCs/>
                <w:sz w:val="28"/>
                <w:szCs w:val="28"/>
              </w:rPr>
            </w:pPr>
            <w:r w:rsidRPr="00B13E12">
              <w:rPr>
                <w:rFonts w:ascii="新細明體" w:eastAsia="新細明體" w:hAnsi="新細明體" w:hint="eastAsia"/>
                <w:b/>
                <w:bCs/>
                <w:sz w:val="28"/>
                <w:szCs w:val="28"/>
                <w:lang w:eastAsia="zh-TW"/>
              </w:rPr>
              <w:t>合拍電視劇</w:t>
            </w:r>
          </w:p>
          <w:p w:rsidR="00256C2E"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18.</w:t>
            </w:r>
            <w:r w:rsidRPr="00B13E12">
              <w:rPr>
                <w:rFonts w:ascii="新細明體" w:eastAsia="新細明體" w:hAnsi="新細明體" w:hint="eastAsia"/>
                <w:bCs/>
                <w:sz w:val="28"/>
                <w:szCs w:val="28"/>
                <w:lang w:eastAsia="zh-TW"/>
              </w:rPr>
              <w:t>內地與香港合拍的電視劇經內地主管部門審查通過後，可視為國產電視劇播出和發行。</w:t>
            </w:r>
            <w:r w:rsidR="00256C2E" w:rsidRPr="00B13E12">
              <w:rPr>
                <w:rStyle w:val="aa"/>
                <w:rFonts w:ascii="新細明體" w:eastAsia="新細明體" w:hAnsi="新細明體"/>
                <w:bCs/>
                <w:sz w:val="28"/>
                <w:szCs w:val="28"/>
              </w:rPr>
              <w:footnoteReference w:id="212"/>
            </w:r>
          </w:p>
          <w:p w:rsidR="00256C2E" w:rsidRPr="005428DC" w:rsidRDefault="00AE12DF" w:rsidP="00071AD1">
            <w:pPr>
              <w:spacing w:line="480" w:lineRule="exact"/>
              <w:rPr>
                <w:rFonts w:ascii="新細明體" w:eastAsia="新細明體" w:hAnsi="新細明體" w:hint="eastAsia"/>
                <w:bCs/>
                <w:spacing w:val="-4"/>
                <w:sz w:val="28"/>
                <w:szCs w:val="28"/>
              </w:rPr>
            </w:pPr>
            <w:r w:rsidRPr="005428DC">
              <w:rPr>
                <w:rFonts w:ascii="新細明體" w:eastAsia="新細明體" w:hAnsi="新細明體"/>
                <w:bCs/>
                <w:spacing w:val="-4"/>
                <w:sz w:val="28"/>
                <w:szCs w:val="28"/>
                <w:lang w:eastAsia="zh-TW"/>
              </w:rPr>
              <w:t>19.</w:t>
            </w:r>
            <w:r w:rsidRPr="005428DC">
              <w:rPr>
                <w:rFonts w:ascii="新細明體" w:eastAsia="新細明體" w:hAnsi="新細明體" w:hint="eastAsia"/>
                <w:bCs/>
                <w:spacing w:val="-4"/>
                <w:sz w:val="28"/>
                <w:szCs w:val="28"/>
                <w:lang w:eastAsia="zh-TW"/>
              </w:rPr>
              <w:t>允許內地與香港合拍電視劇集數與國產劇標準相同。</w:t>
            </w:r>
            <w:r w:rsidR="00256C2E" w:rsidRPr="005428DC">
              <w:rPr>
                <w:rStyle w:val="aa"/>
                <w:rFonts w:ascii="新細明體" w:eastAsia="新細明體" w:hAnsi="新細明體"/>
                <w:bCs/>
                <w:spacing w:val="-4"/>
                <w:sz w:val="28"/>
                <w:szCs w:val="28"/>
              </w:rPr>
              <w:footnoteReference w:id="213"/>
            </w:r>
          </w:p>
          <w:p w:rsidR="00256C2E"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20.</w:t>
            </w:r>
            <w:r w:rsidRPr="00B13E12">
              <w:rPr>
                <w:rFonts w:ascii="新細明體" w:eastAsia="新細明體" w:hAnsi="新細明體" w:hint="eastAsia"/>
                <w:bCs/>
                <w:sz w:val="28"/>
                <w:szCs w:val="28"/>
                <w:lang w:eastAsia="zh-TW"/>
              </w:rPr>
              <w:t>國家廣電總局將各省、自治區或直轄市所屬製作機構生產的有香港演職人員參與拍攝的國產電視劇完成片的審查工作，交由省級廣播電視行政部門負責。</w:t>
            </w:r>
            <w:r w:rsidR="00256C2E" w:rsidRPr="00B13E12">
              <w:rPr>
                <w:rStyle w:val="aa"/>
                <w:rFonts w:ascii="新細明體" w:eastAsia="新細明體" w:hAnsi="新細明體"/>
                <w:bCs/>
                <w:sz w:val="28"/>
                <w:szCs w:val="28"/>
              </w:rPr>
              <w:footnoteReference w:id="214"/>
            </w:r>
          </w:p>
          <w:p w:rsidR="00256C2E" w:rsidRPr="00B13E12" w:rsidRDefault="00AE12DF" w:rsidP="00071AD1">
            <w:pPr>
              <w:spacing w:line="480" w:lineRule="exact"/>
              <w:rPr>
                <w:rFonts w:ascii="新細明體" w:eastAsia="新細明體" w:hAnsi="新細明體" w:hint="eastAsia"/>
                <w:bCs/>
                <w:sz w:val="28"/>
                <w:szCs w:val="28"/>
              </w:rPr>
            </w:pPr>
            <w:r w:rsidRPr="00B13E12">
              <w:rPr>
                <w:rFonts w:ascii="新細明體" w:eastAsia="新細明體" w:hAnsi="新細明體"/>
                <w:bCs/>
                <w:sz w:val="28"/>
                <w:szCs w:val="28"/>
                <w:lang w:eastAsia="zh-TW"/>
              </w:rPr>
              <w:t>21.</w:t>
            </w:r>
            <w:r w:rsidRPr="00B13E12">
              <w:rPr>
                <w:rFonts w:ascii="新細明體" w:eastAsia="新細明體" w:hAnsi="新細明體" w:hint="eastAsia"/>
                <w:bCs/>
                <w:sz w:val="28"/>
                <w:szCs w:val="28"/>
                <w:lang w:eastAsia="zh-TW"/>
              </w:rPr>
              <w:t>內地與香港節目製作機構合拍電視劇立項的分集梗概，調整為每集不少於</w:t>
            </w:r>
            <w:r w:rsidRPr="00B13E12">
              <w:rPr>
                <w:rFonts w:ascii="新細明體" w:eastAsia="新細明體" w:hAnsi="新細明體"/>
                <w:bCs/>
                <w:sz w:val="28"/>
                <w:szCs w:val="28"/>
                <w:lang w:eastAsia="zh-TW"/>
              </w:rPr>
              <w:t>1500</w:t>
            </w:r>
            <w:r w:rsidRPr="00B13E12">
              <w:rPr>
                <w:rFonts w:ascii="新細明體" w:eastAsia="新細明體" w:hAnsi="新細明體" w:hint="eastAsia"/>
                <w:bCs/>
                <w:sz w:val="28"/>
                <w:szCs w:val="28"/>
                <w:lang w:eastAsia="zh-TW"/>
              </w:rPr>
              <w:t>字。</w:t>
            </w:r>
            <w:r w:rsidR="00256C2E" w:rsidRPr="00B13E12">
              <w:rPr>
                <w:rStyle w:val="aa"/>
                <w:rFonts w:ascii="新細明體" w:eastAsia="新細明體" w:hAnsi="新細明體"/>
                <w:bCs/>
                <w:sz w:val="28"/>
                <w:szCs w:val="28"/>
              </w:rPr>
              <w:footnoteReference w:id="215"/>
            </w:r>
          </w:p>
        </w:tc>
      </w:tr>
    </w:tbl>
    <w:p w:rsidR="00256C2E" w:rsidRPr="00B13E12" w:rsidRDefault="00256C2E" w:rsidP="00256C2E">
      <w:pPr>
        <w:widowControl/>
        <w:spacing w:line="480" w:lineRule="exact"/>
        <w:jc w:val="lef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Pr>
        <w:tc>
          <w:tcPr>
            <w:tcW w:w="1548" w:type="dxa"/>
            <w:vMerge w:val="restart"/>
            <w:vAlign w:val="center"/>
          </w:tcPr>
          <w:p w:rsidR="00256C2E" w:rsidRPr="00B13E12" w:rsidRDefault="00AE12DF" w:rsidP="00071AD1">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部門或</w:t>
            </w:r>
          </w:p>
          <w:p w:rsidR="00256C2E" w:rsidRPr="00B13E12" w:rsidRDefault="00AE12DF" w:rsidP="00071AD1">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分部門</w:t>
            </w:r>
          </w:p>
        </w:tc>
        <w:tc>
          <w:tcPr>
            <w:tcW w:w="6974" w:type="dxa"/>
          </w:tcPr>
          <w:p w:rsidR="00256C2E" w:rsidRPr="00B13E12" w:rsidRDefault="00AE12DF" w:rsidP="00071AD1">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10.</w:t>
            </w:r>
            <w:r w:rsidRPr="00B13E12">
              <w:rPr>
                <w:rFonts w:ascii="新細明體" w:eastAsia="新細明體" w:hAnsi="新細明體"/>
                <w:sz w:val="28"/>
                <w:szCs w:val="28"/>
                <w:lang w:eastAsia="zh-TW"/>
              </w:rPr>
              <w:tab/>
              <w:t xml:space="preserve"> </w:t>
            </w:r>
            <w:r w:rsidRPr="00B13E12">
              <w:rPr>
                <w:rFonts w:ascii="新細明體" w:eastAsia="新細明體" w:hAnsi="新細明體" w:hint="eastAsia"/>
                <w:sz w:val="28"/>
                <w:szCs w:val="28"/>
                <w:lang w:eastAsia="zh-TW"/>
              </w:rPr>
              <w:t>娛樂、文化和體育服務</w:t>
            </w:r>
          </w:p>
        </w:tc>
      </w:tr>
      <w:tr w:rsidR="00256C2E" w:rsidRPr="00B13E12">
        <w:trPr>
          <w:cantSplit/>
          <w:trHeight w:val="599"/>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tcPr>
          <w:p w:rsidR="00256C2E" w:rsidRPr="00B13E12" w:rsidRDefault="00AE12DF" w:rsidP="00071AD1">
            <w:pPr>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ab/>
              <w:t>A.</w:t>
            </w:r>
            <w:r w:rsidRPr="00B13E12">
              <w:rPr>
                <w:rFonts w:ascii="新細明體" w:eastAsia="新細明體" w:hAnsi="新細明體"/>
                <w:sz w:val="28"/>
                <w:szCs w:val="28"/>
                <w:lang w:eastAsia="zh-TW"/>
              </w:rPr>
              <w:tab/>
            </w:r>
            <w:r w:rsidRPr="00B13E12">
              <w:rPr>
                <w:rFonts w:ascii="新細明體" w:eastAsia="新細明體" w:hAnsi="新細明體" w:hint="eastAsia"/>
                <w:sz w:val="28"/>
                <w:szCs w:val="28"/>
                <w:lang w:eastAsia="zh-TW"/>
              </w:rPr>
              <w:t>文娛服務（除視聽服務以外）（</w:t>
            </w:r>
            <w:r w:rsidRPr="00B13E12">
              <w:rPr>
                <w:rFonts w:ascii="新細明體" w:eastAsia="新細明體" w:hAnsi="新細明體"/>
                <w:sz w:val="28"/>
                <w:szCs w:val="28"/>
                <w:lang w:eastAsia="zh-TW"/>
              </w:rPr>
              <w:t>CPC9619</w:t>
            </w:r>
            <w:r w:rsidRPr="00B13E12">
              <w:rPr>
                <w:rFonts w:ascii="新細明體" w:eastAsia="新細明體" w:hAnsi="新細明體" w:hint="eastAsia"/>
                <w:sz w:val="28"/>
                <w:szCs w:val="28"/>
                <w:lang w:eastAsia="zh-TW"/>
              </w:rPr>
              <w:t>）</w:t>
            </w:r>
          </w:p>
        </w:tc>
      </w:tr>
      <w:tr w:rsidR="00256C2E" w:rsidRPr="00B13E12">
        <w:tc>
          <w:tcPr>
            <w:tcW w:w="1548" w:type="dxa"/>
          </w:tcPr>
          <w:p w:rsidR="00256C2E" w:rsidRPr="00B13E12" w:rsidRDefault="00AE12DF" w:rsidP="00071AD1">
            <w:pPr>
              <w:spacing w:line="480" w:lineRule="exact"/>
              <w:rPr>
                <w:rFonts w:ascii="新細明體" w:eastAsia="新細明體" w:hAnsi="新細明體"/>
                <w:sz w:val="28"/>
                <w:szCs w:val="28"/>
                <w:lang w:eastAsia="zh-TW"/>
              </w:rPr>
            </w:pPr>
            <w:r w:rsidRPr="00B13E12">
              <w:rPr>
                <w:rFonts w:ascii="新細明體" w:eastAsia="新細明體" w:hAnsi="新細明體" w:hint="eastAsia"/>
                <w:sz w:val="28"/>
                <w:szCs w:val="28"/>
                <w:lang w:eastAsia="zh-TW"/>
              </w:rPr>
              <w:t>具體承諾</w:t>
            </w:r>
          </w:p>
        </w:tc>
        <w:tc>
          <w:tcPr>
            <w:tcW w:w="6974" w:type="dxa"/>
            <w:vAlign w:val="center"/>
          </w:tcPr>
          <w:p w:rsidR="00256C2E" w:rsidRPr="00B13E12" w:rsidRDefault="00AE12DF" w:rsidP="00071AD1">
            <w:pPr>
              <w:adjustRightInd w:val="0"/>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允許香港服務提供者在內地設立獨資、合資、合作經營的演出場所。</w:t>
            </w:r>
            <w:r w:rsidR="00256C2E" w:rsidRPr="00B13E12">
              <w:rPr>
                <w:rStyle w:val="aa"/>
                <w:rFonts w:ascii="新細明體" w:eastAsia="新細明體" w:hAnsi="新細明體"/>
                <w:sz w:val="28"/>
                <w:szCs w:val="28"/>
              </w:rPr>
              <w:footnoteReference w:id="216"/>
            </w:r>
          </w:p>
          <w:p w:rsidR="00256C2E" w:rsidRPr="00B13E12" w:rsidRDefault="00AE12DF" w:rsidP="00071AD1">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允許香港演藝經紀公司在內地設立分支機</w:t>
            </w:r>
            <w:r w:rsidR="00A56A3D" w:rsidRPr="00B13E12">
              <w:rPr>
                <w:rFonts w:ascii="新細明體" w:eastAsia="新細明體" w:hAnsi="新細明體" w:hint="eastAsia"/>
                <w:sz w:val="28"/>
                <w:szCs w:val="28"/>
                <w:lang w:eastAsia="zh-TW"/>
              </w:rPr>
              <w:t>構</w:t>
            </w:r>
            <w:r w:rsidRPr="00B13E12">
              <w:rPr>
                <w:rFonts w:ascii="新細明體" w:eastAsia="新細明體" w:hAnsi="新細明體" w:hint="eastAsia"/>
                <w:sz w:val="28"/>
                <w:szCs w:val="28"/>
                <w:lang w:eastAsia="zh-TW"/>
              </w:rPr>
              <w:t>。</w:t>
            </w:r>
            <w:r w:rsidR="00256C2E" w:rsidRPr="00B13E12">
              <w:rPr>
                <w:rStyle w:val="aa"/>
                <w:rFonts w:ascii="新細明體" w:eastAsia="新細明體" w:hAnsi="新細明體"/>
                <w:sz w:val="28"/>
                <w:szCs w:val="28"/>
              </w:rPr>
              <w:footnoteReference w:id="217"/>
            </w:r>
          </w:p>
          <w:p w:rsidR="00256C2E" w:rsidRPr="00B13E12" w:rsidRDefault="00AE12DF" w:rsidP="00071AD1">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允許香港服務提供者在內地設立獨資、合資、合作經營的演出經紀機構。</w:t>
            </w:r>
            <w:r w:rsidR="00256C2E" w:rsidRPr="00B13E12">
              <w:rPr>
                <w:rStyle w:val="aa"/>
                <w:rFonts w:ascii="新細明體" w:eastAsia="新細明體" w:hAnsi="新細明體"/>
                <w:sz w:val="28"/>
                <w:szCs w:val="28"/>
              </w:rPr>
              <w:footnoteReference w:id="218"/>
            </w:r>
          </w:p>
          <w:p w:rsidR="00256C2E" w:rsidRPr="00B13E12" w:rsidRDefault="00AE12DF" w:rsidP="00071AD1">
            <w:pPr>
              <w:adjustRightInd w:val="0"/>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4.</w:t>
            </w:r>
            <w:r w:rsidRPr="00B13E12">
              <w:rPr>
                <w:rFonts w:ascii="新細明體" w:eastAsia="新細明體" w:hAnsi="新細明體" w:hint="eastAsia"/>
                <w:sz w:val="28"/>
                <w:szCs w:val="28"/>
                <w:lang w:eastAsia="zh-TW"/>
              </w:rPr>
              <w:t>允許香港服務提供者在內地以合資、合作方式，設立內地方控股的互聯網文化經營單位或內地方</w:t>
            </w:r>
            <w:r w:rsidR="005428DC">
              <w:rPr>
                <w:rFonts w:ascii="新細明體" w:eastAsia="新細明體" w:hAnsi="新細明體" w:hint="eastAsia"/>
                <w:sz w:val="28"/>
                <w:szCs w:val="28"/>
                <w:lang w:eastAsia="zh-TW"/>
              </w:rPr>
              <w:t>佔</w:t>
            </w:r>
            <w:r w:rsidRPr="00B13E12">
              <w:rPr>
                <w:rFonts w:ascii="新細明體" w:eastAsia="新細明體" w:hAnsi="新細明體" w:hint="eastAsia"/>
                <w:sz w:val="28"/>
                <w:szCs w:val="28"/>
                <w:lang w:eastAsia="zh-TW"/>
              </w:rPr>
              <w:t>主導權益的合作互聯網文化經營單位。</w:t>
            </w:r>
            <w:r w:rsidR="00256C2E" w:rsidRPr="00B13E12">
              <w:rPr>
                <w:rStyle w:val="aa"/>
                <w:rFonts w:ascii="新細明體" w:eastAsia="新細明體" w:hAnsi="新細明體"/>
                <w:sz w:val="28"/>
                <w:szCs w:val="28"/>
              </w:rPr>
              <w:footnoteReference w:id="219"/>
            </w:r>
          </w:p>
          <w:p w:rsidR="00256C2E" w:rsidRPr="00B13E12" w:rsidRDefault="00AE12DF" w:rsidP="00071AD1">
            <w:pPr>
              <w:adjustRightInd w:val="0"/>
              <w:snapToGrid w:val="0"/>
              <w:spacing w:line="480" w:lineRule="exact"/>
              <w:ind w:firstLineChars="4" w:firstLine="11"/>
              <w:rPr>
                <w:rFonts w:ascii="新細明體" w:eastAsia="新細明體" w:hAnsi="新細明體"/>
                <w:sz w:val="28"/>
                <w:szCs w:val="28"/>
                <w:u w:val="single"/>
              </w:rPr>
            </w:pPr>
            <w:r w:rsidRPr="00B13E12">
              <w:rPr>
                <w:rFonts w:ascii="新細明體" w:eastAsia="新細明體" w:hAnsi="新細明體"/>
                <w:sz w:val="28"/>
                <w:szCs w:val="28"/>
                <w:lang w:eastAsia="zh-TW"/>
              </w:rPr>
              <w:t>5.</w:t>
            </w:r>
            <w:r w:rsidRPr="00B13E12">
              <w:rPr>
                <w:rFonts w:ascii="新細明體" w:eastAsia="新細明體" w:hAnsi="新細明體" w:hint="eastAsia"/>
                <w:sz w:val="28"/>
                <w:szCs w:val="28"/>
                <w:lang w:eastAsia="zh-TW"/>
              </w:rPr>
              <w:t>允許香港服務提供者在內地以獨資、合資、合作方式，設立互聯網上網服務營業場所或設立內地方</w:t>
            </w:r>
            <w:r w:rsidR="005428DC">
              <w:rPr>
                <w:rFonts w:ascii="新細明體" w:eastAsia="新細明體" w:hAnsi="新細明體" w:hint="eastAsia"/>
                <w:sz w:val="28"/>
                <w:szCs w:val="28"/>
                <w:lang w:eastAsia="zh-TW"/>
              </w:rPr>
              <w:t>佔</w:t>
            </w:r>
            <w:r w:rsidRPr="00B13E12">
              <w:rPr>
                <w:rFonts w:ascii="新細明體" w:eastAsia="新細明體" w:hAnsi="新細明體" w:hint="eastAsia"/>
                <w:sz w:val="28"/>
                <w:szCs w:val="28"/>
                <w:lang w:eastAsia="zh-TW"/>
              </w:rPr>
              <w:t>主導權益的合作互聯網上網服務營業場所。</w:t>
            </w:r>
            <w:r w:rsidR="00256C2E" w:rsidRPr="00B13E12">
              <w:rPr>
                <w:rStyle w:val="aa"/>
                <w:rFonts w:ascii="新細明體" w:eastAsia="新細明體" w:hAnsi="新細明體"/>
                <w:sz w:val="28"/>
                <w:szCs w:val="28"/>
              </w:rPr>
              <w:footnoteReference w:id="220"/>
            </w:r>
          </w:p>
          <w:p w:rsidR="00256C2E" w:rsidRPr="00B13E12" w:rsidRDefault="00AE12DF" w:rsidP="00071AD1">
            <w:pPr>
              <w:adjustRightInd w:val="0"/>
              <w:snapToGrid w:val="0"/>
              <w:spacing w:line="480" w:lineRule="exact"/>
              <w:ind w:firstLineChars="4" w:firstLine="11"/>
              <w:rPr>
                <w:rFonts w:ascii="新細明體" w:eastAsia="新細明體" w:hAnsi="新細明體" w:hint="eastAsia"/>
                <w:b/>
                <w:sz w:val="28"/>
                <w:szCs w:val="28"/>
              </w:rPr>
            </w:pPr>
            <w:r w:rsidRPr="00B13E12">
              <w:rPr>
                <w:rFonts w:ascii="新細明體" w:eastAsia="新細明體" w:hAnsi="新細明體"/>
                <w:sz w:val="28"/>
                <w:szCs w:val="28"/>
                <w:lang w:eastAsia="zh-TW"/>
              </w:rPr>
              <w:t>6.</w:t>
            </w:r>
            <w:r w:rsidRPr="00B13E12">
              <w:rPr>
                <w:rFonts w:ascii="新細明體" w:eastAsia="新細明體" w:hAnsi="新細明體" w:hint="eastAsia"/>
                <w:sz w:val="28"/>
                <w:szCs w:val="28"/>
                <w:lang w:eastAsia="zh-TW"/>
              </w:rPr>
              <w:t>允許香港服務提供者在內地設立獨資、合資、合作經營的畫廊、畫店、藝術品展覽單位機構。</w:t>
            </w:r>
            <w:r w:rsidR="00256C2E" w:rsidRPr="00B13E12">
              <w:rPr>
                <w:rStyle w:val="aa"/>
                <w:rFonts w:ascii="新細明體" w:eastAsia="新細明體" w:hAnsi="新細明體"/>
                <w:sz w:val="28"/>
                <w:szCs w:val="28"/>
              </w:rPr>
              <w:footnoteReference w:id="221"/>
            </w:r>
          </w:p>
          <w:p w:rsidR="00256C2E" w:rsidRPr="00B13E12" w:rsidRDefault="00AE12DF" w:rsidP="00071AD1">
            <w:pPr>
              <w:adjustRightInd w:val="0"/>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7.</w:t>
            </w:r>
            <w:r w:rsidRPr="00B13E12">
              <w:rPr>
                <w:rFonts w:ascii="新細明體" w:eastAsia="新細明體" w:hAnsi="新細明體" w:hint="eastAsia"/>
                <w:sz w:val="28"/>
                <w:szCs w:val="28"/>
                <w:lang w:eastAsia="zh-TW"/>
              </w:rPr>
              <w:t>允許香港服務提供者在內地設立內地方控股的合資演出團體。</w:t>
            </w:r>
            <w:r w:rsidR="00256C2E" w:rsidRPr="00B13E12">
              <w:rPr>
                <w:rStyle w:val="aa"/>
                <w:rFonts w:ascii="新細明體" w:eastAsia="新細明體" w:hAnsi="新細明體"/>
                <w:sz w:val="28"/>
                <w:szCs w:val="28"/>
              </w:rPr>
              <w:footnoteReference w:id="222"/>
            </w:r>
          </w:p>
          <w:p w:rsidR="00256C2E" w:rsidRPr="00B13E12" w:rsidRDefault="00AE12DF" w:rsidP="00071AD1">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8.</w:t>
            </w:r>
            <w:r w:rsidRPr="00B13E12">
              <w:rPr>
                <w:rFonts w:ascii="新細明體" w:eastAsia="新細明體" w:hAnsi="新細明體" w:hint="eastAsia"/>
                <w:sz w:val="28"/>
                <w:szCs w:val="28"/>
                <w:lang w:eastAsia="zh-TW"/>
              </w:rPr>
              <w:t>允許香港的演出經紀機構或文藝表演團體經廣東省、上海市主管部門批准，以跨境交付方式試點在該省、市舉辦營業性演出活動。來內地舉辦演出的演出經紀機構或文藝表演團體應事先報文化部核准。</w:t>
            </w:r>
            <w:r w:rsidR="00256C2E" w:rsidRPr="00B13E12">
              <w:rPr>
                <w:rStyle w:val="aa"/>
                <w:rFonts w:ascii="新細明體" w:eastAsia="新細明體" w:hAnsi="新細明體"/>
                <w:sz w:val="28"/>
                <w:szCs w:val="28"/>
              </w:rPr>
              <w:footnoteReference w:id="223"/>
            </w:r>
          </w:p>
          <w:p w:rsidR="00256C2E" w:rsidRPr="00B13E12" w:rsidRDefault="00AE12DF" w:rsidP="00071AD1">
            <w:pPr>
              <w:adjustRightInd w:val="0"/>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9.</w:t>
            </w:r>
            <w:r w:rsidRPr="00B13E12">
              <w:rPr>
                <w:rFonts w:ascii="新細明體" w:eastAsia="新細明體" w:hAnsi="新細明體" w:hint="eastAsia"/>
                <w:sz w:val="28"/>
                <w:szCs w:val="28"/>
                <w:lang w:eastAsia="zh-TW"/>
              </w:rPr>
              <w:t>允許香港服務提供者在廣東設立獨資娛樂場所。</w:t>
            </w:r>
            <w:r w:rsidR="00256C2E" w:rsidRPr="00B13E12">
              <w:rPr>
                <w:rStyle w:val="aa"/>
                <w:rFonts w:ascii="新細明體" w:eastAsia="新細明體" w:hAnsi="新細明體"/>
                <w:sz w:val="28"/>
                <w:szCs w:val="28"/>
              </w:rPr>
              <w:footnoteReference w:id="224"/>
            </w:r>
          </w:p>
          <w:p w:rsidR="00256C2E" w:rsidRPr="00B13E12" w:rsidRDefault="00AE12DF" w:rsidP="00071AD1">
            <w:pPr>
              <w:adjustRightInd w:val="0"/>
              <w:snapToGrid w:val="0"/>
              <w:spacing w:line="480" w:lineRule="exact"/>
              <w:ind w:firstLineChars="4" w:firstLine="11"/>
              <w:rPr>
                <w:rFonts w:ascii="新細明體" w:eastAsia="新細明體" w:hAnsi="新細明體"/>
                <w:b/>
                <w:sz w:val="28"/>
                <w:szCs w:val="28"/>
              </w:rPr>
            </w:pPr>
            <w:r w:rsidRPr="00B13E12">
              <w:rPr>
                <w:rFonts w:ascii="新細明體" w:eastAsia="新細明體" w:hAnsi="新細明體"/>
                <w:sz w:val="28"/>
                <w:szCs w:val="28"/>
                <w:lang w:eastAsia="zh-TW"/>
              </w:rPr>
              <w:t>10.</w:t>
            </w:r>
            <w:r w:rsidRPr="00B13E12">
              <w:rPr>
                <w:rFonts w:ascii="新細明體" w:eastAsia="新細明體" w:hAnsi="新細明體" w:hint="eastAsia"/>
                <w:sz w:val="28"/>
                <w:szCs w:val="28"/>
                <w:lang w:eastAsia="zh-TW"/>
              </w:rPr>
              <w:t>在申請材料齊全的情況下，對進口香港研發的網絡遊戲產品進行內容審查（包括專家審查）的工作時限為</w:t>
            </w: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個月。</w:t>
            </w:r>
            <w:r w:rsidR="00256C2E" w:rsidRPr="00B13E12">
              <w:rPr>
                <w:rStyle w:val="aa"/>
                <w:rFonts w:ascii="新細明體" w:eastAsia="新細明體" w:hAnsi="新細明體"/>
                <w:sz w:val="28"/>
                <w:szCs w:val="28"/>
              </w:rPr>
              <w:footnoteReference w:id="225"/>
            </w:r>
          </w:p>
          <w:p w:rsidR="00256C2E" w:rsidRPr="00B13E12" w:rsidRDefault="00AE12DF" w:rsidP="00071AD1">
            <w:pPr>
              <w:adjustRightInd w:val="0"/>
              <w:snapToGrid w:val="0"/>
              <w:spacing w:line="480" w:lineRule="exact"/>
              <w:ind w:firstLineChars="4" w:firstLine="11"/>
              <w:rPr>
                <w:rFonts w:ascii="新細明體" w:eastAsia="新細明體" w:hAnsi="新細明體"/>
                <w:sz w:val="28"/>
                <w:szCs w:val="28"/>
              </w:rPr>
            </w:pPr>
            <w:r w:rsidRPr="00B13E12">
              <w:rPr>
                <w:rFonts w:ascii="新細明體" w:eastAsia="新細明體" w:hAnsi="新細明體"/>
                <w:sz w:val="28"/>
                <w:szCs w:val="28"/>
                <w:lang w:eastAsia="zh-TW"/>
              </w:rPr>
              <w:t>11.</w:t>
            </w:r>
            <w:r w:rsidRPr="00B13E12">
              <w:rPr>
                <w:rFonts w:ascii="新細明體" w:eastAsia="新細明體" w:hAnsi="新細明體" w:hint="eastAsia"/>
                <w:sz w:val="28"/>
                <w:szCs w:val="28"/>
                <w:lang w:eastAsia="zh-TW"/>
              </w:rPr>
              <w:t>允許香港服務提供者在內地從事遊戲遊藝設備的銷售服務。</w:t>
            </w:r>
            <w:r w:rsidR="00256C2E" w:rsidRPr="00B13E12">
              <w:rPr>
                <w:rStyle w:val="aa"/>
                <w:rFonts w:ascii="新細明體" w:eastAsia="新細明體" w:hAnsi="新細明體"/>
                <w:sz w:val="28"/>
                <w:szCs w:val="28"/>
              </w:rPr>
              <w:footnoteReference w:id="226"/>
            </w:r>
          </w:p>
          <w:p w:rsidR="00256C2E" w:rsidRPr="00B13E12" w:rsidRDefault="00AE12DF" w:rsidP="000206DC">
            <w:pPr>
              <w:adjustRightInd w:val="0"/>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12.</w:t>
            </w:r>
            <w:r w:rsidRPr="00B13E12">
              <w:rPr>
                <w:rFonts w:ascii="新細明體" w:eastAsia="新細明體" w:hAnsi="新細明體" w:hint="eastAsia"/>
                <w:sz w:val="28"/>
                <w:szCs w:val="28"/>
                <w:lang w:eastAsia="zh-TW"/>
              </w:rPr>
              <w:t>允許香港服務提供者</w:t>
            </w:r>
            <w:r w:rsidR="005428DC">
              <w:rPr>
                <w:rFonts w:ascii="新細明體" w:eastAsia="新細明體" w:hAnsi="新細明體" w:hint="eastAsia"/>
                <w:sz w:val="28"/>
                <w:szCs w:val="28"/>
                <w:lang w:eastAsia="zh-TW"/>
              </w:rPr>
              <w:t>僱</w:t>
            </w:r>
            <w:r w:rsidRPr="00B13E12">
              <w:rPr>
                <w:rFonts w:ascii="新細明體" w:eastAsia="新細明體" w:hAnsi="新細明體" w:hint="eastAsia"/>
                <w:sz w:val="28"/>
                <w:szCs w:val="28"/>
                <w:lang w:eastAsia="zh-TW"/>
              </w:rPr>
              <w:t>用的合同服務提供者以自然人流動的方式在內地提供本部門或分部門分類項下的服務。</w:t>
            </w:r>
            <w:r w:rsidR="00256C2E" w:rsidRPr="00B13E12">
              <w:rPr>
                <w:rStyle w:val="aa"/>
                <w:rFonts w:ascii="新細明體" w:eastAsia="新細明體" w:hAnsi="新細明體"/>
                <w:sz w:val="28"/>
                <w:szCs w:val="28"/>
              </w:rPr>
              <w:footnoteReference w:id="227"/>
            </w:r>
          </w:p>
        </w:tc>
      </w:tr>
    </w:tbl>
    <w:p w:rsidR="00256C2E" w:rsidRPr="00B13E12" w:rsidRDefault="00256C2E" w:rsidP="00256C2E">
      <w:pPr>
        <w:adjustRightInd w:val="0"/>
        <w:snapToGrid w:val="0"/>
        <w:spacing w:line="480" w:lineRule="exact"/>
        <w:rPr>
          <w:rFonts w:ascii="新細明體" w:eastAsia="新細明體" w:hAnsi="新細明體"/>
          <w:sz w:val="28"/>
          <w:szCs w:val="28"/>
        </w:rPr>
      </w:pPr>
    </w:p>
    <w:p w:rsidR="00256C2E" w:rsidRPr="00B13E12" w:rsidRDefault="00256C2E" w:rsidP="00256C2E">
      <w:pPr>
        <w:adjustRightInd w:val="0"/>
        <w:snapToGrid w:val="0"/>
        <w:spacing w:line="480" w:lineRule="exact"/>
        <w:rPr>
          <w:rFonts w:ascii="新細明體" w:eastAsia="新細明體" w:hAnsi="新細明體"/>
          <w:sz w:val="28"/>
          <w:szCs w:val="28"/>
        </w:rPr>
      </w:pPr>
    </w:p>
    <w:p w:rsidR="00256C2E" w:rsidRPr="00B13E12" w:rsidRDefault="00256C2E" w:rsidP="00256C2E">
      <w:pPr>
        <w:adjustRightInd w:val="0"/>
        <w:snapToGrid w:val="0"/>
        <w:spacing w:line="480" w:lineRule="exact"/>
        <w:rPr>
          <w:rFonts w:ascii="新細明體" w:eastAsia="新細明體" w:hAnsi="新細明體"/>
          <w:sz w:val="28"/>
          <w:szCs w:val="28"/>
        </w:rPr>
      </w:pPr>
      <w:r w:rsidRPr="00B13E12">
        <w:rPr>
          <w:rFonts w:ascii="新細明體" w:eastAsia="新細明體" w:hAnsi="新細明體"/>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256C2E" w:rsidRPr="00B13E12">
        <w:trPr>
          <w:cantSplit/>
          <w:trHeight w:val="699"/>
        </w:trPr>
        <w:tc>
          <w:tcPr>
            <w:tcW w:w="1548" w:type="dxa"/>
            <w:vMerge w:val="restart"/>
            <w:vAlign w:val="center"/>
          </w:tcPr>
          <w:p w:rsidR="00256C2E" w:rsidRPr="00B13E12" w:rsidRDefault="00AE12DF" w:rsidP="00071AD1">
            <w:pPr>
              <w:spacing w:line="480" w:lineRule="exact"/>
              <w:ind w:firstLineChars="50" w:firstLine="140"/>
              <w:rPr>
                <w:rFonts w:ascii="新細明體" w:eastAsia="新細明體" w:hAnsi="新細明體" w:hint="eastAsia"/>
                <w:sz w:val="28"/>
                <w:szCs w:val="28"/>
                <w:lang w:eastAsia="zh-TW"/>
              </w:rPr>
            </w:pPr>
            <w:r w:rsidRPr="00B13E12">
              <w:rPr>
                <w:rFonts w:ascii="新細明體" w:eastAsia="新細明體" w:hAnsi="新細明體" w:hint="eastAsia"/>
                <w:sz w:val="28"/>
                <w:szCs w:val="28"/>
                <w:lang w:eastAsia="zh-TW"/>
              </w:rPr>
              <w:t>部門或</w:t>
            </w:r>
          </w:p>
          <w:p w:rsidR="00256C2E" w:rsidRPr="00B13E12" w:rsidRDefault="00AE12DF" w:rsidP="00071AD1">
            <w:pPr>
              <w:spacing w:line="480" w:lineRule="exact"/>
              <w:ind w:firstLineChars="50" w:firstLine="140"/>
              <w:rPr>
                <w:rFonts w:ascii="新細明體" w:eastAsia="新細明體" w:hAnsi="新細明體"/>
                <w:sz w:val="28"/>
                <w:szCs w:val="28"/>
              </w:rPr>
            </w:pPr>
            <w:r w:rsidRPr="00B13E12">
              <w:rPr>
                <w:rFonts w:ascii="新細明體" w:eastAsia="新細明體" w:hAnsi="新細明體" w:hint="eastAsia"/>
                <w:sz w:val="28"/>
                <w:szCs w:val="28"/>
                <w:lang w:eastAsia="zh-TW"/>
              </w:rPr>
              <w:t>分部門</w:t>
            </w:r>
          </w:p>
        </w:tc>
        <w:tc>
          <w:tcPr>
            <w:tcW w:w="6974" w:type="dxa"/>
            <w:vAlign w:val="center"/>
          </w:tcPr>
          <w:p w:rsidR="00256C2E" w:rsidRPr="00B13E12" w:rsidRDefault="00AE12DF" w:rsidP="00071AD1">
            <w:pPr>
              <w:tabs>
                <w:tab w:val="left" w:pos="612"/>
              </w:tabs>
              <w:spacing w:line="480" w:lineRule="exact"/>
              <w:rPr>
                <w:rFonts w:ascii="新細明體" w:eastAsia="新細明體" w:hAnsi="新細明體"/>
                <w:sz w:val="28"/>
                <w:szCs w:val="28"/>
              </w:rPr>
            </w:pPr>
            <w:r w:rsidRPr="00B13E12">
              <w:rPr>
                <w:rFonts w:ascii="新細明體" w:eastAsia="新細明體" w:hAnsi="新細明體"/>
                <w:sz w:val="28"/>
                <w:szCs w:val="28"/>
                <w:lang w:eastAsia="zh-TW"/>
              </w:rPr>
              <w:t>10.</w:t>
            </w:r>
            <w:r w:rsidRPr="00B13E12">
              <w:rPr>
                <w:rFonts w:ascii="新細明體" w:eastAsia="新細明體" w:hAnsi="新細明體"/>
                <w:sz w:val="28"/>
                <w:szCs w:val="28"/>
                <w:lang w:eastAsia="zh-TW"/>
              </w:rPr>
              <w:tab/>
            </w:r>
            <w:r w:rsidRPr="00B13E12">
              <w:rPr>
                <w:rFonts w:ascii="新細明體" w:eastAsia="新細明體" w:hAnsi="新細明體" w:hint="eastAsia"/>
                <w:sz w:val="28"/>
                <w:szCs w:val="28"/>
                <w:lang w:eastAsia="zh-TW"/>
              </w:rPr>
              <w:t>娛樂、文化和體育服務</w:t>
            </w:r>
          </w:p>
        </w:tc>
      </w:tr>
      <w:tr w:rsidR="00256C2E" w:rsidRPr="00B13E12">
        <w:trPr>
          <w:cantSplit/>
          <w:trHeight w:val="599"/>
        </w:trPr>
        <w:tc>
          <w:tcPr>
            <w:tcW w:w="1548" w:type="dxa"/>
            <w:vMerge/>
          </w:tcPr>
          <w:p w:rsidR="00256C2E" w:rsidRPr="00B13E12" w:rsidRDefault="00256C2E" w:rsidP="00071AD1">
            <w:pPr>
              <w:spacing w:line="480" w:lineRule="exact"/>
              <w:rPr>
                <w:rFonts w:ascii="新細明體" w:eastAsia="新細明體" w:hAnsi="新細明體"/>
                <w:sz w:val="28"/>
                <w:szCs w:val="28"/>
              </w:rPr>
            </w:pPr>
          </w:p>
        </w:tc>
        <w:tc>
          <w:tcPr>
            <w:tcW w:w="6974" w:type="dxa"/>
            <w:vAlign w:val="center"/>
          </w:tcPr>
          <w:p w:rsidR="00256C2E" w:rsidRPr="00B13E12" w:rsidRDefault="00AE12DF" w:rsidP="00071AD1">
            <w:pPr>
              <w:tabs>
                <w:tab w:val="left" w:pos="972"/>
              </w:tabs>
              <w:spacing w:line="480" w:lineRule="exact"/>
              <w:ind w:leftChars="342" w:left="718"/>
              <w:rPr>
                <w:rFonts w:ascii="新細明體" w:eastAsia="新細明體" w:hAnsi="新細明體"/>
                <w:sz w:val="28"/>
                <w:szCs w:val="28"/>
              </w:rPr>
            </w:pPr>
            <w:r w:rsidRPr="00B13E12">
              <w:rPr>
                <w:rFonts w:ascii="新細明體" w:eastAsia="新細明體" w:hAnsi="新細明體"/>
                <w:sz w:val="28"/>
                <w:szCs w:val="28"/>
                <w:lang w:eastAsia="zh-TW"/>
              </w:rPr>
              <w:t>C.</w:t>
            </w:r>
            <w:r w:rsidRPr="00B13E12">
              <w:rPr>
                <w:rFonts w:ascii="新細明體" w:eastAsia="新細明體" w:hAnsi="新細明體"/>
                <w:sz w:val="28"/>
                <w:szCs w:val="28"/>
                <w:lang w:eastAsia="zh-TW"/>
              </w:rPr>
              <w:tab/>
            </w:r>
            <w:r w:rsidRPr="00B13E12">
              <w:rPr>
                <w:rFonts w:ascii="新細明體" w:eastAsia="新細明體" w:hAnsi="新細明體" w:hint="eastAsia"/>
                <w:sz w:val="28"/>
                <w:szCs w:val="28"/>
                <w:lang w:eastAsia="zh-TW"/>
              </w:rPr>
              <w:t>圖書館、檔案館、博物館和其他文化服務（</w:t>
            </w:r>
            <w:r w:rsidRPr="00B13E12">
              <w:rPr>
                <w:rFonts w:ascii="新細明體" w:eastAsia="新細明體" w:hAnsi="新細明體"/>
                <w:sz w:val="28"/>
                <w:szCs w:val="28"/>
                <w:lang w:eastAsia="zh-TW"/>
              </w:rPr>
              <w:t>CPC963</w:t>
            </w:r>
            <w:r w:rsidRPr="00B13E12">
              <w:rPr>
                <w:rFonts w:ascii="新細明體" w:eastAsia="新細明體" w:hAnsi="新細明體" w:hint="eastAsia"/>
                <w:sz w:val="28"/>
                <w:szCs w:val="28"/>
                <w:lang w:eastAsia="zh-TW"/>
              </w:rPr>
              <w:t>）</w:t>
            </w:r>
          </w:p>
        </w:tc>
      </w:tr>
      <w:tr w:rsidR="00256C2E" w:rsidRPr="00B13E12">
        <w:tc>
          <w:tcPr>
            <w:tcW w:w="1548" w:type="dxa"/>
          </w:tcPr>
          <w:p w:rsidR="00256C2E" w:rsidRPr="00B13E12" w:rsidRDefault="00AE12DF" w:rsidP="00071AD1">
            <w:pPr>
              <w:spacing w:line="480" w:lineRule="exact"/>
              <w:jc w:val="center"/>
              <w:rPr>
                <w:rFonts w:ascii="新細明體" w:eastAsia="新細明體" w:hAnsi="新細明體"/>
                <w:sz w:val="28"/>
                <w:szCs w:val="28"/>
              </w:rPr>
            </w:pPr>
            <w:r w:rsidRPr="00B13E12">
              <w:rPr>
                <w:rFonts w:ascii="新細明體" w:eastAsia="新細明體" w:hAnsi="新細明體" w:hint="eastAsia"/>
                <w:sz w:val="28"/>
                <w:szCs w:val="28"/>
                <w:lang w:eastAsia="zh-TW"/>
              </w:rPr>
              <w:t>具體承諾</w:t>
            </w:r>
          </w:p>
        </w:tc>
        <w:tc>
          <w:tcPr>
            <w:tcW w:w="6974" w:type="dxa"/>
            <w:vAlign w:val="center"/>
          </w:tcPr>
          <w:p w:rsidR="00256C2E" w:rsidRPr="00B13E12" w:rsidRDefault="00AE12DF" w:rsidP="00071AD1">
            <w:pPr>
              <w:adjustRightInd w:val="0"/>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1.</w:t>
            </w:r>
            <w:r w:rsidRPr="00B13E12">
              <w:rPr>
                <w:rFonts w:ascii="新細明體" w:eastAsia="新細明體" w:hAnsi="新細明體" w:hint="eastAsia"/>
                <w:sz w:val="28"/>
                <w:szCs w:val="28"/>
                <w:lang w:eastAsia="zh-TW"/>
              </w:rPr>
              <w:t>進一步密切內地與香港圖書館業的合作，探索合作開展圖書館服務。</w:t>
            </w:r>
            <w:r w:rsidR="00256C2E" w:rsidRPr="00B13E12">
              <w:rPr>
                <w:rStyle w:val="aa"/>
                <w:rFonts w:ascii="新細明體" w:eastAsia="新細明體" w:hAnsi="新細明體"/>
                <w:sz w:val="28"/>
                <w:szCs w:val="28"/>
              </w:rPr>
              <w:footnoteReference w:id="228"/>
            </w:r>
          </w:p>
          <w:p w:rsidR="00256C2E" w:rsidRPr="00B13E12" w:rsidRDefault="00AE12DF" w:rsidP="00071AD1">
            <w:pPr>
              <w:adjustRightInd w:val="0"/>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2.</w:t>
            </w:r>
            <w:r w:rsidRPr="00B13E12">
              <w:rPr>
                <w:rFonts w:ascii="新細明體" w:eastAsia="新細明體" w:hAnsi="新細明體" w:hint="eastAsia"/>
                <w:sz w:val="28"/>
                <w:szCs w:val="28"/>
                <w:lang w:eastAsia="zh-TW"/>
              </w:rPr>
              <w:t>允許香港服務提供者以獨資形式在內地為圖書館提供專業服務。</w:t>
            </w:r>
            <w:r w:rsidR="00256C2E" w:rsidRPr="00B13E12">
              <w:rPr>
                <w:rStyle w:val="aa"/>
                <w:rFonts w:ascii="新細明體" w:eastAsia="新細明體" w:hAnsi="新細明體"/>
                <w:sz w:val="28"/>
                <w:szCs w:val="28"/>
              </w:rPr>
              <w:footnoteReference w:id="229"/>
            </w:r>
          </w:p>
          <w:p w:rsidR="00256C2E" w:rsidRPr="00B13E12" w:rsidRDefault="00AE12DF" w:rsidP="00071AD1">
            <w:pPr>
              <w:adjustRightInd w:val="0"/>
              <w:snapToGrid w:val="0"/>
              <w:spacing w:line="480" w:lineRule="exact"/>
              <w:ind w:firstLineChars="4" w:firstLine="11"/>
              <w:rPr>
                <w:rFonts w:ascii="新細明體" w:eastAsia="新細明體" w:hAnsi="新細明體" w:hint="eastAsia"/>
                <w:sz w:val="28"/>
                <w:szCs w:val="28"/>
              </w:rPr>
            </w:pPr>
            <w:r w:rsidRPr="00B13E12">
              <w:rPr>
                <w:rFonts w:ascii="新細明體" w:eastAsia="新細明體" w:hAnsi="新細明體"/>
                <w:sz w:val="28"/>
                <w:szCs w:val="28"/>
                <w:lang w:eastAsia="zh-TW"/>
              </w:rPr>
              <w:t>3.</w:t>
            </w:r>
            <w:r w:rsidRPr="00B13E12">
              <w:rPr>
                <w:rFonts w:ascii="新細明體" w:eastAsia="新細明體" w:hAnsi="新細明體" w:hint="eastAsia"/>
                <w:sz w:val="28"/>
                <w:szCs w:val="28"/>
                <w:lang w:eastAsia="zh-TW"/>
              </w:rPr>
              <w:t>允許香港服務提供者以獨資形式在內地提供博物館專業服務。</w:t>
            </w:r>
            <w:r w:rsidR="00256C2E" w:rsidRPr="00B13E12">
              <w:rPr>
                <w:rStyle w:val="aa"/>
                <w:rFonts w:ascii="新細明體" w:eastAsia="新細明體" w:hAnsi="新細明體"/>
                <w:sz w:val="28"/>
                <w:szCs w:val="28"/>
              </w:rPr>
              <w:footnoteReference w:id="230"/>
            </w:r>
          </w:p>
        </w:tc>
      </w:tr>
    </w:tbl>
    <w:p w:rsidR="00422F50" w:rsidRPr="00B13E12" w:rsidRDefault="00422F50" w:rsidP="007A2975">
      <w:pPr>
        <w:rPr>
          <w:rFonts w:ascii="新細明體" w:eastAsia="新細明體" w:hAnsi="新細明體" w:hint="eastAsia"/>
        </w:rPr>
      </w:pPr>
    </w:p>
    <w:sectPr w:rsidR="00422F50" w:rsidRPr="00B13E12" w:rsidSect="005B09B8">
      <w:footerReference w:type="default" r:id="rId8"/>
      <w:footnotePr>
        <w:numFmt w:val="decimalEnclosedCircleChinese"/>
        <w:numRestart w:val="eachPage"/>
      </w:footnotePr>
      <w:pgSz w:w="11907" w:h="16840" w:code="9"/>
      <w:pgMar w:top="1440" w:right="1633" w:bottom="1440" w:left="1797" w:header="851" w:footer="141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7E" w:rsidRDefault="00715F7E">
      <w:r>
        <w:separator/>
      </w:r>
    </w:p>
  </w:endnote>
  <w:endnote w:type="continuationSeparator" w:id="0">
    <w:p w:rsidR="00715F7E" w:rsidRDefault="0071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A3" w:rsidRPr="006A4765" w:rsidRDefault="00702CA3" w:rsidP="00865569">
    <w:pPr>
      <w:pStyle w:val="ad"/>
      <w:jc w:val="center"/>
      <w:rPr>
        <w:rFonts w:eastAsia="新細明體" w:hint="eastAsia"/>
        <w:lang w:eastAsia="zh-HK"/>
      </w:rPr>
    </w:pPr>
    <w:r>
      <w:fldChar w:fldCharType="begin"/>
    </w:r>
    <w:r>
      <w:instrText>PAGE   \* MERGEFORMAT</w:instrText>
    </w:r>
    <w:r>
      <w:fldChar w:fldCharType="separate"/>
    </w:r>
    <w:r w:rsidR="00A447F2" w:rsidRPr="00A447F2">
      <w:rPr>
        <w:rFonts w:eastAsia="新細明體"/>
        <w:noProof/>
        <w:lang w:val="zh-CN" w:eastAsia="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7E" w:rsidRDefault="00715F7E">
      <w:r>
        <w:separator/>
      </w:r>
    </w:p>
  </w:footnote>
  <w:footnote w:type="continuationSeparator" w:id="0">
    <w:p w:rsidR="00715F7E" w:rsidRDefault="00715F7E">
      <w:r>
        <w:continuationSeparator/>
      </w:r>
    </w:p>
  </w:footnote>
  <w:footnote w:id="1">
    <w:p w:rsidR="00702CA3" w:rsidRDefault="00702CA3" w:rsidP="008C36B8">
      <w:pPr>
        <w:pStyle w:val="a8"/>
        <w:spacing w:after="120"/>
        <w:ind w:left="425" w:hangingChars="236" w:hanging="425"/>
      </w:pPr>
      <w:r>
        <w:rPr>
          <w:rStyle w:val="aa"/>
        </w:rPr>
        <w:footnoteRef/>
      </w:r>
      <w:r w:rsidRPr="00AE12DF">
        <w:rPr>
          <w:rFonts w:eastAsia="新細明體"/>
          <w:lang w:eastAsia="zh-TW"/>
        </w:rPr>
        <w:t xml:space="preserve"> </w:t>
      </w:r>
      <w:r w:rsidRPr="003F6C72">
        <w:rPr>
          <w:rFonts w:eastAsia="新細明體"/>
          <w:lang w:eastAsia="zh-TW"/>
        </w:rPr>
        <w:tab/>
      </w:r>
      <w:r w:rsidRPr="00AE12DF">
        <w:rPr>
          <w:rFonts w:eastAsia="新細明體" w:hint="eastAsia"/>
          <w:lang w:eastAsia="zh-TW"/>
        </w:rPr>
        <w:t>部門分類使用世界貿易組織《服務貿易總協定》服務部門分類</w:t>
      </w:r>
      <w:r w:rsidRPr="00AE12DF">
        <w:rPr>
          <w:rFonts w:eastAsia="新細明體"/>
          <w:lang w:eastAsia="zh-TW"/>
        </w:rPr>
        <w:t xml:space="preserve"> </w:t>
      </w:r>
      <w:r w:rsidRPr="00AE12DF">
        <w:rPr>
          <w:rFonts w:eastAsia="新細明體" w:hint="eastAsia"/>
          <w:lang w:eastAsia="zh-TW"/>
        </w:rPr>
        <w:t>（</w:t>
      </w:r>
      <w:r w:rsidRPr="00AE12DF">
        <w:rPr>
          <w:rFonts w:eastAsia="新細明體"/>
          <w:lang w:eastAsia="zh-TW"/>
        </w:rPr>
        <w:t>GNS/W/120</w:t>
      </w:r>
      <w:r w:rsidRPr="00AE12DF">
        <w:rPr>
          <w:rFonts w:eastAsia="新細明體" w:hint="eastAsia"/>
          <w:lang w:eastAsia="zh-TW"/>
        </w:rPr>
        <w:t>），部門的內容參考相應的聯合國中央產品分類（</w:t>
      </w:r>
      <w:r w:rsidRPr="00AE12DF">
        <w:rPr>
          <w:rFonts w:eastAsia="新細明體"/>
          <w:lang w:eastAsia="zh-TW"/>
        </w:rPr>
        <w:t>CPC</w:t>
      </w:r>
      <w:r w:rsidRPr="00AE12DF">
        <w:rPr>
          <w:rFonts w:eastAsia="新細明體" w:hint="eastAsia"/>
          <w:lang w:eastAsia="zh-TW"/>
        </w:rPr>
        <w:t>，</w:t>
      </w:r>
      <w:r w:rsidRPr="00AE12DF">
        <w:rPr>
          <w:rFonts w:eastAsia="新細明體"/>
          <w:lang w:eastAsia="zh-TW"/>
        </w:rPr>
        <w:t>United Nations Provisional Central Product Classification</w:t>
      </w:r>
      <w:r w:rsidRPr="00AE12DF">
        <w:rPr>
          <w:rFonts w:eastAsia="新細明體" w:hint="eastAsia"/>
          <w:lang w:eastAsia="zh-TW"/>
        </w:rPr>
        <w:t>）。</w:t>
      </w:r>
    </w:p>
  </w:footnote>
  <w:footnote w:id="2">
    <w:p w:rsidR="00702CA3" w:rsidRDefault="00702CA3" w:rsidP="008C36B8">
      <w:pPr>
        <w:pStyle w:val="a8"/>
        <w:spacing w:after="120"/>
        <w:ind w:left="425" w:hangingChars="236" w:hanging="425"/>
      </w:pPr>
      <w:r>
        <w:rPr>
          <w:rStyle w:val="aa"/>
        </w:rPr>
        <w:footnoteRef/>
      </w:r>
      <w:r w:rsidRPr="00AE12DF">
        <w:rPr>
          <w:rFonts w:eastAsia="新細明體"/>
          <w:lang w:eastAsia="zh-TW"/>
        </w:rPr>
        <w:t xml:space="preserve"> </w:t>
      </w:r>
      <w:r w:rsidRPr="003F6C72">
        <w:rPr>
          <w:rFonts w:eastAsia="新細明體"/>
          <w:lang w:eastAsia="zh-TW"/>
        </w:rPr>
        <w:tab/>
      </w:r>
      <w:r w:rsidRPr="00AE12DF">
        <w:rPr>
          <w:rFonts w:eastAsia="新細明體" w:hint="eastAsia"/>
          <w:lang w:eastAsia="zh-TW"/>
        </w:rPr>
        <w:t>內地在此服務貿易部門（分部門）尚不存在商業存在模式。</w:t>
      </w:r>
    </w:p>
  </w:footnote>
  <w:footnote w:id="3">
    <w:p w:rsidR="00702CA3" w:rsidRPr="006C2947" w:rsidRDefault="00702CA3">
      <w:pPr>
        <w:pStyle w:val="a8"/>
        <w:rPr>
          <w:rFonts w:hint="eastAsia"/>
        </w:rPr>
      </w:pPr>
      <w:r>
        <w:rPr>
          <w:rStyle w:val="aa"/>
        </w:rPr>
        <w:footnoteRef/>
      </w:r>
      <w:r w:rsidRPr="00AE12DF">
        <w:rPr>
          <w:rFonts w:eastAsia="新細明體"/>
          <w:lang w:eastAsia="zh-TW"/>
        </w:rPr>
        <w:t xml:space="preserve"> </w:t>
      </w:r>
      <w:r w:rsidRPr="00AE12DF">
        <w:rPr>
          <w:rFonts w:eastAsia="新細明體" w:hint="eastAsia"/>
          <w:lang w:eastAsia="zh-TW"/>
        </w:rPr>
        <w:t>“網絡運營服務和增值電信業務”屬</w:t>
      </w:r>
      <w:r w:rsidRPr="007119E6">
        <w:rPr>
          <w:rFonts w:ascii="新細明體" w:eastAsia="新細明體" w:hAnsi="新細明體" w:hint="eastAsia"/>
          <w:lang w:eastAsia="zh-TW"/>
        </w:rPr>
        <w:t>於</w:t>
      </w:r>
      <w:r w:rsidRPr="00AE12DF">
        <w:rPr>
          <w:rFonts w:eastAsia="新細明體" w:hint="eastAsia"/>
          <w:lang w:eastAsia="zh-TW"/>
        </w:rPr>
        <w:t>本協議附件</w:t>
      </w:r>
      <w:r w:rsidRPr="00AE12DF">
        <w:rPr>
          <w:rFonts w:eastAsia="新細明體"/>
          <w:lang w:eastAsia="zh-TW"/>
        </w:rPr>
        <w:t>1</w:t>
      </w:r>
      <w:r w:rsidRPr="00AE12DF">
        <w:rPr>
          <w:rFonts w:eastAsia="新細明體" w:hint="eastAsia"/>
          <w:lang w:eastAsia="zh-TW"/>
        </w:rPr>
        <w:t>表</w:t>
      </w:r>
      <w:r w:rsidRPr="00AE12DF">
        <w:rPr>
          <w:rFonts w:eastAsia="新細明體"/>
          <w:lang w:eastAsia="zh-TW"/>
        </w:rPr>
        <w:t>3</w:t>
      </w:r>
      <w:r w:rsidRPr="00AE12DF">
        <w:rPr>
          <w:rFonts w:eastAsia="新細明體" w:hint="eastAsia"/>
          <w:lang w:eastAsia="zh-TW"/>
        </w:rPr>
        <w:t>（電信領域正面清單）涵蓋範疇。</w:t>
      </w:r>
    </w:p>
  </w:footnote>
  <w:footnote w:id="4">
    <w:p w:rsidR="00702CA3" w:rsidRPr="00986DAD" w:rsidRDefault="00702CA3" w:rsidP="00823014">
      <w:pPr>
        <w:pStyle w:val="a8"/>
        <w:ind w:left="283" w:hangingChars="157" w:hanging="283"/>
        <w:rPr>
          <w:rFonts w:hint="eastAsia"/>
        </w:rPr>
      </w:pPr>
      <w:r>
        <w:rPr>
          <w:rStyle w:val="aa"/>
        </w:rPr>
        <w:footnoteRef/>
      </w:r>
      <w:r w:rsidRPr="00AE12DF">
        <w:rPr>
          <w:rFonts w:eastAsia="新細明體"/>
          <w:lang w:eastAsia="zh-TW"/>
        </w:rPr>
        <w:t xml:space="preserve"> </w:t>
      </w:r>
      <w:r w:rsidR="00823014">
        <w:rPr>
          <w:rFonts w:eastAsia="新細明體" w:hint="eastAsia"/>
          <w:lang w:eastAsia="zh-TW"/>
        </w:rPr>
        <w:tab/>
      </w:r>
      <w:r w:rsidRPr="00AE12DF">
        <w:rPr>
          <w:rFonts w:eastAsia="新細明體" w:hint="eastAsia"/>
          <w:lang w:eastAsia="zh-TW"/>
        </w:rPr>
        <w:t>市場調查是指，旨在獲得關於一組織的產品在市場中的前景和表現的信息的調查服務，包括市場分析（市場的規模和其他特點）及對消費者態度和喜好的分析。</w:t>
      </w:r>
    </w:p>
  </w:footnote>
  <w:footnote w:id="5">
    <w:p w:rsidR="00702CA3" w:rsidRPr="00DC48FD" w:rsidRDefault="00702CA3">
      <w:pPr>
        <w:pStyle w:val="a8"/>
        <w:rPr>
          <w:rFonts w:hint="eastAsia"/>
        </w:rPr>
      </w:pPr>
      <w:r>
        <w:rPr>
          <w:rStyle w:val="aa"/>
        </w:rPr>
        <w:footnoteRef/>
      </w:r>
      <w:r w:rsidRPr="00AE12DF">
        <w:rPr>
          <w:rFonts w:eastAsia="新細明體"/>
          <w:lang w:eastAsia="zh-TW"/>
        </w:rPr>
        <w:t xml:space="preserve"> </w:t>
      </w:r>
      <w:r w:rsidRPr="00AE12DF">
        <w:rPr>
          <w:rFonts w:eastAsia="新細明體" w:hint="eastAsia"/>
          <w:lang w:eastAsia="zh-TW"/>
        </w:rPr>
        <w:t>海洋調查指海洋水體調查及海洋測繪等。</w:t>
      </w:r>
    </w:p>
  </w:footnote>
  <w:footnote w:id="6">
    <w:p w:rsidR="00702CA3" w:rsidRPr="00831882" w:rsidRDefault="00702CA3">
      <w:pPr>
        <w:pStyle w:val="a8"/>
        <w:rPr>
          <w:rFonts w:hint="eastAsia"/>
        </w:rPr>
      </w:pPr>
      <w:r>
        <w:rPr>
          <w:rStyle w:val="aa"/>
        </w:rPr>
        <w:footnoteRef/>
      </w:r>
      <w:r w:rsidRPr="00AE12DF">
        <w:rPr>
          <w:rFonts w:eastAsia="新細明體"/>
          <w:lang w:eastAsia="zh-TW"/>
        </w:rPr>
        <w:t xml:space="preserve">  </w:t>
      </w:r>
      <w:r w:rsidRPr="00AE12DF">
        <w:rPr>
          <w:rFonts w:eastAsia="新細明體" w:hint="eastAsia"/>
          <w:lang w:eastAsia="zh-TW"/>
        </w:rPr>
        <w:t>“光盤複製服務”屬</w:t>
      </w:r>
      <w:r>
        <w:rPr>
          <w:rFonts w:eastAsia="新細明體" w:hint="eastAsia"/>
          <w:lang w:eastAsia="zh-TW"/>
        </w:rPr>
        <w:t>於</w:t>
      </w:r>
      <w:r w:rsidRPr="00AE12DF">
        <w:rPr>
          <w:rFonts w:eastAsia="新細明體" w:hint="eastAsia"/>
          <w:lang w:eastAsia="zh-TW"/>
        </w:rPr>
        <w:t>本協議附件</w:t>
      </w:r>
      <w:r w:rsidRPr="00AE12DF">
        <w:rPr>
          <w:rFonts w:eastAsia="新細明體"/>
          <w:lang w:eastAsia="zh-TW"/>
        </w:rPr>
        <w:t>1</w:t>
      </w:r>
      <w:r w:rsidRPr="00AE12DF">
        <w:rPr>
          <w:rFonts w:eastAsia="新細明體" w:hint="eastAsia"/>
          <w:lang w:eastAsia="zh-TW"/>
        </w:rPr>
        <w:t>表</w:t>
      </w:r>
      <w:r w:rsidRPr="00AE12DF">
        <w:rPr>
          <w:rFonts w:eastAsia="新細明體"/>
          <w:lang w:eastAsia="zh-TW"/>
        </w:rPr>
        <w:t>4</w:t>
      </w:r>
      <w:r w:rsidRPr="00AE12DF">
        <w:rPr>
          <w:rFonts w:eastAsia="新細明體" w:hint="eastAsia"/>
          <w:lang w:eastAsia="zh-TW"/>
        </w:rPr>
        <w:t>（文化領域正面清單）涵蓋範疇。</w:t>
      </w:r>
    </w:p>
  </w:footnote>
  <w:footnote w:id="7">
    <w:p w:rsidR="00702CA3" w:rsidRPr="00A54C39" w:rsidRDefault="00702CA3">
      <w:pPr>
        <w:pStyle w:val="a8"/>
        <w:rPr>
          <w:rFonts w:hint="eastAsia"/>
        </w:rPr>
      </w:pPr>
      <w:r>
        <w:rPr>
          <w:rStyle w:val="aa"/>
        </w:rPr>
        <w:footnoteRef/>
      </w:r>
      <w:r w:rsidRPr="00AE12DF">
        <w:rPr>
          <w:rFonts w:eastAsia="新細明體"/>
          <w:lang w:eastAsia="zh-TW"/>
        </w:rPr>
        <w:t xml:space="preserve"> </w:t>
      </w:r>
      <w:r w:rsidRPr="00AE12DF">
        <w:rPr>
          <w:rFonts w:eastAsia="新細明體" w:hint="eastAsia"/>
          <w:lang w:eastAsia="zh-TW"/>
        </w:rPr>
        <w:t>“圖書、報紙、雜誌、文物的批發</w:t>
      </w:r>
      <w:r w:rsidR="00050B3E" w:rsidRPr="00050B3E">
        <w:rPr>
          <w:rFonts w:eastAsia="新細明體" w:hint="eastAsia"/>
          <w:lang w:eastAsia="zh-TW"/>
        </w:rPr>
        <w:t>銷售</w:t>
      </w:r>
      <w:r w:rsidRPr="00AE12DF">
        <w:rPr>
          <w:rFonts w:eastAsia="新細明體" w:hint="eastAsia"/>
          <w:lang w:eastAsia="zh-TW"/>
        </w:rPr>
        <w:t>服務”屬</w:t>
      </w:r>
      <w:r w:rsidRPr="007119E6">
        <w:rPr>
          <w:rFonts w:ascii="新細明體" w:eastAsia="新細明體" w:hAnsi="新細明體" w:hint="eastAsia"/>
          <w:lang w:eastAsia="zh-TW"/>
        </w:rPr>
        <w:t>於</w:t>
      </w:r>
      <w:r w:rsidRPr="00AE12DF">
        <w:rPr>
          <w:rFonts w:eastAsia="新細明體" w:hint="eastAsia"/>
          <w:lang w:eastAsia="zh-TW"/>
        </w:rPr>
        <w:t>本協議附件</w:t>
      </w:r>
      <w:r w:rsidRPr="00AE12DF">
        <w:rPr>
          <w:rFonts w:eastAsia="新細明體"/>
          <w:lang w:eastAsia="zh-TW"/>
        </w:rPr>
        <w:t>1</w:t>
      </w:r>
      <w:r w:rsidRPr="00AE12DF">
        <w:rPr>
          <w:rFonts w:eastAsia="新細明體" w:hint="eastAsia"/>
          <w:lang w:eastAsia="zh-TW"/>
        </w:rPr>
        <w:t>表</w:t>
      </w:r>
      <w:r w:rsidRPr="00AE12DF">
        <w:rPr>
          <w:rFonts w:eastAsia="新細明體"/>
          <w:lang w:eastAsia="zh-TW"/>
        </w:rPr>
        <w:t>4</w:t>
      </w:r>
      <w:r w:rsidRPr="00AE12DF">
        <w:rPr>
          <w:rFonts w:eastAsia="新細明體" w:hint="eastAsia"/>
          <w:lang w:eastAsia="zh-TW"/>
        </w:rPr>
        <w:t>（文化領域正面清單）涵蓋範疇。</w:t>
      </w:r>
    </w:p>
  </w:footnote>
  <w:footnote w:id="8">
    <w:p w:rsidR="00702CA3" w:rsidRPr="00BB74A0" w:rsidRDefault="00702CA3">
      <w:pPr>
        <w:pStyle w:val="a8"/>
        <w:rPr>
          <w:rFonts w:hint="eastAsia"/>
        </w:rPr>
      </w:pPr>
      <w:r>
        <w:rPr>
          <w:rStyle w:val="aa"/>
        </w:rPr>
        <w:footnoteRef/>
      </w:r>
      <w:r w:rsidRPr="00AE12DF">
        <w:rPr>
          <w:rFonts w:eastAsia="新細明體"/>
          <w:lang w:eastAsia="zh-TW"/>
        </w:rPr>
        <w:t xml:space="preserve"> </w:t>
      </w:r>
      <w:r w:rsidRPr="00AE12DF">
        <w:rPr>
          <w:rFonts w:eastAsia="新細明體" w:hint="eastAsia"/>
          <w:lang w:eastAsia="zh-TW"/>
        </w:rPr>
        <w:t>“圖書、報紙、雜誌、文物的零售服務”屬</w:t>
      </w:r>
      <w:r w:rsidRPr="007119E6">
        <w:rPr>
          <w:rFonts w:ascii="新細明體" w:eastAsia="新細明體" w:hAnsi="新細明體" w:hint="eastAsia"/>
          <w:lang w:eastAsia="zh-TW"/>
        </w:rPr>
        <w:t>於</w:t>
      </w:r>
      <w:r w:rsidRPr="00AE12DF">
        <w:rPr>
          <w:rFonts w:eastAsia="新細明體" w:hint="eastAsia"/>
          <w:lang w:eastAsia="zh-TW"/>
        </w:rPr>
        <w:t>本協議附件</w:t>
      </w:r>
      <w:r w:rsidRPr="00AE12DF">
        <w:rPr>
          <w:rFonts w:eastAsia="新細明體"/>
          <w:lang w:eastAsia="zh-TW"/>
        </w:rPr>
        <w:t>1</w:t>
      </w:r>
      <w:r w:rsidRPr="00AE12DF">
        <w:rPr>
          <w:rFonts w:eastAsia="新細明體" w:hint="eastAsia"/>
          <w:lang w:eastAsia="zh-TW"/>
        </w:rPr>
        <w:t>表</w:t>
      </w:r>
      <w:r w:rsidRPr="00AE12DF">
        <w:rPr>
          <w:rFonts w:eastAsia="新細明體"/>
          <w:lang w:eastAsia="zh-TW"/>
        </w:rPr>
        <w:t>4</w:t>
      </w:r>
      <w:r w:rsidRPr="00AE12DF">
        <w:rPr>
          <w:rFonts w:eastAsia="新細明體" w:hint="eastAsia"/>
          <w:lang w:eastAsia="zh-TW"/>
        </w:rPr>
        <w:t>（文化領域正面清單）涵蓋範疇。</w:t>
      </w:r>
    </w:p>
  </w:footnote>
  <w:footnote w:id="9">
    <w:p w:rsidR="00702CA3" w:rsidRPr="00BB74A0" w:rsidRDefault="00702CA3">
      <w:pPr>
        <w:pStyle w:val="a8"/>
        <w:rPr>
          <w:rFonts w:hint="eastAsia"/>
        </w:rPr>
      </w:pPr>
      <w:r>
        <w:rPr>
          <w:rStyle w:val="aa"/>
        </w:rPr>
        <w:footnoteRef/>
      </w:r>
      <w:r w:rsidRPr="00AE12DF">
        <w:rPr>
          <w:rFonts w:eastAsia="新細明體"/>
          <w:lang w:eastAsia="zh-TW"/>
        </w:rPr>
        <w:t xml:space="preserve"> </w:t>
      </w:r>
      <w:r w:rsidR="00EE6C4E">
        <w:rPr>
          <w:rFonts w:eastAsia="新細明體" w:hint="eastAsia"/>
          <w:lang w:eastAsia="zh-TW"/>
        </w:rPr>
        <w:t>“文物拍賣</w:t>
      </w:r>
      <w:r w:rsidRPr="00AE12DF">
        <w:rPr>
          <w:rFonts w:eastAsia="新細明體" w:hint="eastAsia"/>
          <w:lang w:eastAsia="zh-TW"/>
        </w:rPr>
        <w:t>”屬</w:t>
      </w:r>
      <w:r w:rsidRPr="007119E6">
        <w:rPr>
          <w:rFonts w:ascii="新細明體" w:eastAsia="新細明體" w:hAnsi="新細明體" w:hint="eastAsia"/>
          <w:lang w:eastAsia="zh-TW"/>
        </w:rPr>
        <w:t>於</w:t>
      </w:r>
      <w:r w:rsidRPr="00AE12DF">
        <w:rPr>
          <w:rFonts w:eastAsia="新細明體" w:hint="eastAsia"/>
          <w:lang w:eastAsia="zh-TW"/>
        </w:rPr>
        <w:t>本協議附件</w:t>
      </w:r>
      <w:r w:rsidRPr="00AE12DF">
        <w:rPr>
          <w:rFonts w:eastAsia="新細明體"/>
          <w:lang w:eastAsia="zh-TW"/>
        </w:rPr>
        <w:t>1</w:t>
      </w:r>
      <w:r w:rsidRPr="00AE12DF">
        <w:rPr>
          <w:rFonts w:eastAsia="新細明體" w:hint="eastAsia"/>
          <w:lang w:eastAsia="zh-TW"/>
        </w:rPr>
        <w:t>表</w:t>
      </w:r>
      <w:r w:rsidRPr="00AE12DF">
        <w:rPr>
          <w:rFonts w:eastAsia="新細明體"/>
          <w:lang w:eastAsia="zh-TW"/>
        </w:rPr>
        <w:t>4</w:t>
      </w:r>
      <w:r w:rsidRPr="00AE12DF">
        <w:rPr>
          <w:rFonts w:eastAsia="新細明體" w:hint="eastAsia"/>
          <w:lang w:eastAsia="zh-TW"/>
        </w:rPr>
        <w:t>（文化領域正面清單）涵蓋範疇。</w:t>
      </w:r>
    </w:p>
  </w:footnote>
  <w:footnote w:id="10">
    <w:p w:rsidR="00702CA3" w:rsidRPr="00715DAC" w:rsidRDefault="00702CA3">
      <w:pPr>
        <w:pStyle w:val="a8"/>
        <w:rPr>
          <w:rFonts w:hint="eastAsia"/>
        </w:rPr>
      </w:pPr>
      <w:r>
        <w:rPr>
          <w:rStyle w:val="aa"/>
        </w:rPr>
        <w:footnoteRef/>
      </w:r>
      <w:r w:rsidRPr="00AE12DF">
        <w:rPr>
          <w:rFonts w:eastAsia="新細明體"/>
          <w:lang w:eastAsia="zh-TW"/>
        </w:rPr>
        <w:t xml:space="preserve"> </w:t>
      </w:r>
      <w:r w:rsidRPr="00AE12DF">
        <w:rPr>
          <w:rFonts w:eastAsia="新細明體" w:hint="eastAsia"/>
          <w:lang w:eastAsia="zh-TW"/>
        </w:rPr>
        <w:t>允許在內地獨資舉辦非學歷中等職業技能培訓機構，招生範圍比照內地職業技能培訓機構執行。</w:t>
      </w:r>
    </w:p>
  </w:footnote>
  <w:footnote w:id="11">
    <w:p w:rsidR="00702CA3" w:rsidRPr="00715DAC" w:rsidRDefault="00702CA3">
      <w:pPr>
        <w:pStyle w:val="a8"/>
        <w:rPr>
          <w:rFonts w:hint="eastAsia"/>
        </w:rPr>
      </w:pPr>
      <w:r>
        <w:rPr>
          <w:rStyle w:val="aa"/>
        </w:rPr>
        <w:footnoteRef/>
      </w:r>
      <w:r w:rsidRPr="00AE12DF">
        <w:rPr>
          <w:rFonts w:eastAsia="新細明體"/>
          <w:lang w:eastAsia="zh-TW"/>
        </w:rPr>
        <w:t xml:space="preserve"> </w:t>
      </w:r>
      <w:r w:rsidRPr="00AE12DF">
        <w:rPr>
          <w:rFonts w:eastAsia="新細明體" w:hint="eastAsia"/>
          <w:lang w:eastAsia="zh-TW"/>
        </w:rPr>
        <w:t>允許在內地獨資舉辦非學歷高等職業技能培訓機構，招生範圍比照內地職業技能培訓機構執行。</w:t>
      </w:r>
    </w:p>
  </w:footnote>
  <w:footnote w:id="12">
    <w:p w:rsidR="00702CA3" w:rsidRPr="005949FA" w:rsidRDefault="00702CA3" w:rsidP="00886098">
      <w:pPr>
        <w:pStyle w:val="a8"/>
        <w:ind w:left="283" w:hangingChars="157" w:hanging="283"/>
        <w:rPr>
          <w:rFonts w:hint="eastAsia"/>
        </w:rPr>
      </w:pPr>
      <w:r>
        <w:rPr>
          <w:rStyle w:val="aa"/>
        </w:rPr>
        <w:footnoteRef/>
      </w:r>
      <w:r w:rsidRPr="00AE12DF">
        <w:rPr>
          <w:rFonts w:eastAsia="新細明體"/>
          <w:lang w:eastAsia="zh-TW"/>
        </w:rPr>
        <w:t xml:space="preserve"> </w:t>
      </w:r>
      <w:r w:rsidR="00886098">
        <w:rPr>
          <w:rFonts w:eastAsia="新細明體" w:hint="eastAsia"/>
          <w:lang w:eastAsia="zh-TW"/>
        </w:rPr>
        <w:tab/>
      </w:r>
      <w:r w:rsidRPr="00AE12DF">
        <w:rPr>
          <w:rFonts w:eastAsia="新細明體" w:hint="eastAsia"/>
          <w:lang w:eastAsia="zh-TW"/>
        </w:rPr>
        <w:t>為本條目之目的，大型商業銀行指中國工商銀行，中國農業銀行，中國銀行，中國建設銀行，中國交通銀行。</w:t>
      </w:r>
    </w:p>
  </w:footnote>
  <w:footnote w:id="13">
    <w:p w:rsidR="00702CA3" w:rsidRPr="004F6388" w:rsidRDefault="00702CA3" w:rsidP="00447DFF">
      <w:pPr>
        <w:pStyle w:val="a8"/>
        <w:spacing w:after="120"/>
        <w:ind w:left="139" w:hangingChars="77" w:hanging="139"/>
        <w:jc w:val="both"/>
      </w:pPr>
      <w:r w:rsidRPr="004F6388">
        <w:rPr>
          <w:rStyle w:val="aa"/>
        </w:rPr>
        <w:footnoteRef/>
      </w:r>
      <w:r w:rsidRPr="00AE12DF">
        <w:rPr>
          <w:rFonts w:eastAsia="新細明體"/>
          <w:lang w:eastAsia="zh-TW"/>
        </w:rPr>
        <w:t xml:space="preserve"> </w:t>
      </w:r>
      <w:r w:rsidRPr="00AE12DF">
        <w:rPr>
          <w:rFonts w:eastAsia="新細明體" w:hint="eastAsia"/>
          <w:lang w:eastAsia="zh-TW"/>
        </w:rPr>
        <w:t>在跨境服務模式下，內地對香港服務提供者的開放承諾沿用正面清單形式列舉開放措施。本協議附件</w:t>
      </w:r>
      <w:r w:rsidRPr="00AE12DF">
        <w:rPr>
          <w:rFonts w:eastAsia="新細明體"/>
          <w:lang w:eastAsia="zh-TW"/>
        </w:rPr>
        <w:t>1</w:t>
      </w:r>
      <w:r w:rsidRPr="00AE12DF">
        <w:rPr>
          <w:rFonts w:eastAsia="新細明體" w:hint="eastAsia"/>
          <w:lang w:eastAsia="zh-TW"/>
        </w:rPr>
        <w:t>表</w:t>
      </w:r>
      <w:r w:rsidRPr="00AE12DF">
        <w:rPr>
          <w:rFonts w:eastAsia="新細明體"/>
          <w:lang w:eastAsia="zh-TW"/>
        </w:rPr>
        <w:t>2</w:t>
      </w:r>
      <w:r w:rsidRPr="00AE12DF">
        <w:rPr>
          <w:rFonts w:eastAsia="新細明體" w:hint="eastAsia"/>
          <w:lang w:eastAsia="zh-TW"/>
        </w:rPr>
        <w:t>涵蓋《安排》及其所有補充協議、《廣東協議》在跨境服務模式下的全部開放措施（電信服務、文化服務除外）。部門分類使用世界貿易組織《服務貿易總協</w:t>
      </w:r>
      <w:r w:rsidR="00EE6C4E">
        <w:rPr>
          <w:rFonts w:eastAsia="新細明體" w:hint="eastAsia"/>
          <w:lang w:eastAsia="zh-TW"/>
        </w:rPr>
        <w:t>定</w:t>
      </w:r>
      <w:r w:rsidRPr="00AE12DF">
        <w:rPr>
          <w:rFonts w:eastAsia="新細明體" w:hint="eastAsia"/>
          <w:lang w:eastAsia="zh-TW"/>
        </w:rPr>
        <w:t>》服務部門分類</w:t>
      </w:r>
      <w:r w:rsidRPr="00AE12DF">
        <w:rPr>
          <w:rFonts w:eastAsia="新細明體"/>
          <w:lang w:eastAsia="zh-TW"/>
        </w:rPr>
        <w:t xml:space="preserve"> </w:t>
      </w:r>
      <w:r w:rsidRPr="00AE12DF">
        <w:rPr>
          <w:rFonts w:eastAsia="新細明體" w:hint="eastAsia"/>
          <w:lang w:eastAsia="zh-TW"/>
        </w:rPr>
        <w:t>（</w:t>
      </w:r>
      <w:r w:rsidRPr="00AE12DF">
        <w:rPr>
          <w:rFonts w:eastAsia="新細明體"/>
          <w:lang w:eastAsia="zh-TW"/>
        </w:rPr>
        <w:t>GNS/W/120</w:t>
      </w:r>
      <w:r w:rsidRPr="00AE12DF">
        <w:rPr>
          <w:rFonts w:eastAsia="新細明體" w:hint="eastAsia"/>
          <w:lang w:eastAsia="zh-TW"/>
        </w:rPr>
        <w:t>），部門的內容參考相應的聯合國中央產品分類（</w:t>
      </w:r>
      <w:r w:rsidRPr="00AE12DF">
        <w:rPr>
          <w:rFonts w:eastAsia="新細明體"/>
          <w:lang w:eastAsia="zh-TW"/>
        </w:rPr>
        <w:t>CPC</w:t>
      </w:r>
      <w:r w:rsidRPr="00AE12DF">
        <w:rPr>
          <w:rFonts w:eastAsia="新細明體" w:hint="eastAsia"/>
          <w:lang w:eastAsia="zh-TW"/>
        </w:rPr>
        <w:t>，</w:t>
      </w:r>
      <w:r w:rsidRPr="00AE12DF">
        <w:rPr>
          <w:rFonts w:eastAsia="新細明體"/>
          <w:lang w:eastAsia="zh-TW"/>
        </w:rPr>
        <w:t>United Nations Provisional Central Product Classification</w:t>
      </w:r>
      <w:r w:rsidRPr="00AE12DF">
        <w:rPr>
          <w:rFonts w:eastAsia="新細明體" w:hint="eastAsia"/>
          <w:lang w:eastAsia="zh-TW"/>
        </w:rPr>
        <w:t>）。</w:t>
      </w:r>
    </w:p>
  </w:footnote>
  <w:footnote w:id="14">
    <w:p w:rsidR="00702CA3" w:rsidRPr="00F81DBF" w:rsidRDefault="00702CA3" w:rsidP="00447DFF">
      <w:pPr>
        <w:pStyle w:val="a8"/>
        <w:ind w:left="180" w:hangingChars="100" w:hanging="180"/>
        <w:rPr>
          <w:rFonts w:eastAsia="新細明體"/>
        </w:rPr>
      </w:pPr>
      <w:r w:rsidRPr="004F6388">
        <w:rPr>
          <w:rStyle w:val="aa"/>
        </w:rPr>
        <w:footnoteRef/>
      </w:r>
      <w:r w:rsidRPr="00AE12DF">
        <w:rPr>
          <w:rFonts w:eastAsia="新細明體"/>
          <w:lang w:eastAsia="zh-TW"/>
        </w:rPr>
        <w:t xml:space="preserve"> </w:t>
      </w:r>
      <w:r w:rsidRPr="00AE12DF">
        <w:rPr>
          <w:rFonts w:eastAsia="新細明體" w:hint="eastAsia"/>
          <w:lang w:eastAsia="zh-TW"/>
        </w:rPr>
        <w:t>香港法律執業者是指香港大律師和律師，其執業年限須按照香港律師會或大律師公會出具的相關證明中顯示的該律師或大律師在香港的實際執業年限計算。</w:t>
      </w:r>
    </w:p>
  </w:footnote>
  <w:footnote w:id="15">
    <w:p w:rsidR="00702CA3" w:rsidRDefault="00702CA3" w:rsidP="00447DFF">
      <w:pPr>
        <w:pStyle w:val="a8"/>
      </w:pPr>
      <w:r>
        <w:rPr>
          <w:rStyle w:val="aa"/>
        </w:rPr>
        <w:footnoteRef/>
      </w:r>
      <w:r w:rsidRPr="00AE12DF">
        <w:rPr>
          <w:rFonts w:eastAsia="新細明體"/>
          <w:lang w:eastAsia="zh-TW"/>
        </w:rPr>
        <w:t xml:space="preserve"> </w:t>
      </w:r>
      <w:r w:rsidRPr="00AE12DF">
        <w:rPr>
          <w:rFonts w:ascii="新細明體" w:eastAsia="新細明體" w:hAnsi="新細明體" w:hint="eastAsia"/>
          <w:lang w:eastAsia="zh-TW"/>
        </w:rPr>
        <w:t>涵蓋《安排》中已有開放措施。</w:t>
      </w:r>
    </w:p>
  </w:footnote>
  <w:footnote w:id="16">
    <w:p w:rsidR="00702CA3" w:rsidRDefault="00702CA3" w:rsidP="00447DFF">
      <w:pPr>
        <w:pStyle w:val="a8"/>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涵蓋《安排》中已有開放措施。</w:t>
      </w:r>
    </w:p>
  </w:footnote>
  <w:footnote w:id="17">
    <w:p w:rsidR="00702CA3" w:rsidRDefault="00702CA3" w:rsidP="00447DFF">
      <w:pPr>
        <w:pStyle w:val="a8"/>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涵蓋《安排》中已有開放措施。</w:t>
      </w:r>
    </w:p>
  </w:footnote>
  <w:footnote w:id="18">
    <w:p w:rsidR="00702CA3" w:rsidRDefault="00702CA3" w:rsidP="00447DFF">
      <w:pPr>
        <w:pStyle w:val="a8"/>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涵蓋《安排》補充協議中已有開放措施。</w:t>
      </w:r>
    </w:p>
  </w:footnote>
  <w:footnote w:id="19">
    <w:p w:rsidR="00702CA3" w:rsidRDefault="00702CA3" w:rsidP="00447DFF">
      <w:pPr>
        <w:pStyle w:val="a8"/>
        <w:rPr>
          <w:rFonts w:ascii="新細明體" w:eastAsia="新細明體" w:hAnsi="新細明體" w:hint="eastAsia"/>
          <w:lang w:eastAsia="zh-TW"/>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涵蓋《安排》補充協議二中已有開放措施。</w:t>
      </w:r>
    </w:p>
    <w:p w:rsidR="00702CA3" w:rsidRDefault="00702CA3" w:rsidP="00447DFF">
      <w:pPr>
        <w:pStyle w:val="a8"/>
      </w:pPr>
    </w:p>
  </w:footnote>
  <w:footnote w:id="20">
    <w:p w:rsidR="00702CA3" w:rsidRDefault="00702CA3" w:rsidP="00447DFF">
      <w:pPr>
        <w:pStyle w:val="a8"/>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涵蓋《安排》補充協議三、補充協議八、《廣東協議》中已有開放措施及本協議新增開放措施。</w:t>
      </w:r>
    </w:p>
  </w:footnote>
  <w:footnote w:id="21">
    <w:p w:rsidR="00702CA3" w:rsidRDefault="00702CA3" w:rsidP="00447DFF">
      <w:pPr>
        <w:pStyle w:val="a8"/>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涵蓋《安排》補充協議三中已有開放措施。</w:t>
      </w:r>
    </w:p>
  </w:footnote>
  <w:footnote w:id="22">
    <w:p w:rsidR="00702CA3" w:rsidRDefault="00702CA3" w:rsidP="00447DFF">
      <w:pPr>
        <w:pStyle w:val="a8"/>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涵蓋《安排》補充協議三中已有開放措施。</w:t>
      </w:r>
    </w:p>
  </w:footnote>
  <w:footnote w:id="23">
    <w:p w:rsidR="00702CA3" w:rsidRDefault="00702CA3" w:rsidP="00447DFF">
      <w:pPr>
        <w:pStyle w:val="a8"/>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涵蓋《安排》補充協議六中已有開放措施。</w:t>
      </w:r>
    </w:p>
  </w:footnote>
  <w:footnote w:id="24">
    <w:p w:rsidR="00702CA3" w:rsidRDefault="00702CA3" w:rsidP="00447DFF">
      <w:pPr>
        <w:pStyle w:val="a8"/>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涵蓋《安排》補充協議三中已有開放措施。</w:t>
      </w:r>
    </w:p>
  </w:footnote>
  <w:footnote w:id="25">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26">
    <w:p w:rsidR="00702CA3" w:rsidRPr="00007EAC" w:rsidRDefault="00702CA3" w:rsidP="00447DFF">
      <w:pPr>
        <w:pStyle w:val="a8"/>
      </w:pPr>
      <w:r w:rsidRPr="00C93436">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w:t>
      </w:r>
    </w:p>
  </w:footnote>
  <w:footnote w:id="27">
    <w:p w:rsidR="00702CA3" w:rsidRPr="00007EA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w:t>
      </w:r>
    </w:p>
  </w:footnote>
  <w:footnote w:id="28">
    <w:p w:rsidR="00702CA3" w:rsidRPr="00007EA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涵蓋《安排》補充協議五中已有開放措施。</w:t>
      </w:r>
    </w:p>
  </w:footnote>
  <w:footnote w:id="29">
    <w:p w:rsidR="00702CA3" w:rsidRPr="00007EA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涵蓋《安排》補充協議五中已有開放措施。</w:t>
      </w:r>
    </w:p>
  </w:footnote>
  <w:footnote w:id="30">
    <w:p w:rsidR="00702CA3" w:rsidRPr="00007EA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涵蓋《安排》補充協議五中已有開放措施。</w:t>
      </w:r>
    </w:p>
  </w:footnote>
  <w:footnote w:id="31">
    <w:p w:rsidR="00702CA3" w:rsidRPr="00007EA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涵蓋《安排》補充協議九中已有開放措施。</w:t>
      </w:r>
    </w:p>
  </w:footnote>
  <w:footnote w:id="32">
    <w:p w:rsidR="00702CA3" w:rsidRPr="00007EA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33">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涵蓋《安排》補充協議二、補充協議十中已有開放措施。</w:t>
      </w:r>
    </w:p>
  </w:footnote>
  <w:footnote w:id="34">
    <w:p w:rsidR="00702CA3" w:rsidRPr="00FE3E01"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涵蓋《安排》補充協議八中已有開放措施及本協議新增開放措施。</w:t>
      </w:r>
    </w:p>
  </w:footnote>
  <w:footnote w:id="35">
    <w:p w:rsidR="00702CA3" w:rsidRPr="00FE3E01"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涵蓋《安排》補充協議五中已有開放措施及本協議新增開放措施。</w:t>
      </w:r>
    </w:p>
  </w:footnote>
  <w:footnote w:id="36">
    <w:p w:rsidR="00702CA3" w:rsidRPr="007F1891"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涵蓋《安排》補充協議五中已有開放措施及本協議新增開放措施。</w:t>
      </w:r>
    </w:p>
  </w:footnote>
  <w:footnote w:id="37">
    <w:p w:rsidR="00702CA3" w:rsidRPr="00FE3E01"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涵蓋《安排》補充協議九中已有開放措施及本協議新增開放措施。</w:t>
      </w:r>
    </w:p>
  </w:footnote>
  <w:footnote w:id="38">
    <w:p w:rsidR="00702CA3" w:rsidRPr="00C12A2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涵蓋《安排》補充協議七中已有開放措施及本協議新增開放措施。</w:t>
      </w:r>
    </w:p>
  </w:footnote>
  <w:footnote w:id="39">
    <w:p w:rsidR="00702CA3" w:rsidRPr="00C12A2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涵蓋《安排》補充協議七中已有開放措施。</w:t>
      </w:r>
    </w:p>
  </w:footnote>
  <w:footnote w:id="40">
    <w:p w:rsidR="00702CA3" w:rsidRPr="00C12A2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涵蓋《安排》補充協議八中已有開放措施及本協議新增開放措施。</w:t>
      </w:r>
    </w:p>
  </w:footnote>
  <w:footnote w:id="41">
    <w:p w:rsidR="00702CA3" w:rsidRPr="00FE3E01"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涵蓋《安排》補充協議九中已有開放措施及本協議新增開放措施。</w:t>
      </w:r>
    </w:p>
  </w:footnote>
  <w:footnote w:id="42">
    <w:p w:rsidR="00702CA3" w:rsidRPr="00C12A2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涵蓋《安排》補充協議七中已有開放措施及本協議新增開放措施。</w:t>
      </w:r>
    </w:p>
  </w:footnote>
  <w:footnote w:id="43">
    <w:p w:rsidR="00702CA3" w:rsidRPr="00C12A2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涵蓋《安排》補充協議七中已有開放措施。</w:t>
      </w:r>
    </w:p>
  </w:footnote>
  <w:footnote w:id="44">
    <w:p w:rsidR="00702CA3" w:rsidRPr="00F0456A"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涵蓋《安排》補充協議八中已有開放措施及本協議新增開放措施。</w:t>
      </w:r>
    </w:p>
  </w:footnote>
  <w:footnote w:id="45">
    <w:p w:rsidR="00702CA3" w:rsidRPr="00F0456A"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涵蓋《安排》補充協議九中已有開放措施及本協議新增開放措施。</w:t>
      </w:r>
    </w:p>
  </w:footnote>
  <w:footnote w:id="46">
    <w:p w:rsidR="00702CA3" w:rsidRPr="00F0456A"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47">
    <w:p w:rsidR="00702CA3" w:rsidRPr="00F81DB8"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48">
    <w:p w:rsidR="00702CA3" w:rsidRPr="00F81DB8"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49">
    <w:p w:rsidR="00702CA3" w:rsidRPr="00F81DB8"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50">
    <w:p w:rsidR="00702CA3" w:rsidRPr="00F81DB8" w:rsidRDefault="00702CA3" w:rsidP="002F0A66">
      <w:pPr>
        <w:pStyle w:val="a8"/>
        <w:tabs>
          <w:tab w:val="left" w:pos="284"/>
        </w:tabs>
      </w:pPr>
      <w:r>
        <w:rPr>
          <w:rStyle w:val="aa"/>
        </w:rPr>
        <w:footnoteRef/>
      </w:r>
      <w:r w:rsidRPr="00AE12DF">
        <w:rPr>
          <w:rFonts w:eastAsia="新細明體"/>
          <w:lang w:eastAsia="zh-TW"/>
        </w:rPr>
        <w:t xml:space="preserve"> </w:t>
      </w:r>
      <w:r w:rsidR="002F0A66">
        <w:rPr>
          <w:rFonts w:eastAsia="新細明體" w:hint="eastAsia"/>
          <w:lang w:eastAsia="zh-TW"/>
        </w:rPr>
        <w:tab/>
      </w:r>
      <w:r w:rsidRPr="00AE12DF">
        <w:rPr>
          <w:rFonts w:eastAsia="新細明體" w:hint="eastAsia"/>
          <w:lang w:eastAsia="zh-TW"/>
        </w:rPr>
        <w:t>涵蓋《廣東協議》中已有開放措施。</w:t>
      </w:r>
    </w:p>
  </w:footnote>
  <w:footnote w:id="51">
    <w:p w:rsidR="00702CA3" w:rsidRDefault="00702CA3" w:rsidP="002F0A66">
      <w:pPr>
        <w:pStyle w:val="a8"/>
        <w:tabs>
          <w:tab w:val="left" w:pos="284"/>
        </w:tabs>
        <w:ind w:left="283" w:hangingChars="157" w:hanging="283"/>
      </w:pPr>
      <w:r>
        <w:rPr>
          <w:rStyle w:val="aa"/>
        </w:rPr>
        <w:footnoteRef/>
      </w:r>
      <w:r w:rsidRPr="00AE12DF">
        <w:rPr>
          <w:rFonts w:eastAsia="新細明體"/>
          <w:lang w:eastAsia="zh-TW"/>
        </w:rPr>
        <w:t xml:space="preserve"> </w:t>
      </w:r>
      <w:r w:rsidR="002F0A66">
        <w:rPr>
          <w:rFonts w:eastAsia="新細明體" w:hint="eastAsia"/>
          <w:lang w:eastAsia="zh-TW"/>
        </w:rPr>
        <w:tab/>
      </w:r>
      <w:r w:rsidRPr="00B757C7">
        <w:rPr>
          <w:rFonts w:eastAsia="新細明體" w:hint="eastAsia"/>
          <w:spacing w:val="-1"/>
          <w:lang w:eastAsia="zh-TW"/>
        </w:rPr>
        <w:t>本協議附件中的“合同服務提供者”，是為履行僱主從內地獲取的服務合同，進入內地提供臨時性服務的持</w:t>
      </w:r>
      <w:r w:rsidRPr="00B757C7">
        <w:rPr>
          <w:rFonts w:eastAsia="新細明體" w:hint="eastAsia"/>
          <w:lang w:eastAsia="zh-TW"/>
        </w:rPr>
        <w:t>有香港特別行政區身份證明文件的自然人。其僱主為在內地無商業存在的香港服務提供者。合同服務提供者在內地期間報酬由僱主支付。合同服務提供者應具備與所提供服務相關的學歷和技術（職業）資格。在內地停</w:t>
      </w:r>
      <w:r w:rsidRPr="00B757C7">
        <w:rPr>
          <w:rFonts w:eastAsia="新細明體" w:hint="eastAsia"/>
          <w:spacing w:val="-1"/>
          <w:lang w:eastAsia="zh-TW"/>
        </w:rPr>
        <w:t>留期間不得從事與合同無關的服務活動。</w:t>
      </w:r>
    </w:p>
  </w:footnote>
  <w:footnote w:id="52">
    <w:p w:rsidR="00702CA3" w:rsidRPr="00633443" w:rsidRDefault="00702CA3" w:rsidP="002F0A66">
      <w:pPr>
        <w:pStyle w:val="a8"/>
        <w:tabs>
          <w:tab w:val="left" w:pos="284"/>
        </w:tabs>
        <w:rPr>
          <w:rFonts w:eastAsia="新細明體"/>
        </w:rPr>
      </w:pPr>
      <w:r w:rsidRPr="007D7FE1">
        <w:rPr>
          <w:rStyle w:val="aa"/>
        </w:rPr>
        <w:footnoteRef/>
      </w:r>
      <w:r w:rsidRPr="00AE12DF">
        <w:rPr>
          <w:rFonts w:eastAsia="新細明體"/>
          <w:lang w:eastAsia="zh-TW"/>
        </w:rPr>
        <w:t xml:space="preserve"> </w:t>
      </w:r>
      <w:r w:rsidR="002F0A66">
        <w:rPr>
          <w:rFonts w:eastAsia="新細明體" w:hint="eastAsia"/>
          <w:lang w:eastAsia="zh-TW"/>
        </w:rPr>
        <w:tab/>
      </w:r>
      <w:r w:rsidRPr="00AE12DF">
        <w:rPr>
          <w:rFonts w:eastAsia="新細明體" w:hint="eastAsia"/>
          <w:lang w:eastAsia="zh-TW"/>
        </w:rPr>
        <w:t>建築設計服務、工程服務及集中工程服務。</w:t>
      </w:r>
    </w:p>
  </w:footnote>
  <w:footnote w:id="53">
    <w:p w:rsidR="00702CA3" w:rsidRPr="00F81DB8" w:rsidRDefault="00702CA3" w:rsidP="002F0A66">
      <w:pPr>
        <w:pStyle w:val="a8"/>
        <w:tabs>
          <w:tab w:val="left" w:pos="284"/>
        </w:tabs>
      </w:pPr>
      <w:r w:rsidRPr="007D7FE1">
        <w:rPr>
          <w:rStyle w:val="aa"/>
        </w:rPr>
        <w:footnoteRef/>
      </w:r>
      <w:r w:rsidRPr="00AE12DF">
        <w:rPr>
          <w:rFonts w:eastAsia="新細明體"/>
          <w:lang w:eastAsia="zh-TW"/>
        </w:rPr>
        <w:t xml:space="preserve"> </w:t>
      </w:r>
      <w:r w:rsidR="002F0A66">
        <w:rPr>
          <w:rFonts w:eastAsia="新細明體" w:hint="eastAsia"/>
          <w:lang w:eastAsia="zh-TW"/>
        </w:rPr>
        <w:tab/>
      </w:r>
      <w:r w:rsidRPr="00AE12DF">
        <w:rPr>
          <w:rFonts w:eastAsia="新細明體" w:hint="eastAsia"/>
          <w:lang w:eastAsia="zh-TW"/>
        </w:rPr>
        <w:t>涵蓋《安排》補充協議十中已有開放措施。</w:t>
      </w:r>
    </w:p>
  </w:footnote>
  <w:footnote w:id="54">
    <w:p w:rsidR="00702CA3" w:rsidRPr="00581323" w:rsidRDefault="00702CA3" w:rsidP="002F0A66">
      <w:pPr>
        <w:pStyle w:val="a8"/>
        <w:ind w:left="283" w:hangingChars="157" w:hanging="283"/>
        <w:rPr>
          <w:rFonts w:eastAsia="新細明體"/>
        </w:rPr>
      </w:pPr>
      <w:r>
        <w:rPr>
          <w:rStyle w:val="aa"/>
        </w:rPr>
        <w:footnoteRef/>
      </w:r>
      <w:r w:rsidRPr="00AE12DF">
        <w:rPr>
          <w:rFonts w:eastAsia="新細明體"/>
          <w:lang w:eastAsia="zh-TW"/>
        </w:rPr>
        <w:t xml:space="preserve"> </w:t>
      </w:r>
      <w:r w:rsidR="002F0A66">
        <w:rPr>
          <w:rFonts w:eastAsia="新細明體" w:hint="eastAsia"/>
          <w:lang w:eastAsia="zh-TW"/>
        </w:rPr>
        <w:tab/>
      </w:r>
      <w:r w:rsidRPr="00AE12DF">
        <w:rPr>
          <w:rFonts w:eastAsia="新細明體" w:hint="eastAsia"/>
          <w:lang w:eastAsia="zh-TW"/>
        </w:rPr>
        <w:t>根據香港法例的規定，</w:t>
      </w:r>
      <w:r w:rsidRPr="00AE12DF">
        <w:rPr>
          <w:rFonts w:eastAsia="新細明體"/>
          <w:lang w:eastAsia="zh-TW"/>
        </w:rPr>
        <w:t>12</w:t>
      </w:r>
      <w:r w:rsidRPr="00AE12DF">
        <w:rPr>
          <w:rFonts w:eastAsia="新細明體" w:hint="eastAsia"/>
          <w:lang w:eastAsia="zh-TW"/>
        </w:rPr>
        <w:t>類香港具有合法執業資格的註冊醫療專業技術人員在香港執業前，必須向有關管理局或委員會註冊。當中包括醫生、中醫、牙醫、藥劑師、護士、助產士、醫務化驗師、職業治療師、視光師、放射技師、物理治療師、脊醫。</w:t>
      </w:r>
    </w:p>
  </w:footnote>
  <w:footnote w:id="55">
    <w:p w:rsidR="00702CA3" w:rsidRPr="00091768" w:rsidRDefault="00702CA3" w:rsidP="002F0A66">
      <w:pPr>
        <w:pStyle w:val="a8"/>
        <w:tabs>
          <w:tab w:val="left" w:pos="284"/>
        </w:tabs>
      </w:pPr>
      <w:r>
        <w:rPr>
          <w:rStyle w:val="aa"/>
        </w:rPr>
        <w:footnoteRef/>
      </w:r>
      <w:r w:rsidRPr="00AE12DF">
        <w:rPr>
          <w:rFonts w:eastAsia="新細明體"/>
          <w:lang w:eastAsia="zh-TW"/>
        </w:rPr>
        <w:t xml:space="preserve"> </w:t>
      </w:r>
      <w:r w:rsidR="002F0A66">
        <w:rPr>
          <w:rFonts w:eastAsia="新細明體" w:hint="eastAsia"/>
          <w:lang w:eastAsia="zh-TW"/>
        </w:rPr>
        <w:tab/>
      </w:r>
      <w:r w:rsidRPr="00AE12DF">
        <w:rPr>
          <w:rFonts w:eastAsia="新細明體" w:hint="eastAsia"/>
          <w:lang w:eastAsia="zh-TW"/>
        </w:rPr>
        <w:t>涵蓋《安排》、補充協議七中已有開放措施。</w:t>
      </w:r>
    </w:p>
  </w:footnote>
  <w:footnote w:id="56">
    <w:p w:rsidR="00702CA3" w:rsidRPr="00091768" w:rsidRDefault="00702CA3" w:rsidP="002F0A66">
      <w:pPr>
        <w:pStyle w:val="a8"/>
        <w:tabs>
          <w:tab w:val="left" w:pos="284"/>
        </w:tabs>
      </w:pPr>
      <w:r>
        <w:rPr>
          <w:rStyle w:val="aa"/>
        </w:rPr>
        <w:footnoteRef/>
      </w:r>
      <w:r w:rsidRPr="00AE12DF">
        <w:rPr>
          <w:rFonts w:eastAsia="新細明體"/>
          <w:lang w:eastAsia="zh-TW"/>
        </w:rPr>
        <w:t xml:space="preserve"> </w:t>
      </w:r>
      <w:r w:rsidR="002F0A66">
        <w:rPr>
          <w:rFonts w:eastAsia="新細明體" w:hint="eastAsia"/>
          <w:lang w:eastAsia="zh-TW"/>
        </w:rPr>
        <w:tab/>
      </w:r>
      <w:r w:rsidRPr="00AE12DF">
        <w:rPr>
          <w:rFonts w:eastAsia="新細明體" w:hint="eastAsia"/>
          <w:lang w:eastAsia="zh-TW"/>
        </w:rPr>
        <w:t>涵蓋《安排》、補充協議中已有開放措施。</w:t>
      </w:r>
    </w:p>
  </w:footnote>
  <w:footnote w:id="57">
    <w:p w:rsidR="00702CA3" w:rsidRPr="00091768" w:rsidRDefault="00702CA3" w:rsidP="002F0A66">
      <w:pPr>
        <w:pStyle w:val="a8"/>
        <w:tabs>
          <w:tab w:val="left" w:pos="284"/>
        </w:tabs>
      </w:pPr>
      <w:r>
        <w:rPr>
          <w:rStyle w:val="aa"/>
        </w:rPr>
        <w:footnoteRef/>
      </w:r>
      <w:r w:rsidRPr="00AE12DF">
        <w:rPr>
          <w:rFonts w:eastAsia="新細明體"/>
          <w:lang w:eastAsia="zh-TW"/>
        </w:rPr>
        <w:t xml:space="preserve"> </w:t>
      </w:r>
      <w:r w:rsidR="002F0A66">
        <w:rPr>
          <w:rFonts w:eastAsia="新細明體" w:hint="eastAsia"/>
          <w:lang w:eastAsia="zh-TW"/>
        </w:rPr>
        <w:tab/>
      </w:r>
      <w:r w:rsidRPr="00AE12DF">
        <w:rPr>
          <w:rFonts w:eastAsia="新細明體" w:hint="eastAsia"/>
          <w:lang w:eastAsia="zh-TW"/>
        </w:rPr>
        <w:t>涵蓋《安排》、補充協議中已有開放措施。</w:t>
      </w:r>
    </w:p>
  </w:footnote>
  <w:footnote w:id="58">
    <w:p w:rsidR="00702CA3" w:rsidRPr="004B1DF7" w:rsidRDefault="00702CA3" w:rsidP="002F0A66">
      <w:pPr>
        <w:pStyle w:val="a8"/>
        <w:tabs>
          <w:tab w:val="left" w:pos="284"/>
        </w:tabs>
      </w:pPr>
      <w:r>
        <w:rPr>
          <w:rStyle w:val="aa"/>
        </w:rPr>
        <w:footnoteRef/>
      </w:r>
      <w:r w:rsidRPr="00AE12DF">
        <w:rPr>
          <w:rFonts w:eastAsia="新細明體"/>
          <w:lang w:eastAsia="zh-TW"/>
        </w:rPr>
        <w:t xml:space="preserve"> </w:t>
      </w:r>
      <w:r w:rsidR="002F0A66">
        <w:rPr>
          <w:rFonts w:eastAsia="新細明體" w:hint="eastAsia"/>
          <w:lang w:eastAsia="zh-TW"/>
        </w:rPr>
        <w:tab/>
      </w:r>
      <w:r w:rsidRPr="00AE12DF">
        <w:rPr>
          <w:rFonts w:eastAsia="新細明體" w:hint="eastAsia"/>
          <w:lang w:eastAsia="zh-TW"/>
        </w:rPr>
        <w:t>涵蓋《安排》中已有開放措施。</w:t>
      </w:r>
    </w:p>
  </w:footnote>
  <w:footnote w:id="59">
    <w:p w:rsidR="00702CA3" w:rsidRPr="004B1DF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60">
    <w:p w:rsidR="00702CA3" w:rsidRPr="004B1DF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61">
    <w:p w:rsidR="00702CA3" w:rsidRPr="004B1DF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62">
    <w:p w:rsidR="00702CA3" w:rsidRPr="004B1DF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涵蓋《安排》、補充協議中已有開放措施及本協議新增開放措施。</w:t>
      </w:r>
    </w:p>
  </w:footnote>
  <w:footnote w:id="63">
    <w:p w:rsidR="00702CA3" w:rsidRPr="004B1DF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64">
    <w:p w:rsidR="00702CA3" w:rsidRPr="004B1DF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65">
    <w:p w:rsidR="00702CA3" w:rsidRPr="004B1DF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w:t>
      </w:r>
    </w:p>
  </w:footnote>
  <w:footnote w:id="66">
    <w:p w:rsidR="00702CA3" w:rsidRPr="00581323" w:rsidRDefault="00702CA3" w:rsidP="00447DFF">
      <w:pPr>
        <w:pStyle w:val="a8"/>
        <w:rPr>
          <w:rFonts w:eastAsia="新細明體"/>
        </w:rPr>
      </w:pPr>
      <w:r>
        <w:rPr>
          <w:rStyle w:val="aa"/>
        </w:rPr>
        <w:footnoteRef/>
      </w:r>
      <w:r w:rsidRPr="00AE12DF">
        <w:rPr>
          <w:rFonts w:eastAsia="新細明體"/>
          <w:lang w:eastAsia="zh-TW"/>
        </w:rPr>
        <w:t xml:space="preserve"> </w:t>
      </w:r>
      <w:r w:rsidRPr="00AE12DF">
        <w:rPr>
          <w:rFonts w:eastAsia="新細明體" w:hint="eastAsia"/>
          <w:lang w:eastAsia="zh-TW"/>
        </w:rPr>
        <w:t>具體實施辦法由衛生主管部門（衛生計生委）頒佈。</w:t>
      </w:r>
    </w:p>
  </w:footnote>
  <w:footnote w:id="67">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涵蓋《安排》補充協議五中已有開放措施。</w:t>
      </w:r>
    </w:p>
  </w:footnote>
  <w:footnote w:id="68">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涵蓋《安排》補充協議六中已有開放措施。</w:t>
      </w:r>
    </w:p>
  </w:footnote>
  <w:footnote w:id="69">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涵蓋《安排》補充協議六中已有開放措施。</w:t>
      </w:r>
    </w:p>
  </w:footnote>
  <w:footnote w:id="70">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71">
    <w:p w:rsidR="00702CA3" w:rsidRPr="0097552D" w:rsidRDefault="00702CA3" w:rsidP="00447DFF">
      <w:pPr>
        <w:pStyle w:val="a8"/>
        <w:rPr>
          <w:rFonts w:eastAsia="新細明體"/>
        </w:rPr>
      </w:pPr>
      <w:r w:rsidRPr="0097552D">
        <w:rPr>
          <w:rStyle w:val="aa"/>
        </w:rPr>
        <w:footnoteRef/>
      </w:r>
      <w:r w:rsidRPr="00AE12DF">
        <w:rPr>
          <w:rFonts w:eastAsia="新細明體"/>
          <w:lang w:eastAsia="zh-TW"/>
        </w:rPr>
        <w:t xml:space="preserve"> </w:t>
      </w:r>
      <w:r w:rsidR="0060075E">
        <w:rPr>
          <w:rFonts w:eastAsia="新細明體" w:hint="eastAsia"/>
          <w:lang w:eastAsia="zh-TW"/>
        </w:rPr>
        <w:t>醫院服務</w:t>
      </w:r>
      <w:r w:rsidR="002F0A66" w:rsidRPr="00AE12DF">
        <w:rPr>
          <w:rFonts w:eastAsia="新細明體" w:hint="eastAsia"/>
          <w:lang w:eastAsia="zh-TW"/>
        </w:rPr>
        <w:t>。</w:t>
      </w:r>
    </w:p>
  </w:footnote>
  <w:footnote w:id="72">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73">
    <w:p w:rsidR="00702CA3" w:rsidRPr="00581323" w:rsidRDefault="00702CA3" w:rsidP="00447DFF">
      <w:pPr>
        <w:pStyle w:val="a8"/>
        <w:rPr>
          <w:rFonts w:eastAsia="新細明體"/>
        </w:rPr>
      </w:pPr>
      <w:r w:rsidRPr="0097552D">
        <w:rPr>
          <w:rStyle w:val="aa"/>
        </w:rPr>
        <w:footnoteRef/>
      </w:r>
      <w:r w:rsidRPr="00AE12DF">
        <w:rPr>
          <w:rFonts w:eastAsia="新細明體"/>
          <w:lang w:eastAsia="zh-TW"/>
        </w:rPr>
        <w:t xml:space="preserve"> </w:t>
      </w:r>
      <w:r w:rsidRPr="00AE12DF">
        <w:rPr>
          <w:rFonts w:eastAsia="新細明體" w:hint="eastAsia"/>
          <w:lang w:eastAsia="zh-TW"/>
        </w:rPr>
        <w:t>醫院服務</w:t>
      </w:r>
      <w:r w:rsidR="002F0A66">
        <w:rPr>
          <w:rFonts w:eastAsia="新細明體" w:hint="eastAsia"/>
          <w:lang w:eastAsia="zh-TW"/>
        </w:rPr>
        <w:t>；</w:t>
      </w:r>
      <w:r w:rsidRPr="00AE12DF">
        <w:rPr>
          <w:rFonts w:eastAsia="新細明體" w:hint="eastAsia"/>
          <w:lang w:eastAsia="zh-TW"/>
        </w:rPr>
        <w:t>涵蓋《安排》補充協議十中已有開放措施。</w:t>
      </w:r>
    </w:p>
  </w:footnote>
  <w:footnote w:id="74">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涵蓋本協議新增開放措施。</w:t>
      </w:r>
    </w:p>
  </w:footnote>
  <w:footnote w:id="75">
    <w:p w:rsidR="00702CA3" w:rsidRPr="003C4B4F" w:rsidRDefault="00702CA3" w:rsidP="00447DFF">
      <w:pPr>
        <w:pStyle w:val="a8"/>
        <w:rPr>
          <w:rFonts w:eastAsia="新細明體"/>
        </w:rPr>
      </w:pPr>
      <w:r>
        <w:rPr>
          <w:rStyle w:val="aa"/>
        </w:rPr>
        <w:footnoteRef/>
      </w:r>
      <w:r w:rsidRPr="00923B9A">
        <w:rPr>
          <w:rStyle w:val="aa"/>
        </w:rPr>
        <w:t xml:space="preserve"> </w:t>
      </w:r>
      <w:r w:rsidRPr="007119E6">
        <w:rPr>
          <w:rFonts w:ascii="新細明體" w:eastAsia="新細明體" w:hAnsi="新細明體" w:hint="eastAsia"/>
          <w:lang w:eastAsia="zh-TW"/>
        </w:rPr>
        <w:t xml:space="preserve"> </w:t>
      </w:r>
      <w:r w:rsidRPr="00AE12DF">
        <w:rPr>
          <w:rFonts w:eastAsia="新細明體" w:hint="eastAsia"/>
          <w:lang w:eastAsia="zh-TW"/>
        </w:rPr>
        <w:t>商標代理</w:t>
      </w:r>
      <w:r w:rsidR="002F0A66" w:rsidRPr="00AE12DF">
        <w:rPr>
          <w:rFonts w:eastAsia="新細明體" w:hint="eastAsia"/>
          <w:lang w:eastAsia="zh-TW"/>
        </w:rPr>
        <w:t>。</w:t>
      </w:r>
    </w:p>
  </w:footnote>
  <w:footnote w:id="76">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77">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w:t>
      </w:r>
    </w:p>
  </w:footnote>
  <w:footnote w:id="78">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w:t>
      </w:r>
    </w:p>
  </w:footnote>
  <w:footnote w:id="79">
    <w:p w:rsidR="00702CA3" w:rsidRDefault="00702CA3" w:rsidP="00447DFF">
      <w:pPr>
        <w:pStyle w:val="a8"/>
      </w:pPr>
      <w:r>
        <w:rPr>
          <w:rStyle w:val="aa"/>
        </w:rPr>
        <w:footnoteRef/>
      </w:r>
      <w:r w:rsidRPr="00AE12DF">
        <w:rPr>
          <w:rFonts w:eastAsia="新細明體" w:hint="eastAsia"/>
          <w:lang w:eastAsia="zh-TW"/>
        </w:rPr>
        <w:t>“網絡運營服務和增值電信業務”屬</w:t>
      </w:r>
      <w:r w:rsidRPr="007119E6">
        <w:rPr>
          <w:rFonts w:ascii="新細明體" w:eastAsia="新細明體" w:hAnsi="新細明體" w:hint="eastAsia"/>
          <w:lang w:eastAsia="zh-TW"/>
        </w:rPr>
        <w:t>於</w:t>
      </w:r>
      <w:r w:rsidRPr="00AE12DF">
        <w:rPr>
          <w:rFonts w:eastAsia="新細明體" w:hint="eastAsia"/>
          <w:lang w:eastAsia="zh-TW"/>
        </w:rPr>
        <w:t>本協議附件</w:t>
      </w:r>
      <w:r w:rsidRPr="00AE12DF">
        <w:rPr>
          <w:rFonts w:eastAsia="新細明體"/>
          <w:lang w:eastAsia="zh-TW"/>
        </w:rPr>
        <w:t>1</w:t>
      </w:r>
      <w:r w:rsidRPr="00AE12DF">
        <w:rPr>
          <w:rFonts w:eastAsia="新細明體" w:hint="eastAsia"/>
          <w:lang w:eastAsia="zh-TW"/>
        </w:rPr>
        <w:t>表</w:t>
      </w:r>
      <w:r w:rsidRPr="00AE12DF">
        <w:rPr>
          <w:rFonts w:eastAsia="新細明體"/>
          <w:lang w:eastAsia="zh-TW"/>
        </w:rPr>
        <w:t>3</w:t>
      </w:r>
      <w:r w:rsidRPr="00AE12DF">
        <w:rPr>
          <w:rFonts w:eastAsia="新細明體" w:hint="eastAsia"/>
          <w:lang w:eastAsia="zh-TW"/>
        </w:rPr>
        <w:t>（電信領域正面清單）涵蓋範疇。</w:t>
      </w:r>
    </w:p>
  </w:footnote>
  <w:footnote w:id="80">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涵蓋《安排》補充協議九中已有開放措施。</w:t>
      </w:r>
    </w:p>
  </w:footnote>
  <w:footnote w:id="81">
    <w:p w:rsidR="00702CA3" w:rsidRPr="00581323" w:rsidRDefault="00702CA3" w:rsidP="00447DFF">
      <w:pPr>
        <w:pStyle w:val="a8"/>
        <w:rPr>
          <w:rFonts w:eastAsia="新細明體"/>
        </w:rPr>
      </w:pPr>
      <w:r w:rsidRPr="00936B9F">
        <w:rPr>
          <w:rStyle w:val="aa"/>
        </w:rPr>
        <w:footnoteRef/>
      </w:r>
      <w:r w:rsidRPr="00AE12DF">
        <w:rPr>
          <w:rFonts w:eastAsia="新細明體"/>
          <w:lang w:eastAsia="zh-TW"/>
        </w:rPr>
        <w:t xml:space="preserve"> </w:t>
      </w:r>
      <w:r w:rsidRPr="00AE12DF">
        <w:rPr>
          <w:rFonts w:eastAsia="新細明體" w:hint="eastAsia"/>
          <w:lang w:eastAsia="zh-TW"/>
        </w:rPr>
        <w:t>軟件執行服務</w:t>
      </w:r>
      <w:r w:rsidR="00E84707" w:rsidRPr="00AE12DF">
        <w:rPr>
          <w:rFonts w:eastAsia="新細明體" w:hint="eastAsia"/>
          <w:lang w:eastAsia="zh-TW"/>
        </w:rPr>
        <w:t>。</w:t>
      </w:r>
    </w:p>
  </w:footnote>
  <w:footnote w:id="82">
    <w:p w:rsidR="00702CA3" w:rsidRPr="00630434"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83">
    <w:p w:rsidR="00702CA3" w:rsidRPr="00AE2E5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84">
    <w:p w:rsidR="00702CA3" w:rsidRPr="00AE2E5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涵蓋《安排》補充協議四中已有開放措施。</w:t>
      </w:r>
    </w:p>
  </w:footnote>
  <w:footnote w:id="85">
    <w:p w:rsidR="00702CA3" w:rsidRPr="00C7076D"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涵蓋《安排》補充協議七、補充協議八中已有開放措施。</w:t>
      </w:r>
    </w:p>
  </w:footnote>
  <w:footnote w:id="86">
    <w:p w:rsidR="00702CA3" w:rsidRPr="004B6B8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87">
    <w:p w:rsidR="00702CA3" w:rsidRPr="004B6B8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88">
    <w:p w:rsidR="00702CA3" w:rsidRPr="004B6B8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涵蓋本協議新增開放措施。</w:t>
      </w:r>
    </w:p>
  </w:footnote>
  <w:footnote w:id="89">
    <w:p w:rsidR="00702CA3" w:rsidRPr="004B6B8C" w:rsidRDefault="00702CA3" w:rsidP="00E84707">
      <w:pPr>
        <w:pStyle w:val="a8"/>
        <w:tabs>
          <w:tab w:val="left" w:pos="284"/>
        </w:tabs>
      </w:pPr>
      <w:r>
        <w:rPr>
          <w:rStyle w:val="aa"/>
        </w:rPr>
        <w:footnoteRef/>
      </w:r>
      <w:r w:rsidRPr="00AE12DF">
        <w:rPr>
          <w:rFonts w:eastAsia="新細明體"/>
          <w:lang w:eastAsia="zh-TW"/>
        </w:rPr>
        <w:t xml:space="preserve"> </w:t>
      </w:r>
      <w:r w:rsidR="00E84707">
        <w:rPr>
          <w:rFonts w:eastAsia="新細明體" w:hint="eastAsia"/>
          <w:lang w:eastAsia="zh-TW"/>
        </w:rPr>
        <w:tab/>
      </w:r>
      <w:r w:rsidRPr="00AE12DF">
        <w:rPr>
          <w:rFonts w:eastAsia="新細明體" w:hint="eastAsia"/>
          <w:lang w:eastAsia="zh-TW"/>
        </w:rPr>
        <w:t>涵蓋《安排》補充協議十中已有開放措施。</w:t>
      </w:r>
    </w:p>
  </w:footnote>
  <w:footnote w:id="90">
    <w:p w:rsidR="00702CA3" w:rsidRPr="001F08A3" w:rsidRDefault="00702CA3" w:rsidP="00E84707">
      <w:pPr>
        <w:pStyle w:val="a8"/>
        <w:tabs>
          <w:tab w:val="left" w:pos="284"/>
        </w:tabs>
        <w:ind w:left="283" w:hangingChars="157" w:hanging="283"/>
        <w:rPr>
          <w:rFonts w:eastAsia="新細明體"/>
        </w:rPr>
      </w:pPr>
      <w:r w:rsidRPr="003D6907">
        <w:rPr>
          <w:rStyle w:val="aa"/>
        </w:rPr>
        <w:footnoteRef/>
      </w:r>
      <w:r w:rsidRPr="00AE12DF">
        <w:rPr>
          <w:rFonts w:eastAsia="新細明體"/>
          <w:lang w:eastAsia="zh-TW"/>
        </w:rPr>
        <w:t xml:space="preserve"> </w:t>
      </w:r>
      <w:r w:rsidR="00E84707">
        <w:rPr>
          <w:rFonts w:eastAsia="新細明體" w:hint="eastAsia"/>
          <w:lang w:eastAsia="zh-TW"/>
        </w:rPr>
        <w:tab/>
      </w:r>
      <w:r w:rsidRPr="00AE12DF">
        <w:rPr>
          <w:rFonts w:eastAsia="新細明體" w:hint="eastAsia"/>
          <w:lang w:eastAsia="zh-TW"/>
        </w:rPr>
        <w:t>技術測試和分析服務（</w:t>
      </w:r>
      <w:r w:rsidRPr="00AE12DF">
        <w:rPr>
          <w:rFonts w:eastAsia="新細明體"/>
          <w:lang w:eastAsia="zh-TW"/>
        </w:rPr>
        <w:t>CPC8676</w:t>
      </w:r>
      <w:r w:rsidRPr="00AE12DF">
        <w:rPr>
          <w:rFonts w:eastAsia="新細明體" w:hint="eastAsia"/>
          <w:lang w:eastAsia="zh-TW"/>
        </w:rPr>
        <w:t>）及（</w:t>
      </w:r>
      <w:r w:rsidRPr="00AE12DF">
        <w:rPr>
          <w:rFonts w:eastAsia="新細明體"/>
          <w:lang w:eastAsia="zh-TW"/>
        </w:rPr>
        <w:t>CPC749</w:t>
      </w:r>
      <w:r w:rsidRPr="00AE12DF">
        <w:rPr>
          <w:rFonts w:eastAsia="新細明體" w:hint="eastAsia"/>
          <w:lang w:eastAsia="zh-TW"/>
        </w:rPr>
        <w:t>）涵蓋的貨物檢驗服務，不包括貨物檢驗服務中的法定檢驗服務</w:t>
      </w:r>
      <w:r w:rsidR="00E84707" w:rsidRPr="00AE12DF">
        <w:rPr>
          <w:rFonts w:eastAsia="新細明體" w:hint="eastAsia"/>
          <w:lang w:eastAsia="zh-TW"/>
        </w:rPr>
        <w:t>。</w:t>
      </w:r>
    </w:p>
  </w:footnote>
  <w:footnote w:id="91">
    <w:p w:rsidR="00702CA3" w:rsidRPr="004B6B8C" w:rsidRDefault="00702CA3" w:rsidP="00E84707">
      <w:pPr>
        <w:pStyle w:val="a8"/>
        <w:tabs>
          <w:tab w:val="left" w:pos="284"/>
        </w:tabs>
      </w:pPr>
      <w:r>
        <w:rPr>
          <w:rStyle w:val="aa"/>
        </w:rPr>
        <w:footnoteRef/>
      </w:r>
      <w:r w:rsidRPr="00AE12DF">
        <w:rPr>
          <w:rFonts w:eastAsia="新細明體"/>
          <w:lang w:eastAsia="zh-TW"/>
        </w:rPr>
        <w:t xml:space="preserve"> </w:t>
      </w:r>
      <w:r w:rsidR="00E84707">
        <w:rPr>
          <w:rFonts w:eastAsia="新細明體" w:hint="eastAsia"/>
          <w:lang w:eastAsia="zh-TW"/>
        </w:rPr>
        <w:tab/>
      </w:r>
      <w:r w:rsidRPr="00AE12DF">
        <w:rPr>
          <w:rFonts w:eastAsia="新細明體" w:hint="eastAsia"/>
          <w:lang w:eastAsia="zh-TW"/>
        </w:rPr>
        <w:t>涵蓋《安排》補充協議十中已有開放措施。</w:t>
      </w:r>
    </w:p>
  </w:footnote>
  <w:footnote w:id="92">
    <w:p w:rsidR="00702CA3" w:rsidRPr="000D567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涵蓋《安排》補充協議六中已有開放措施。</w:t>
      </w:r>
    </w:p>
  </w:footnote>
  <w:footnote w:id="93">
    <w:p w:rsidR="00702CA3" w:rsidRPr="00222721"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94">
    <w:p w:rsidR="00702CA3" w:rsidRPr="002251B0"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95">
    <w:p w:rsidR="00702CA3" w:rsidRPr="0015543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96">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須按照內地現行相關法律法規報商務部審批。</w:t>
      </w:r>
    </w:p>
  </w:footnote>
  <w:footnote w:id="97">
    <w:p w:rsidR="00702CA3" w:rsidRPr="00C6412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涵蓋《安排》補充協議四、補充協議六中已有開放措施及本協議新增開放措施。</w:t>
      </w:r>
    </w:p>
  </w:footnote>
  <w:footnote w:id="98">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含“中國”字頭的展覽會由廣東省商務主管部門報商務部核准後審批。</w:t>
      </w:r>
    </w:p>
  </w:footnote>
  <w:footnote w:id="99">
    <w:p w:rsidR="00702CA3" w:rsidRPr="00C6412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涵蓋《安排》補充協議六中已有開放措施。</w:t>
      </w:r>
    </w:p>
  </w:footnote>
  <w:footnote w:id="100">
    <w:p w:rsidR="00702CA3" w:rsidRPr="001F08A3" w:rsidRDefault="00702CA3" w:rsidP="00447DFF">
      <w:pPr>
        <w:pStyle w:val="a8"/>
        <w:rPr>
          <w:rFonts w:eastAsia="新細明體"/>
        </w:rPr>
      </w:pPr>
      <w:r>
        <w:rPr>
          <w:rStyle w:val="aa"/>
        </w:rPr>
        <w:footnoteRef/>
      </w:r>
      <w:r w:rsidRPr="00AE12DF">
        <w:rPr>
          <w:rFonts w:eastAsia="新細明體"/>
          <w:lang w:eastAsia="zh-TW"/>
        </w:rPr>
        <w:t xml:space="preserve"> </w:t>
      </w:r>
      <w:r w:rsidRPr="00AE12DF">
        <w:rPr>
          <w:rFonts w:eastAsia="新細明體" w:hint="eastAsia"/>
          <w:lang w:eastAsia="zh-TW"/>
        </w:rPr>
        <w:t>會議服務和展覽服務</w:t>
      </w:r>
      <w:r w:rsidRPr="00AE12DF">
        <w:rPr>
          <w:rFonts w:eastAsia="新細明體"/>
          <w:lang w:eastAsia="zh-TW"/>
        </w:rPr>
        <w:t xml:space="preserve"> (CPC87909)</w:t>
      </w:r>
      <w:r w:rsidR="00E84707" w:rsidRPr="00AE12DF">
        <w:rPr>
          <w:rFonts w:eastAsia="新細明體" w:hint="eastAsia"/>
          <w:lang w:eastAsia="zh-TW"/>
        </w:rPr>
        <w:t>。</w:t>
      </w:r>
    </w:p>
  </w:footnote>
  <w:footnote w:id="101">
    <w:p w:rsidR="00702CA3" w:rsidRPr="00C6412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02">
    <w:p w:rsidR="00702CA3" w:rsidRPr="00581323" w:rsidRDefault="00702CA3" w:rsidP="00447DFF">
      <w:pPr>
        <w:pStyle w:val="a8"/>
        <w:rPr>
          <w:rFonts w:eastAsia="新細明體"/>
        </w:rPr>
      </w:pPr>
      <w:r w:rsidRPr="00572E31">
        <w:rPr>
          <w:rStyle w:val="aa"/>
        </w:rPr>
        <w:footnoteRef/>
      </w:r>
      <w:r w:rsidRPr="00AE12DF">
        <w:rPr>
          <w:rFonts w:eastAsia="新細明體"/>
          <w:lang w:eastAsia="zh-TW"/>
        </w:rPr>
        <w:t xml:space="preserve"> </w:t>
      </w:r>
      <w:r w:rsidRPr="00AE12DF">
        <w:rPr>
          <w:rFonts w:eastAsia="新細明體" w:hint="eastAsia"/>
          <w:lang w:eastAsia="zh-TW"/>
        </w:rPr>
        <w:t>複製服務、筆譯和口譯服務</w:t>
      </w:r>
      <w:r w:rsidR="00E84707" w:rsidRPr="00AE12DF">
        <w:rPr>
          <w:rFonts w:eastAsia="新細明體" w:hint="eastAsia"/>
          <w:lang w:eastAsia="zh-TW"/>
        </w:rPr>
        <w:t>。</w:t>
      </w:r>
    </w:p>
  </w:footnote>
  <w:footnote w:id="103">
    <w:p w:rsidR="00702CA3" w:rsidRPr="0066768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04">
    <w:p w:rsidR="00702CA3" w:rsidRPr="00633443" w:rsidRDefault="00702CA3" w:rsidP="00463430">
      <w:pPr>
        <w:pStyle w:val="a8"/>
        <w:rPr>
          <w:rFonts w:ascii="SimSun" w:hAnsi="SimSun"/>
        </w:rPr>
      </w:pPr>
      <w:r w:rsidRPr="0076773E">
        <w:rPr>
          <w:rStyle w:val="aa"/>
          <w:rFonts w:ascii="新細明體" w:eastAsia="新細明體" w:hAnsi="新細明體"/>
        </w:rPr>
        <w:footnoteRef/>
      </w:r>
      <w:r w:rsidRPr="00AE12DF">
        <w:rPr>
          <w:rFonts w:ascii="新細明體" w:eastAsia="新細明體" w:hAnsi="新細明體"/>
          <w:lang w:eastAsia="zh-TW"/>
        </w:rPr>
        <w:t xml:space="preserve"> </w:t>
      </w:r>
      <w:r w:rsidRPr="00AE12DF">
        <w:rPr>
          <w:rFonts w:ascii="SimSun" w:eastAsia="新細明體" w:hAnsi="SimSun" w:hint="eastAsia"/>
          <w:lang w:eastAsia="zh-TW"/>
        </w:rPr>
        <w:t>包括與基礎設施建設有關的疏浚服務。</w:t>
      </w:r>
    </w:p>
  </w:footnote>
  <w:footnote w:id="105">
    <w:p w:rsidR="00702CA3" w:rsidRPr="00942590" w:rsidRDefault="00702CA3" w:rsidP="00463430">
      <w:pPr>
        <w:pStyle w:val="a8"/>
        <w:rPr>
          <w:rFonts w:ascii="SimSun" w:hAnsi="SimSun"/>
          <w:sz w:val="21"/>
          <w:szCs w:val="21"/>
        </w:rPr>
      </w:pPr>
      <w:r w:rsidRPr="0076773E">
        <w:rPr>
          <w:rStyle w:val="aa"/>
          <w:rFonts w:ascii="新細明體" w:eastAsia="新細明體" w:hAnsi="新細明體"/>
        </w:rPr>
        <w:footnoteRef/>
      </w:r>
      <w:r w:rsidRPr="00AE12DF">
        <w:rPr>
          <w:rFonts w:ascii="新細明體" w:eastAsia="新細明體" w:hAnsi="新細明體"/>
          <w:lang w:eastAsia="zh-TW"/>
        </w:rPr>
        <w:t xml:space="preserve"> </w:t>
      </w:r>
      <w:r w:rsidRPr="00AE12DF">
        <w:rPr>
          <w:rFonts w:ascii="SimSun" w:eastAsia="新細明體" w:hAnsi="SimSun" w:hint="eastAsia"/>
          <w:lang w:eastAsia="zh-TW"/>
        </w:rPr>
        <w:t>涵蓋範圍僅限於為外國建築企業在其提供服務過程中所擁有和所使用的配有操作人員的建築和拆除機器的租賃服務。</w:t>
      </w:r>
    </w:p>
  </w:footnote>
  <w:footnote w:id="106">
    <w:p w:rsidR="00702CA3" w:rsidRPr="00A4163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w:t>
      </w:r>
    </w:p>
  </w:footnote>
  <w:footnote w:id="107">
    <w:p w:rsidR="00702CA3" w:rsidRPr="00A4163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涵蓋《安排》補充協議六中已有開放措施。</w:t>
      </w:r>
    </w:p>
  </w:footnote>
  <w:footnote w:id="108">
    <w:p w:rsidR="00702CA3" w:rsidRPr="00A4163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涵蓋《安排》補充協議六中已有開放措施。</w:t>
      </w:r>
    </w:p>
  </w:footnote>
  <w:footnote w:id="109">
    <w:p w:rsidR="00702CA3" w:rsidRPr="00A4163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w:t>
      </w:r>
    </w:p>
  </w:footnote>
  <w:footnote w:id="110">
    <w:p w:rsidR="00702CA3" w:rsidRPr="00A4163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11">
    <w:p w:rsidR="00702CA3" w:rsidRPr="001C73F6"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12">
    <w:p w:rsidR="00702CA3" w:rsidRPr="001C73F6"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113">
    <w:p w:rsidR="00702CA3" w:rsidRPr="00317370"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14">
    <w:p w:rsidR="00702CA3" w:rsidRPr="00C6373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115">
    <w:p w:rsidR="00702CA3" w:rsidRPr="00C6373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116">
    <w:p w:rsidR="00702CA3" w:rsidRPr="00C6373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涵蓋《安排》補充協議四中已有開放措施。</w:t>
      </w:r>
    </w:p>
  </w:footnote>
  <w:footnote w:id="117">
    <w:p w:rsidR="00702CA3" w:rsidRPr="00B3728F"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118">
    <w:p w:rsidR="00702CA3" w:rsidRPr="00B3728F"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119">
    <w:p w:rsidR="00702CA3" w:rsidRPr="00B3728F"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120">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涵蓋《安排》補充協議五中已有開放措施。</w:t>
      </w:r>
    </w:p>
  </w:footnote>
  <w:footnote w:id="121">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122">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123">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在本部門中，專業人員是指持有香港證監會牌照的香港永久性居民。</w:t>
      </w:r>
    </w:p>
  </w:footnote>
  <w:footnote w:id="124">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125">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涵蓋《安排》補充協議四中已有開放措施。</w:t>
      </w:r>
    </w:p>
  </w:footnote>
  <w:footnote w:id="126">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127">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涵蓋《安排》補充協議四中已有開放措施。</w:t>
      </w:r>
    </w:p>
  </w:footnote>
  <w:footnote w:id="128">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涵蓋《安排》補充協議二、補充協議七中已有開放措施。</w:t>
      </w:r>
    </w:p>
  </w:footnote>
  <w:footnote w:id="129">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130">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涵蓋《安排》補充協議七中已有開放措施。</w:t>
      </w:r>
    </w:p>
  </w:footnote>
  <w:footnote w:id="131">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涵蓋《安排》補充協議八、補充協議九、補充協議十、《廣東協議》中已有開放措施。</w:t>
      </w:r>
    </w:p>
  </w:footnote>
  <w:footnote w:id="132">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涵蓋本協議新增開放措施。</w:t>
      </w:r>
    </w:p>
  </w:footnote>
  <w:footnote w:id="133">
    <w:p w:rsidR="00702CA3" w:rsidRPr="009F377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涵蓋本協議新增開放措施。</w:t>
      </w:r>
    </w:p>
  </w:footnote>
  <w:footnote w:id="134">
    <w:p w:rsidR="00702CA3" w:rsidRPr="009F377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涵蓋本協議新增開放措施。</w:t>
      </w:r>
    </w:p>
  </w:footnote>
  <w:footnote w:id="135">
    <w:p w:rsidR="00702CA3" w:rsidRPr="009F3779"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涵蓋本協議新增開放措施。</w:t>
      </w:r>
    </w:p>
  </w:footnote>
  <w:footnote w:id="136">
    <w:p w:rsidR="00702CA3" w:rsidRPr="00E70F6E"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37">
    <w:p w:rsidR="00702CA3" w:rsidRPr="00581323" w:rsidRDefault="00702CA3" w:rsidP="0033591B">
      <w:pPr>
        <w:pStyle w:val="a8"/>
        <w:ind w:left="140" w:hangingChars="78" w:hanging="140"/>
        <w:rPr>
          <w:rFonts w:eastAsia="新細明體"/>
        </w:rPr>
      </w:pPr>
      <w:r w:rsidRPr="003367A2">
        <w:rPr>
          <w:rStyle w:val="aa"/>
        </w:rPr>
        <w:footnoteRef/>
      </w:r>
      <w:r w:rsidRPr="00AE12DF">
        <w:rPr>
          <w:rFonts w:eastAsia="新細明體"/>
          <w:lang w:eastAsia="zh-TW"/>
        </w:rPr>
        <w:t xml:space="preserve"> </w:t>
      </w:r>
      <w:r w:rsidRPr="00AE12DF">
        <w:rPr>
          <w:rFonts w:eastAsia="新細明體" w:hint="eastAsia"/>
          <w:lang w:eastAsia="zh-TW"/>
        </w:rPr>
        <w:t>內地</w:t>
      </w:r>
      <w:r w:rsidRPr="00AE12DF">
        <w:rPr>
          <w:rFonts w:eastAsia="新細明體"/>
          <w:lang w:eastAsia="zh-TW"/>
        </w:rPr>
        <w:t xml:space="preserve">49 </w:t>
      </w:r>
      <w:r w:rsidRPr="00AE12DF">
        <w:rPr>
          <w:rFonts w:eastAsia="新細明體" w:hint="eastAsia"/>
          <w:lang w:eastAsia="zh-TW"/>
        </w:rPr>
        <w:t>個城市包括：全廣東省</w:t>
      </w:r>
      <w:r w:rsidRPr="00AE12DF">
        <w:rPr>
          <w:rFonts w:eastAsia="新細明體"/>
          <w:lang w:eastAsia="zh-TW"/>
        </w:rPr>
        <w:t xml:space="preserve">21 </w:t>
      </w:r>
      <w:r w:rsidRPr="00AE12DF">
        <w:rPr>
          <w:rFonts w:eastAsia="新細明體" w:hint="eastAsia"/>
          <w:lang w:eastAsia="zh-TW"/>
        </w:rPr>
        <w:t>個城市、北京、上海、天津、重慶、南京、蘇州、無錫</w:t>
      </w:r>
      <w:r w:rsidRPr="00AE12DF">
        <w:rPr>
          <w:rFonts w:eastAsia="新細明體"/>
          <w:lang w:eastAsia="zh-TW"/>
        </w:rPr>
        <w:t>(</w:t>
      </w:r>
      <w:r w:rsidRPr="00AE12DF">
        <w:rPr>
          <w:rFonts w:eastAsia="新細明體" w:hint="eastAsia"/>
          <w:lang w:eastAsia="zh-TW"/>
        </w:rPr>
        <w:t>江蘇省</w:t>
      </w:r>
      <w:r w:rsidRPr="00AE12DF">
        <w:rPr>
          <w:rFonts w:eastAsia="新細明體"/>
          <w:lang w:eastAsia="zh-TW"/>
        </w:rPr>
        <w:t>)</w:t>
      </w:r>
      <w:r w:rsidRPr="00AE12DF">
        <w:rPr>
          <w:rFonts w:eastAsia="新細明體" w:hint="eastAsia"/>
          <w:lang w:eastAsia="zh-TW"/>
        </w:rPr>
        <w:t>、杭州、寧波、台州</w:t>
      </w:r>
      <w:r w:rsidRPr="00AE12DF">
        <w:rPr>
          <w:rFonts w:eastAsia="新細明體"/>
          <w:lang w:eastAsia="zh-TW"/>
        </w:rPr>
        <w:t>(</w:t>
      </w:r>
      <w:r w:rsidRPr="00AE12DF">
        <w:rPr>
          <w:rFonts w:eastAsia="新細明體" w:hint="eastAsia"/>
          <w:lang w:eastAsia="zh-TW"/>
        </w:rPr>
        <w:t>浙江省</w:t>
      </w:r>
      <w:r w:rsidRPr="00AE12DF">
        <w:rPr>
          <w:rFonts w:eastAsia="新細明體"/>
          <w:lang w:eastAsia="zh-TW"/>
        </w:rPr>
        <w:t>)</w:t>
      </w:r>
      <w:r w:rsidRPr="00AE12DF">
        <w:rPr>
          <w:rFonts w:eastAsia="新細明體" w:hint="eastAsia"/>
          <w:lang w:eastAsia="zh-TW"/>
        </w:rPr>
        <w:t>、福州</w:t>
      </w:r>
      <w:r w:rsidRPr="00AE12DF">
        <w:rPr>
          <w:rFonts w:eastAsia="新細明體"/>
          <w:lang w:eastAsia="zh-TW"/>
        </w:rPr>
        <w:t>(</w:t>
      </w:r>
      <w:r w:rsidRPr="00AE12DF">
        <w:rPr>
          <w:rFonts w:eastAsia="新細明體" w:hint="eastAsia"/>
          <w:lang w:eastAsia="zh-TW"/>
        </w:rPr>
        <w:t>市直轄區</w:t>
      </w:r>
      <w:r w:rsidRPr="00AE12DF">
        <w:rPr>
          <w:rFonts w:eastAsia="新細明體"/>
          <w:lang w:eastAsia="zh-TW"/>
        </w:rPr>
        <w:t>)</w:t>
      </w:r>
      <w:r w:rsidRPr="00AE12DF">
        <w:rPr>
          <w:rFonts w:eastAsia="新細明體" w:hint="eastAsia"/>
          <w:lang w:eastAsia="zh-TW"/>
        </w:rPr>
        <w:t>、廈門、泉州</w:t>
      </w:r>
      <w:r w:rsidRPr="00AE12DF">
        <w:rPr>
          <w:rFonts w:eastAsia="新細明體"/>
          <w:lang w:eastAsia="zh-TW"/>
        </w:rPr>
        <w:t>(</w:t>
      </w:r>
      <w:r w:rsidRPr="00AE12DF">
        <w:rPr>
          <w:rFonts w:eastAsia="新細明體" w:hint="eastAsia"/>
          <w:lang w:eastAsia="zh-TW"/>
        </w:rPr>
        <w:t>福建省</w:t>
      </w:r>
      <w:r w:rsidRPr="00AE12DF">
        <w:rPr>
          <w:rFonts w:eastAsia="新細明體"/>
          <w:lang w:eastAsia="zh-TW"/>
        </w:rPr>
        <w:t>)</w:t>
      </w:r>
      <w:r w:rsidRPr="00AE12DF">
        <w:rPr>
          <w:rFonts w:eastAsia="新細明體" w:hint="eastAsia"/>
          <w:lang w:eastAsia="zh-TW"/>
        </w:rPr>
        <w:t>、成都</w:t>
      </w:r>
      <w:r w:rsidRPr="00AE12DF">
        <w:rPr>
          <w:rFonts w:eastAsia="新細明體"/>
          <w:lang w:eastAsia="zh-TW"/>
        </w:rPr>
        <w:t>(</w:t>
      </w:r>
      <w:r w:rsidRPr="00AE12DF">
        <w:rPr>
          <w:rFonts w:eastAsia="新細明體" w:hint="eastAsia"/>
          <w:lang w:eastAsia="zh-TW"/>
        </w:rPr>
        <w:t>四川省</w:t>
      </w:r>
      <w:r w:rsidRPr="00AE12DF">
        <w:rPr>
          <w:rFonts w:eastAsia="新細明體"/>
          <w:lang w:eastAsia="zh-TW"/>
        </w:rPr>
        <w:t>)</w:t>
      </w:r>
      <w:r w:rsidRPr="00AE12DF">
        <w:rPr>
          <w:rFonts w:eastAsia="新細明體" w:hint="eastAsia"/>
          <w:lang w:eastAsia="zh-TW"/>
        </w:rPr>
        <w:t>、濟南</w:t>
      </w:r>
      <w:r w:rsidRPr="00AE12DF">
        <w:rPr>
          <w:rFonts w:eastAsia="新細明體"/>
          <w:lang w:eastAsia="zh-TW"/>
        </w:rPr>
        <w:t>(</w:t>
      </w:r>
      <w:r w:rsidRPr="00AE12DF">
        <w:rPr>
          <w:rFonts w:eastAsia="新細明體" w:hint="eastAsia"/>
          <w:lang w:eastAsia="zh-TW"/>
        </w:rPr>
        <w:t>山東省</w:t>
      </w:r>
      <w:r w:rsidRPr="00AE12DF">
        <w:rPr>
          <w:rFonts w:eastAsia="新細明體"/>
          <w:lang w:eastAsia="zh-TW"/>
        </w:rPr>
        <w:t>)</w:t>
      </w:r>
      <w:r w:rsidRPr="00AE12DF">
        <w:rPr>
          <w:rFonts w:eastAsia="新細明體" w:hint="eastAsia"/>
          <w:lang w:eastAsia="zh-TW"/>
        </w:rPr>
        <w:t>、大連、瀋陽</w:t>
      </w:r>
      <w:r w:rsidRPr="00AE12DF">
        <w:rPr>
          <w:rFonts w:eastAsia="新細明體"/>
          <w:lang w:eastAsia="zh-TW"/>
        </w:rPr>
        <w:t>(</w:t>
      </w:r>
      <w:r w:rsidRPr="00AE12DF">
        <w:rPr>
          <w:rFonts w:eastAsia="新細明體" w:hint="eastAsia"/>
          <w:lang w:eastAsia="zh-TW"/>
        </w:rPr>
        <w:t>遼寧省</w:t>
      </w:r>
      <w:r w:rsidRPr="00AE12DF">
        <w:rPr>
          <w:rFonts w:eastAsia="新細明體"/>
          <w:lang w:eastAsia="zh-TW"/>
        </w:rPr>
        <w:t>)</w:t>
      </w:r>
      <w:r w:rsidRPr="00AE12DF">
        <w:rPr>
          <w:rFonts w:eastAsia="新細明體" w:hint="eastAsia"/>
          <w:lang w:eastAsia="zh-TW"/>
        </w:rPr>
        <w:t>、南昌</w:t>
      </w:r>
      <w:r w:rsidRPr="00AE12DF">
        <w:rPr>
          <w:rFonts w:eastAsia="新細明體"/>
          <w:lang w:eastAsia="zh-TW"/>
        </w:rPr>
        <w:t>(</w:t>
      </w:r>
      <w:r w:rsidRPr="00AE12DF">
        <w:rPr>
          <w:rFonts w:eastAsia="新細明體" w:hint="eastAsia"/>
          <w:lang w:eastAsia="zh-TW"/>
        </w:rPr>
        <w:t>江西省</w:t>
      </w:r>
      <w:r w:rsidRPr="00AE12DF">
        <w:rPr>
          <w:rFonts w:eastAsia="新細明體"/>
          <w:lang w:eastAsia="zh-TW"/>
        </w:rPr>
        <w:t>)</w:t>
      </w:r>
      <w:r w:rsidRPr="00AE12DF">
        <w:rPr>
          <w:rFonts w:eastAsia="新細明體" w:hint="eastAsia"/>
          <w:lang w:eastAsia="zh-TW"/>
        </w:rPr>
        <w:t>、長沙</w:t>
      </w:r>
      <w:r w:rsidRPr="00AE12DF">
        <w:rPr>
          <w:rFonts w:eastAsia="新細明體"/>
          <w:lang w:eastAsia="zh-TW"/>
        </w:rPr>
        <w:t>(</w:t>
      </w:r>
      <w:r w:rsidRPr="00AE12DF">
        <w:rPr>
          <w:rFonts w:eastAsia="新細明體" w:hint="eastAsia"/>
          <w:lang w:eastAsia="zh-TW"/>
        </w:rPr>
        <w:t>湖南省</w:t>
      </w:r>
      <w:r w:rsidRPr="00AE12DF">
        <w:rPr>
          <w:rFonts w:eastAsia="新細明體"/>
          <w:lang w:eastAsia="zh-TW"/>
        </w:rPr>
        <w:t>)</w:t>
      </w:r>
      <w:r w:rsidRPr="00AE12DF">
        <w:rPr>
          <w:rFonts w:eastAsia="新細明體" w:hint="eastAsia"/>
          <w:lang w:eastAsia="zh-TW"/>
        </w:rPr>
        <w:t>、南寧</w:t>
      </w:r>
      <w:r w:rsidRPr="00AE12DF">
        <w:rPr>
          <w:rFonts w:eastAsia="新細明體"/>
          <w:lang w:eastAsia="zh-TW"/>
        </w:rPr>
        <w:t>(</w:t>
      </w:r>
      <w:r w:rsidRPr="00AE12DF">
        <w:rPr>
          <w:rFonts w:eastAsia="新細明體" w:hint="eastAsia"/>
          <w:lang w:eastAsia="zh-TW"/>
        </w:rPr>
        <w:t>廣西壯族自治區</w:t>
      </w:r>
      <w:r w:rsidRPr="00AE12DF">
        <w:rPr>
          <w:rFonts w:eastAsia="新細明體"/>
          <w:lang w:eastAsia="zh-TW"/>
        </w:rPr>
        <w:t>)</w:t>
      </w:r>
      <w:r w:rsidRPr="00AE12DF">
        <w:rPr>
          <w:rFonts w:eastAsia="新細明體" w:hint="eastAsia"/>
          <w:lang w:eastAsia="zh-TW"/>
        </w:rPr>
        <w:t>、海口</w:t>
      </w:r>
      <w:r w:rsidRPr="00AE12DF">
        <w:rPr>
          <w:rFonts w:eastAsia="新細明體"/>
          <w:lang w:eastAsia="zh-TW"/>
        </w:rPr>
        <w:t>(</w:t>
      </w:r>
      <w:r w:rsidRPr="00AE12DF">
        <w:rPr>
          <w:rFonts w:eastAsia="新細明體" w:hint="eastAsia"/>
          <w:lang w:eastAsia="zh-TW"/>
        </w:rPr>
        <w:t>海南省</w:t>
      </w:r>
      <w:r w:rsidRPr="00AE12DF">
        <w:rPr>
          <w:rFonts w:eastAsia="新細明體"/>
          <w:lang w:eastAsia="zh-TW"/>
        </w:rPr>
        <w:t>)</w:t>
      </w:r>
      <w:r w:rsidRPr="00AE12DF">
        <w:rPr>
          <w:rFonts w:eastAsia="新細明體" w:hint="eastAsia"/>
          <w:lang w:eastAsia="zh-TW"/>
        </w:rPr>
        <w:t>、貴陽</w:t>
      </w:r>
      <w:r w:rsidRPr="00AE12DF">
        <w:rPr>
          <w:rFonts w:eastAsia="新細明體"/>
          <w:lang w:eastAsia="zh-TW"/>
        </w:rPr>
        <w:t>(</w:t>
      </w:r>
      <w:r w:rsidRPr="00AE12DF">
        <w:rPr>
          <w:rFonts w:eastAsia="新細明體" w:hint="eastAsia"/>
          <w:lang w:eastAsia="zh-TW"/>
        </w:rPr>
        <w:t>貴州省</w:t>
      </w:r>
      <w:r w:rsidRPr="00AE12DF">
        <w:rPr>
          <w:rFonts w:eastAsia="新細明體"/>
          <w:lang w:eastAsia="zh-TW"/>
        </w:rPr>
        <w:t>)</w:t>
      </w:r>
      <w:r w:rsidRPr="00AE12DF">
        <w:rPr>
          <w:rFonts w:eastAsia="新細明體" w:hint="eastAsia"/>
          <w:lang w:eastAsia="zh-TW"/>
        </w:rPr>
        <w:t>、昆明</w:t>
      </w:r>
      <w:r w:rsidRPr="00AE12DF">
        <w:rPr>
          <w:rFonts w:eastAsia="新細明體"/>
          <w:lang w:eastAsia="zh-TW"/>
        </w:rPr>
        <w:t>(</w:t>
      </w:r>
      <w:r w:rsidRPr="00AE12DF">
        <w:rPr>
          <w:rFonts w:eastAsia="新細明體" w:hint="eastAsia"/>
          <w:lang w:eastAsia="zh-TW"/>
        </w:rPr>
        <w:t>雲南省</w:t>
      </w:r>
      <w:r w:rsidRPr="00AE12DF">
        <w:rPr>
          <w:rFonts w:eastAsia="新細明體"/>
          <w:lang w:eastAsia="zh-TW"/>
        </w:rPr>
        <w:t>)</w:t>
      </w:r>
      <w:r w:rsidRPr="00AE12DF">
        <w:rPr>
          <w:rFonts w:eastAsia="新細明體" w:hint="eastAsia"/>
          <w:lang w:eastAsia="zh-TW"/>
        </w:rPr>
        <w:t>、石家莊</w:t>
      </w:r>
      <w:r w:rsidRPr="00AE12DF">
        <w:rPr>
          <w:rFonts w:eastAsia="新細明體"/>
          <w:lang w:eastAsia="zh-TW"/>
        </w:rPr>
        <w:t>(</w:t>
      </w:r>
      <w:r w:rsidRPr="00AE12DF">
        <w:rPr>
          <w:rFonts w:eastAsia="新細明體" w:hint="eastAsia"/>
          <w:lang w:eastAsia="zh-TW"/>
        </w:rPr>
        <w:t>河北省</w:t>
      </w:r>
      <w:r w:rsidRPr="00AE12DF">
        <w:rPr>
          <w:rFonts w:eastAsia="新細明體"/>
          <w:lang w:eastAsia="zh-TW"/>
        </w:rPr>
        <w:t>)</w:t>
      </w:r>
      <w:r w:rsidRPr="00AE12DF">
        <w:rPr>
          <w:rFonts w:eastAsia="新細明體" w:hint="eastAsia"/>
          <w:lang w:eastAsia="zh-TW"/>
        </w:rPr>
        <w:t>、鄭州</w:t>
      </w:r>
      <w:r w:rsidRPr="00AE12DF">
        <w:rPr>
          <w:rFonts w:eastAsia="新細明體"/>
          <w:lang w:eastAsia="zh-TW"/>
        </w:rPr>
        <w:t>(</w:t>
      </w:r>
      <w:r w:rsidRPr="00AE12DF">
        <w:rPr>
          <w:rFonts w:eastAsia="新細明體" w:hint="eastAsia"/>
          <w:lang w:eastAsia="zh-TW"/>
        </w:rPr>
        <w:t>河南省</w:t>
      </w:r>
      <w:r w:rsidRPr="00AE12DF">
        <w:rPr>
          <w:rFonts w:eastAsia="新細明體"/>
          <w:lang w:eastAsia="zh-TW"/>
        </w:rPr>
        <w:t>)</w:t>
      </w:r>
      <w:r w:rsidRPr="00AE12DF">
        <w:rPr>
          <w:rFonts w:eastAsia="新細明體" w:hint="eastAsia"/>
          <w:lang w:eastAsia="zh-TW"/>
        </w:rPr>
        <w:t>、長春</w:t>
      </w:r>
      <w:r w:rsidRPr="00AE12DF">
        <w:rPr>
          <w:rFonts w:eastAsia="新細明體"/>
          <w:lang w:eastAsia="zh-TW"/>
        </w:rPr>
        <w:t>(</w:t>
      </w:r>
      <w:r w:rsidRPr="00AE12DF">
        <w:rPr>
          <w:rFonts w:eastAsia="新細明體" w:hint="eastAsia"/>
          <w:lang w:eastAsia="zh-TW"/>
        </w:rPr>
        <w:t>吉林省</w:t>
      </w:r>
      <w:r w:rsidRPr="00AE12DF">
        <w:rPr>
          <w:rFonts w:eastAsia="新細明體"/>
          <w:lang w:eastAsia="zh-TW"/>
        </w:rPr>
        <w:t>)</w:t>
      </w:r>
      <w:r w:rsidRPr="00AE12DF">
        <w:rPr>
          <w:rFonts w:eastAsia="新細明體" w:hint="eastAsia"/>
          <w:lang w:eastAsia="zh-TW"/>
        </w:rPr>
        <w:t>、合肥</w:t>
      </w:r>
      <w:r w:rsidRPr="00AE12DF">
        <w:rPr>
          <w:rFonts w:eastAsia="新細明體"/>
          <w:lang w:eastAsia="zh-TW"/>
        </w:rPr>
        <w:t>(</w:t>
      </w:r>
      <w:r w:rsidRPr="00AE12DF">
        <w:rPr>
          <w:rFonts w:eastAsia="新細明體" w:hint="eastAsia"/>
          <w:lang w:eastAsia="zh-TW"/>
        </w:rPr>
        <w:t>安徽省</w:t>
      </w:r>
      <w:r>
        <w:rPr>
          <w:rFonts w:eastAsia="新細明體"/>
          <w:lang w:eastAsia="zh-TW"/>
        </w:rPr>
        <w:t>)</w:t>
      </w:r>
      <w:r w:rsidRPr="00AE12DF">
        <w:rPr>
          <w:rFonts w:eastAsia="新細明體" w:hint="eastAsia"/>
          <w:lang w:eastAsia="zh-TW"/>
        </w:rPr>
        <w:t>及武漢</w:t>
      </w:r>
      <w:r w:rsidRPr="00AE12DF">
        <w:rPr>
          <w:rFonts w:eastAsia="新細明體"/>
          <w:lang w:eastAsia="zh-TW"/>
        </w:rPr>
        <w:t>(</w:t>
      </w:r>
      <w:r w:rsidRPr="00AE12DF">
        <w:rPr>
          <w:rFonts w:eastAsia="新細明體" w:hint="eastAsia"/>
          <w:lang w:eastAsia="zh-TW"/>
        </w:rPr>
        <w:t>湖北省</w:t>
      </w:r>
      <w:r w:rsidRPr="00AE12DF">
        <w:rPr>
          <w:rFonts w:eastAsia="新細明體"/>
          <w:lang w:eastAsia="zh-TW"/>
        </w:rPr>
        <w:t>)</w:t>
      </w:r>
      <w:r w:rsidRPr="00AE12DF">
        <w:rPr>
          <w:rFonts w:eastAsia="新細明體" w:hint="eastAsia"/>
          <w:lang w:eastAsia="zh-TW"/>
        </w:rPr>
        <w:t>。</w:t>
      </w:r>
    </w:p>
  </w:footnote>
  <w:footnote w:id="138">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139">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涵蓋《安排》補充協議八中已有開放措施。</w:t>
      </w:r>
    </w:p>
  </w:footnote>
  <w:footnote w:id="140">
    <w:p w:rsidR="00702CA3" w:rsidRPr="00476F9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涵蓋《安排》補充協議五、補充協議六中已有開放措施。</w:t>
      </w:r>
    </w:p>
  </w:footnote>
  <w:footnote w:id="141">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涵蓋《安排》補充協議六中已有開放措施。</w:t>
      </w:r>
    </w:p>
  </w:footnote>
  <w:footnote w:id="142">
    <w:p w:rsidR="00702CA3" w:rsidRPr="00581323" w:rsidRDefault="00702CA3" w:rsidP="00447DFF">
      <w:pPr>
        <w:pStyle w:val="a8"/>
        <w:rPr>
          <w:rFonts w:eastAsia="新細明體"/>
        </w:rPr>
      </w:pPr>
      <w:r w:rsidRPr="008B09BA">
        <w:rPr>
          <w:rStyle w:val="aa"/>
        </w:rPr>
        <w:footnoteRef/>
      </w:r>
      <w:r w:rsidRPr="00AE12DF">
        <w:rPr>
          <w:rFonts w:eastAsia="新細明體"/>
          <w:lang w:eastAsia="zh-TW"/>
        </w:rPr>
        <w:t xml:space="preserve"> </w:t>
      </w:r>
      <w:r w:rsidRPr="00AE12DF">
        <w:rPr>
          <w:rFonts w:eastAsia="新細明體" w:hint="eastAsia"/>
          <w:lang w:eastAsia="zh-TW"/>
        </w:rPr>
        <w:t>旅行社和旅遊經營者</w:t>
      </w:r>
      <w:r w:rsidR="0033591B" w:rsidRPr="00AE12DF">
        <w:rPr>
          <w:rFonts w:eastAsia="新細明體" w:hint="eastAsia"/>
          <w:lang w:eastAsia="zh-TW"/>
        </w:rPr>
        <w:t>。</w:t>
      </w:r>
    </w:p>
  </w:footnote>
  <w:footnote w:id="143">
    <w:p w:rsidR="00702CA3" w:rsidRPr="00476F92"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44">
    <w:p w:rsidR="0033591B" w:rsidRPr="00E343EE" w:rsidRDefault="0033591B">
      <w:pPr>
        <w:pStyle w:val="a8"/>
        <w:rPr>
          <w:rFonts w:eastAsia="新細明體" w:hint="eastAsia"/>
          <w:lang w:eastAsia="zh-TW"/>
        </w:rPr>
      </w:pPr>
      <w:r>
        <w:rPr>
          <w:rStyle w:val="aa"/>
        </w:rPr>
        <w:footnoteRef/>
      </w:r>
      <w:r>
        <w:rPr>
          <w:rFonts w:eastAsia="新細明體" w:hint="eastAsia"/>
          <w:lang w:eastAsia="zh-TW"/>
        </w:rPr>
        <w:t xml:space="preserve"> </w:t>
      </w:r>
      <w:r w:rsidRPr="0033591B">
        <w:rPr>
          <w:rFonts w:eastAsia="新細明體" w:hint="eastAsia"/>
          <w:lang w:eastAsia="zh-TW"/>
        </w:rPr>
        <w:t>體育服務（</w:t>
      </w:r>
      <w:r w:rsidRPr="0033591B">
        <w:rPr>
          <w:rFonts w:eastAsia="新細明體"/>
          <w:lang w:eastAsia="zh-TW"/>
        </w:rPr>
        <w:t>CPC96411+96412+96413</w:t>
      </w:r>
      <w:r w:rsidRPr="0033591B">
        <w:rPr>
          <w:rFonts w:eastAsia="新細明體" w:hint="eastAsia"/>
          <w:lang w:eastAsia="zh-TW"/>
        </w:rPr>
        <w:t>）</w:t>
      </w:r>
      <w:r w:rsidRPr="00AE12DF">
        <w:rPr>
          <w:rFonts w:eastAsia="新細明體" w:hint="eastAsia"/>
          <w:lang w:eastAsia="zh-TW"/>
        </w:rPr>
        <w:t>。</w:t>
      </w:r>
    </w:p>
  </w:footnote>
  <w:footnote w:id="145">
    <w:p w:rsidR="00702CA3" w:rsidRPr="003148A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46">
    <w:p w:rsidR="0033591B" w:rsidRPr="00E343EE" w:rsidRDefault="0033591B">
      <w:pPr>
        <w:pStyle w:val="a8"/>
        <w:rPr>
          <w:rFonts w:eastAsia="新細明體" w:hint="eastAsia"/>
          <w:lang w:eastAsia="zh-TW"/>
        </w:rPr>
      </w:pPr>
      <w:r>
        <w:rPr>
          <w:rStyle w:val="aa"/>
        </w:rPr>
        <w:footnoteRef/>
      </w:r>
      <w:r>
        <w:rPr>
          <w:rFonts w:eastAsia="新細明體" w:hint="eastAsia"/>
          <w:lang w:eastAsia="zh-TW"/>
        </w:rPr>
        <w:t xml:space="preserve"> </w:t>
      </w:r>
      <w:r w:rsidRPr="0033591B">
        <w:rPr>
          <w:rFonts w:eastAsia="新細明體" w:hint="eastAsia"/>
          <w:lang w:eastAsia="zh-TW"/>
        </w:rPr>
        <w:t>體育服務（</w:t>
      </w:r>
      <w:r w:rsidRPr="0033591B">
        <w:rPr>
          <w:rFonts w:eastAsia="新細明體"/>
          <w:lang w:eastAsia="zh-TW"/>
        </w:rPr>
        <w:t>CPC96411+96412+96413</w:t>
      </w:r>
      <w:r w:rsidRPr="0033591B">
        <w:rPr>
          <w:rFonts w:eastAsia="新細明體" w:hint="eastAsia"/>
          <w:lang w:eastAsia="zh-TW"/>
        </w:rPr>
        <w:t>）</w:t>
      </w:r>
      <w:r w:rsidRPr="00AE12DF">
        <w:rPr>
          <w:rFonts w:eastAsia="新細明體" w:hint="eastAsia"/>
          <w:lang w:eastAsia="zh-TW"/>
        </w:rPr>
        <w:t>。</w:t>
      </w:r>
    </w:p>
  </w:footnote>
  <w:footnote w:id="147">
    <w:p w:rsidR="00702CA3" w:rsidRPr="003148AC"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48">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涵蓋《安排》補充協議十中已有開放措施及本協議新增開放措施。</w:t>
      </w:r>
    </w:p>
  </w:footnote>
  <w:footnote w:id="149">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在本部門中</w:t>
      </w:r>
      <w:r w:rsidR="00250938">
        <w:rPr>
          <w:rFonts w:eastAsia="新細明體" w:hint="eastAsia"/>
          <w:lang w:eastAsia="zh-TW"/>
        </w:rPr>
        <w:t>，</w:t>
      </w:r>
      <w:r w:rsidRPr="00AE12DF">
        <w:rPr>
          <w:rFonts w:eastAsia="新細明體" w:hint="eastAsia"/>
          <w:lang w:eastAsia="zh-TW"/>
        </w:rPr>
        <w:t>香港服務提供者應為企業法人。</w:t>
      </w:r>
    </w:p>
  </w:footnote>
  <w:footnote w:id="150">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貨物裝卸服務、集裝箱堆場服務、貨物運輸代理服務（</w:t>
      </w:r>
      <w:r w:rsidR="00CB5711">
        <w:rPr>
          <w:rFonts w:eastAsia="新細明體"/>
          <w:lang w:eastAsia="zh-TW"/>
        </w:rPr>
        <w:t>CPC748</w:t>
      </w:r>
      <w:r w:rsidR="00CB5711">
        <w:rPr>
          <w:rFonts w:eastAsia="新細明體" w:hint="eastAsia"/>
          <w:lang w:eastAsia="zh-TW"/>
        </w:rPr>
        <w:t>+</w:t>
      </w:r>
      <w:r w:rsidRPr="00AE12DF">
        <w:rPr>
          <w:rFonts w:eastAsia="新細明體"/>
          <w:lang w:eastAsia="zh-TW"/>
        </w:rPr>
        <w:t>749</w:t>
      </w:r>
      <w:r w:rsidRPr="00AE12DF">
        <w:rPr>
          <w:rFonts w:eastAsia="新細明體" w:hint="eastAsia"/>
          <w:lang w:eastAsia="zh-TW"/>
        </w:rPr>
        <w:t>，不包括貨檢服務）</w:t>
      </w:r>
      <w:r w:rsidR="00132805" w:rsidRPr="00AE12DF">
        <w:rPr>
          <w:rFonts w:eastAsia="新細明體" w:hint="eastAsia"/>
          <w:lang w:eastAsia="zh-TW"/>
        </w:rPr>
        <w:t>。</w:t>
      </w:r>
    </w:p>
  </w:footnote>
  <w:footnote w:id="151">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52">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153">
    <w:p w:rsidR="00702CA3" w:rsidRPr="00230126"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w:t>
      </w:r>
    </w:p>
  </w:footnote>
  <w:footnote w:id="154">
    <w:p w:rsidR="00702CA3" w:rsidRPr="00230126"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涵蓋《安排》補充協議中已有開放措施。</w:t>
      </w:r>
    </w:p>
  </w:footnote>
  <w:footnote w:id="155">
    <w:p w:rsidR="00702CA3" w:rsidRPr="00230126"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56">
    <w:p w:rsidR="00702CA3" w:rsidRPr="00E65378"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157">
    <w:p w:rsidR="00702CA3" w:rsidRPr="009D18F7" w:rsidRDefault="00702CA3" w:rsidP="00447DFF">
      <w:pPr>
        <w:pStyle w:val="a8"/>
      </w:pPr>
      <w:r w:rsidRPr="00865ED8">
        <w:rPr>
          <w:rStyle w:val="aa"/>
        </w:rPr>
        <w:footnoteRef/>
      </w:r>
      <w:r w:rsidRPr="00AE12DF">
        <w:rPr>
          <w:rFonts w:eastAsia="新細明體"/>
          <w:lang w:eastAsia="zh-TW"/>
        </w:rPr>
        <w:t xml:space="preserve"> </w:t>
      </w:r>
      <w:r w:rsidRPr="00AE12DF">
        <w:rPr>
          <w:rFonts w:eastAsia="新細明體" w:hint="eastAsia"/>
          <w:lang w:eastAsia="zh-TW"/>
        </w:rPr>
        <w:t>適用世界貿易組織《服務貿易總協定</w:t>
      </w:r>
      <w:r w:rsidRPr="00AE12DF">
        <w:rPr>
          <w:rFonts w:eastAsia="新細明體"/>
          <w:lang w:eastAsia="zh-TW"/>
        </w:rPr>
        <w:t>&lt;</w:t>
      </w:r>
      <w:r w:rsidRPr="00AE12DF">
        <w:rPr>
          <w:rFonts w:eastAsia="新細明體" w:hint="eastAsia"/>
          <w:lang w:eastAsia="zh-TW"/>
        </w:rPr>
        <w:t>關於空運服務的附件</w:t>
      </w:r>
      <w:r w:rsidRPr="00AE12DF">
        <w:rPr>
          <w:rFonts w:eastAsia="新細明體"/>
          <w:lang w:eastAsia="zh-TW"/>
        </w:rPr>
        <w:t>&gt;</w:t>
      </w:r>
      <w:r w:rsidRPr="00AE12DF">
        <w:rPr>
          <w:rFonts w:eastAsia="新細明體" w:hint="eastAsia"/>
          <w:lang w:eastAsia="zh-TW"/>
        </w:rPr>
        <w:t>》的定義。</w:t>
      </w:r>
    </w:p>
  </w:footnote>
  <w:footnote w:id="158">
    <w:p w:rsidR="00702CA3" w:rsidRPr="00345D6D"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59">
    <w:p w:rsidR="00702CA3" w:rsidRPr="004F1AE9" w:rsidRDefault="00702CA3" w:rsidP="00447DFF">
      <w:pPr>
        <w:pStyle w:val="a8"/>
        <w:rPr>
          <w:rFonts w:ascii="SimSun" w:hAnsi="SimSun"/>
        </w:rPr>
      </w:pPr>
      <w:r w:rsidRPr="003D40F1">
        <w:rPr>
          <w:rStyle w:val="aa"/>
          <w:rFonts w:ascii="SimSun" w:hAnsi="SimSun"/>
        </w:rPr>
        <w:footnoteRef/>
      </w:r>
      <w:r w:rsidRPr="00AE12DF">
        <w:rPr>
          <w:rFonts w:ascii="SimSun" w:eastAsia="新細明體" w:hAnsi="SimSun"/>
          <w:lang w:eastAsia="zh-TW"/>
        </w:rPr>
        <w:t xml:space="preserve"> “</w:t>
      </w:r>
      <w:r w:rsidRPr="00AE12DF">
        <w:rPr>
          <w:rFonts w:ascii="SimSun" w:eastAsia="新細明體" w:hAnsi="SimSun" w:hint="eastAsia"/>
          <w:lang w:eastAsia="zh-TW"/>
        </w:rPr>
        <w:t>直通車</w:t>
      </w:r>
      <w:r w:rsidRPr="00AE12DF">
        <w:rPr>
          <w:rFonts w:ascii="SimSun" w:eastAsia="新細明體" w:hAnsi="SimSun"/>
          <w:lang w:eastAsia="zh-TW"/>
        </w:rPr>
        <w:t>”</w:t>
      </w:r>
      <w:r w:rsidRPr="00AE12DF">
        <w:rPr>
          <w:rFonts w:ascii="SimSun" w:eastAsia="新細明體" w:hAnsi="SimSun" w:hint="eastAsia"/>
          <w:lang w:eastAsia="zh-TW"/>
        </w:rPr>
        <w:t>業務是指內地與香港間的直達道路運輸。在本部門中，提供</w:t>
      </w:r>
      <w:r w:rsidRPr="00AE12DF">
        <w:rPr>
          <w:rFonts w:ascii="SimSun" w:eastAsia="新細明體" w:hAnsi="SimSun"/>
          <w:lang w:eastAsia="zh-TW"/>
        </w:rPr>
        <w:t>“</w:t>
      </w:r>
      <w:r w:rsidRPr="00AE12DF">
        <w:rPr>
          <w:rFonts w:ascii="SimSun" w:eastAsia="新細明體" w:hAnsi="SimSun" w:hint="eastAsia"/>
          <w:lang w:eastAsia="zh-TW"/>
        </w:rPr>
        <w:t>直通車</w:t>
      </w:r>
      <w:r w:rsidRPr="00AE12DF">
        <w:rPr>
          <w:rFonts w:ascii="SimSun" w:eastAsia="新細明體" w:hAnsi="SimSun"/>
          <w:lang w:eastAsia="zh-TW"/>
        </w:rPr>
        <w:t>”</w:t>
      </w:r>
      <w:r w:rsidRPr="00AE12DF">
        <w:rPr>
          <w:rFonts w:ascii="SimSun" w:eastAsia="新細明體" w:hAnsi="SimSun" w:hint="eastAsia"/>
          <w:lang w:eastAsia="zh-TW"/>
        </w:rPr>
        <w:t>服務的香港服務提供者應為企業法人。</w:t>
      </w:r>
    </w:p>
  </w:footnote>
  <w:footnote w:id="160">
    <w:p w:rsidR="00702CA3" w:rsidRPr="00DF793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涵蓋《安排》中已有開放措施。</w:t>
      </w:r>
    </w:p>
  </w:footnote>
  <w:footnote w:id="161">
    <w:p w:rsidR="00702CA3" w:rsidRPr="00DF793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涵蓋《安排》補充協議八中已有開放措施。</w:t>
      </w:r>
    </w:p>
  </w:footnote>
  <w:footnote w:id="162">
    <w:p w:rsidR="00702CA3" w:rsidRPr="00581323" w:rsidRDefault="00702CA3" w:rsidP="00447DFF">
      <w:pPr>
        <w:pStyle w:val="a8"/>
        <w:rPr>
          <w:rFonts w:eastAsia="新細明體"/>
        </w:rPr>
      </w:pPr>
      <w:r w:rsidRPr="00D97888">
        <w:rPr>
          <w:rStyle w:val="aa"/>
        </w:rPr>
        <w:footnoteRef/>
      </w:r>
      <w:r w:rsidRPr="00AE12DF">
        <w:rPr>
          <w:rFonts w:eastAsia="新細明體"/>
          <w:lang w:eastAsia="zh-TW"/>
        </w:rPr>
        <w:t xml:space="preserve"> </w:t>
      </w:r>
      <w:r w:rsidRPr="00AE12DF">
        <w:rPr>
          <w:rFonts w:eastAsia="新細明體" w:hint="eastAsia"/>
          <w:lang w:eastAsia="zh-TW"/>
        </w:rPr>
        <w:t>公路卡車和汽車貨運、城市間定期旅客服務、道路客貨運站（場）</w:t>
      </w:r>
      <w:r w:rsidR="00132805" w:rsidRPr="00AE12DF">
        <w:rPr>
          <w:rFonts w:eastAsia="新細明體" w:hint="eastAsia"/>
          <w:lang w:eastAsia="zh-TW"/>
        </w:rPr>
        <w:t>。</w:t>
      </w:r>
    </w:p>
  </w:footnote>
  <w:footnote w:id="163">
    <w:p w:rsidR="00702CA3" w:rsidRPr="00DF793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64">
    <w:p w:rsidR="00702CA3" w:rsidRPr="00F65B15"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涵蓋《安排》補充協議十中已有開放措施。</w:t>
      </w:r>
    </w:p>
  </w:footnote>
  <w:footnote w:id="165">
    <w:p w:rsidR="00702CA3" w:rsidRPr="00984558"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清單中所列考試項目可能根據國家減少</w:t>
      </w:r>
      <w:r w:rsidR="00EC2FDE">
        <w:rPr>
          <w:rFonts w:eastAsia="新細明體" w:hint="eastAsia"/>
          <w:lang w:eastAsia="zh-TW"/>
        </w:rPr>
        <w:t>職業資格許可和認定工作有關要求發生變化，具體項目以國務院公告為準</w:t>
      </w:r>
      <w:r w:rsidRPr="00AE12DF">
        <w:rPr>
          <w:rFonts w:eastAsia="新細明體" w:hint="eastAsia"/>
          <w:lang w:eastAsia="zh-TW"/>
        </w:rPr>
        <w:t>。</w:t>
      </w:r>
    </w:p>
  </w:footnote>
  <w:footnote w:id="166">
    <w:p w:rsidR="00702CA3" w:rsidRPr="00537C2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涵蓋《安排》補充協議、《廣東協議》中已有開放措施及本協議新增開放措施。</w:t>
      </w:r>
    </w:p>
  </w:footnote>
  <w:footnote w:id="167">
    <w:p w:rsidR="00702CA3" w:rsidRPr="00537C2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涵蓋《安排》補充協議七中已有開放措施。</w:t>
      </w:r>
    </w:p>
  </w:footnote>
  <w:footnote w:id="168">
    <w:p w:rsidR="00702CA3" w:rsidRPr="00984558"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涵蓋《安排》補充協議八中已有開放措施。</w:t>
      </w:r>
    </w:p>
  </w:footnote>
  <w:footnote w:id="169">
    <w:p w:rsidR="00702CA3" w:rsidRPr="004665C7"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涵蓋《廣東協議》中已有開放措施。</w:t>
      </w:r>
    </w:p>
  </w:footnote>
  <w:footnote w:id="170">
    <w:p w:rsidR="00702CA3" w:rsidRPr="006011DA" w:rsidRDefault="00702CA3" w:rsidP="00EC2FDE">
      <w:pPr>
        <w:pStyle w:val="a8"/>
        <w:jc w:val="both"/>
        <w:rPr>
          <w:rFonts w:eastAsia="新細明體"/>
        </w:rPr>
      </w:pPr>
      <w:r>
        <w:rPr>
          <w:rStyle w:val="aa"/>
        </w:rPr>
        <w:footnoteRef/>
      </w:r>
      <w:r w:rsidRPr="00AE12DF">
        <w:rPr>
          <w:rFonts w:eastAsia="新細明體"/>
          <w:lang w:eastAsia="zh-TW"/>
        </w:rPr>
        <w:t xml:space="preserve"> </w:t>
      </w:r>
      <w:r w:rsidRPr="00AE12DF">
        <w:rPr>
          <w:rFonts w:eastAsia="新細明體" w:hint="eastAsia"/>
          <w:lang w:eastAsia="zh-TW"/>
        </w:rPr>
        <w:t>對於個體工商戶組織形式，內地對香港服務提供者的全部開放承諾按新的國民經濟行業分類標準（</w:t>
      </w:r>
      <w:r w:rsidRPr="00AE12DF">
        <w:rPr>
          <w:rFonts w:eastAsia="新細明體"/>
          <w:lang w:eastAsia="zh-TW"/>
        </w:rPr>
        <w:t>GB/T4754-2011</w:t>
      </w:r>
      <w:r w:rsidRPr="00AE12DF">
        <w:rPr>
          <w:rFonts w:eastAsia="新細明體" w:hint="eastAsia"/>
          <w:lang w:eastAsia="zh-TW"/>
        </w:rPr>
        <w:t>）以正面清單形式列舉。</w:t>
      </w:r>
    </w:p>
  </w:footnote>
  <w:footnote w:id="171">
    <w:p w:rsidR="00702CA3" w:rsidRPr="007523E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開展油茶、核桃、油橄欖、杜仲、油用牡丹、長柄扁桃等木本油料經濟林種植業需經當地省級林業主管部門審批。</w:t>
      </w:r>
    </w:p>
  </w:footnote>
  <w:footnote w:id="172">
    <w:p w:rsidR="00702CA3" w:rsidRPr="001B614A"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汽車、摩托車修理與維護</w:t>
      </w:r>
      <w:r w:rsidR="0086225E" w:rsidRPr="00AE12DF">
        <w:rPr>
          <w:rFonts w:eastAsia="新細明體" w:hint="eastAsia"/>
          <w:lang w:eastAsia="zh-TW"/>
        </w:rPr>
        <w:t>。</w:t>
      </w:r>
    </w:p>
  </w:footnote>
  <w:footnote w:id="173">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涵蓋《安排》、補充協議、補充協議二、補充協議三、補充協議四、補充協議五、補充協議六、補充協議七、補充協議八、補充協議九、補充協議十、《廣東協議》中已有開放措施及本協議新增開放措施。</w:t>
      </w:r>
    </w:p>
  </w:footnote>
  <w:footnote w:id="174">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涵蓋《安排》、補充協議、補充協議二、補充協議三、補充協議四、補充協議五、補充協議六、補充協議七、補充協議八、補充協議九中已有開放措施。</w:t>
      </w:r>
    </w:p>
  </w:footnote>
  <w:footnote w:id="175">
    <w:p w:rsidR="00702CA3" w:rsidRDefault="00702CA3" w:rsidP="00447DFF">
      <w:pPr>
        <w:pStyle w:val="a8"/>
      </w:pPr>
      <w:r>
        <w:rPr>
          <w:rStyle w:val="aa"/>
        </w:rPr>
        <w:footnoteRef/>
      </w:r>
      <w:r w:rsidRPr="00AE12DF">
        <w:rPr>
          <w:rFonts w:eastAsia="新細明體"/>
          <w:lang w:eastAsia="zh-TW"/>
        </w:rPr>
        <w:t xml:space="preserve"> </w:t>
      </w:r>
      <w:r w:rsidRPr="00AE12DF">
        <w:rPr>
          <w:rFonts w:eastAsia="新細明體" w:hint="eastAsia"/>
          <w:lang w:eastAsia="zh-TW"/>
        </w:rPr>
        <w:t>涵蓋《安排》補充協議九中已有開放措施。</w:t>
      </w:r>
    </w:p>
  </w:footnote>
  <w:footnote w:id="176">
    <w:p w:rsidR="00702CA3" w:rsidRDefault="00702CA3" w:rsidP="000C3FD8">
      <w:pPr>
        <w:pStyle w:val="a8"/>
        <w:spacing w:after="120"/>
        <w:ind w:left="425" w:hangingChars="236" w:hanging="425"/>
        <w:jc w:val="both"/>
      </w:pPr>
      <w:r>
        <w:rPr>
          <w:rStyle w:val="aa"/>
        </w:rPr>
        <w:footnoteRef/>
      </w:r>
      <w:r w:rsidRPr="00AE12DF">
        <w:rPr>
          <w:rFonts w:eastAsia="新細明體"/>
          <w:lang w:eastAsia="zh-TW"/>
        </w:rPr>
        <w:t xml:space="preserve"> </w:t>
      </w:r>
      <w:r w:rsidRPr="003F6C72">
        <w:rPr>
          <w:rFonts w:eastAsia="新細明體"/>
          <w:lang w:eastAsia="zh-TW"/>
        </w:rPr>
        <w:tab/>
      </w:r>
      <w:r w:rsidRPr="00AE12DF">
        <w:rPr>
          <w:rFonts w:eastAsia="新細明體" w:hint="eastAsia"/>
          <w:lang w:eastAsia="zh-TW"/>
        </w:rPr>
        <w:t>對電信服務部門（分部門）的商業存在和跨境服務模式，內地對香港服務提供者的開放承諾沿用</w:t>
      </w:r>
      <w:r w:rsidRPr="00AE12DF">
        <w:rPr>
          <w:rFonts w:eastAsia="新細明體" w:hint="eastAsia"/>
          <w:spacing w:val="2"/>
          <w:lang w:eastAsia="zh-TW"/>
        </w:rPr>
        <w:t>正面清單形式列舉開放措施。本協議附件</w:t>
      </w:r>
      <w:r w:rsidRPr="00AE12DF">
        <w:rPr>
          <w:rFonts w:eastAsia="新細明體"/>
          <w:spacing w:val="2"/>
          <w:lang w:eastAsia="zh-TW"/>
        </w:rPr>
        <w:t>1</w:t>
      </w:r>
      <w:r w:rsidRPr="00AE12DF">
        <w:rPr>
          <w:rFonts w:eastAsia="新細明體" w:hint="eastAsia"/>
          <w:spacing w:val="2"/>
          <w:lang w:eastAsia="zh-TW"/>
        </w:rPr>
        <w:t>表</w:t>
      </w:r>
      <w:r w:rsidRPr="00AE12DF">
        <w:rPr>
          <w:rFonts w:eastAsia="新細明體"/>
          <w:spacing w:val="2"/>
          <w:lang w:eastAsia="zh-TW"/>
        </w:rPr>
        <w:t>3</w:t>
      </w:r>
      <w:r w:rsidRPr="00AE12DF">
        <w:rPr>
          <w:rFonts w:ascii="新細明體" w:eastAsia="新細明體" w:hAnsi="新細明體" w:hint="eastAsia"/>
          <w:lang w:eastAsia="zh-TW"/>
        </w:rPr>
        <w:t>涵蓋《安排》及其所有補充協議、《廣東協議》在電信服務部門（分部門）下的全部開放措施。</w:t>
      </w:r>
    </w:p>
  </w:footnote>
  <w:footnote w:id="177">
    <w:p w:rsidR="00702CA3" w:rsidRDefault="00702CA3">
      <w:pPr>
        <w:pStyle w:val="a8"/>
        <w:rPr>
          <w:rFonts w:hint="eastAsia"/>
        </w:rPr>
      </w:pPr>
      <w:r>
        <w:rPr>
          <w:rStyle w:val="aa"/>
        </w:rPr>
        <w:footnoteRef/>
      </w:r>
      <w:r w:rsidRPr="00AE12DF">
        <w:rPr>
          <w:rFonts w:ascii="新細明體" w:eastAsia="新細明體" w:hAnsi="新細明體"/>
          <w:lang w:eastAsia="zh-TW"/>
        </w:rPr>
        <w:t xml:space="preserve"> </w:t>
      </w:r>
      <w:r w:rsidR="00132805">
        <w:rPr>
          <w:rFonts w:ascii="新細明體" w:eastAsia="新細明體" w:hAnsi="新細明體" w:hint="eastAsia"/>
          <w:lang w:eastAsia="zh-TW"/>
        </w:rPr>
        <w:tab/>
      </w:r>
      <w:r w:rsidRPr="00AE12DF">
        <w:rPr>
          <w:rFonts w:ascii="新細明體" w:eastAsia="新細明體" w:hAnsi="新細明體" w:hint="eastAsia"/>
          <w:lang w:eastAsia="zh-TW"/>
        </w:rPr>
        <w:t>涵蓋《安排》、補充協議十、《廣東協議》中已有開放措施及本協議新增開放措施。</w:t>
      </w:r>
    </w:p>
  </w:footnote>
  <w:footnote w:id="178">
    <w:p w:rsidR="00702CA3" w:rsidRDefault="00702CA3" w:rsidP="008956AD">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涵蓋《安排》、補充協議四中已有開放措施。</w:t>
      </w:r>
    </w:p>
  </w:footnote>
  <w:footnote w:id="179">
    <w:p w:rsidR="00702CA3" w:rsidRPr="00240727" w:rsidRDefault="00702CA3" w:rsidP="00697A26">
      <w:pPr>
        <w:pStyle w:val="a8"/>
        <w:ind w:left="209" w:hangingChars="116" w:hanging="209"/>
        <w:rPr>
          <w:rFonts w:ascii="新細明體" w:eastAsia="新細明體" w:hAnsi="新細明體"/>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涵蓋《安排》補充協議六中已有開放措施；須符合內地與香港電信監管部門簽訂的關於在廣東省銷售香港電話卡備忘錄的規定。</w:t>
      </w:r>
    </w:p>
  </w:footnote>
  <w:footnote w:id="180">
    <w:p w:rsidR="00702CA3" w:rsidRDefault="00702CA3">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涵蓋《安排》補充協議十中已有開放措施。</w:t>
      </w:r>
    </w:p>
  </w:footnote>
  <w:footnote w:id="181">
    <w:p w:rsidR="00702CA3" w:rsidRDefault="00702CA3" w:rsidP="00ED1A5A">
      <w:pPr>
        <w:pStyle w:val="a8"/>
        <w:ind w:left="180" w:hangingChars="100" w:hanging="180"/>
        <w:jc w:val="both"/>
        <w:rPr>
          <w:rFonts w:eastAsia="新細明體"/>
        </w:rPr>
      </w:pPr>
      <w:r w:rsidRPr="004F6388">
        <w:rPr>
          <w:rStyle w:val="aa"/>
        </w:rPr>
        <w:footnoteRef/>
      </w:r>
      <w:r w:rsidRPr="00AE12DF">
        <w:rPr>
          <w:rFonts w:eastAsia="新細明體"/>
          <w:lang w:eastAsia="zh-TW"/>
        </w:rPr>
        <w:t xml:space="preserve"> </w:t>
      </w:r>
      <w:r w:rsidRPr="00AE12DF">
        <w:rPr>
          <w:rFonts w:eastAsia="新細明體" w:hint="eastAsia"/>
          <w:lang w:eastAsia="zh-TW"/>
        </w:rPr>
        <w:t>對文化服務部門（分部門）的商業存在和跨境服務模式，內地對香港服務提供者的開放承諾沿用</w:t>
      </w:r>
      <w:r w:rsidRPr="00AE12DF">
        <w:rPr>
          <w:rFonts w:eastAsia="新細明體" w:hint="eastAsia"/>
          <w:spacing w:val="2"/>
          <w:lang w:eastAsia="zh-TW"/>
        </w:rPr>
        <w:t>正面清單形式列舉開放措施。本協議附件</w:t>
      </w:r>
      <w:r w:rsidRPr="00AE12DF">
        <w:rPr>
          <w:rFonts w:eastAsia="新細明體"/>
          <w:spacing w:val="2"/>
          <w:lang w:eastAsia="zh-TW"/>
        </w:rPr>
        <w:t>1</w:t>
      </w:r>
      <w:r w:rsidRPr="00AE12DF">
        <w:rPr>
          <w:rFonts w:eastAsia="新細明體" w:hint="eastAsia"/>
          <w:spacing w:val="2"/>
          <w:lang w:eastAsia="zh-TW"/>
        </w:rPr>
        <w:t>表</w:t>
      </w:r>
      <w:r w:rsidRPr="00AE12DF">
        <w:rPr>
          <w:rFonts w:eastAsia="新細明體"/>
          <w:spacing w:val="2"/>
          <w:lang w:eastAsia="zh-TW"/>
        </w:rPr>
        <w:t>4</w:t>
      </w:r>
      <w:r w:rsidRPr="00AE12DF">
        <w:rPr>
          <w:rFonts w:ascii="新細明體" w:eastAsia="新細明體" w:hAnsi="新細明體" w:hint="eastAsia"/>
          <w:lang w:eastAsia="zh-TW"/>
        </w:rPr>
        <w:t>涵蓋《安排》及其所有補充協議、《廣東協議》在文化服務部門（分部門）下的全部開放措施。</w:t>
      </w:r>
    </w:p>
    <w:p w:rsidR="00702CA3" w:rsidRPr="006C69A9" w:rsidRDefault="00702CA3" w:rsidP="00ED1A5A">
      <w:pPr>
        <w:pStyle w:val="a8"/>
        <w:ind w:leftChars="86" w:left="181"/>
        <w:jc w:val="both"/>
      </w:pPr>
      <w:r w:rsidRPr="00AE12DF">
        <w:rPr>
          <w:rFonts w:eastAsia="新細明體" w:hint="eastAsia"/>
          <w:lang w:eastAsia="zh-TW"/>
        </w:rPr>
        <w:t>在本協議及其附件中，文化領域包括社會科學和人文科學的研究和開發服務（</w:t>
      </w:r>
      <w:r w:rsidRPr="00AE12DF">
        <w:rPr>
          <w:rFonts w:eastAsia="新細明體"/>
          <w:lang w:eastAsia="zh-TW"/>
        </w:rPr>
        <w:t>CPC852</w:t>
      </w:r>
      <w:r w:rsidRPr="00AE12DF">
        <w:rPr>
          <w:rFonts w:eastAsia="新細明體" w:hint="eastAsia"/>
          <w:lang w:eastAsia="zh-TW"/>
        </w:rPr>
        <w:t>）、印刷和出版服務（</w:t>
      </w:r>
      <w:r w:rsidRPr="00AE12DF">
        <w:rPr>
          <w:rFonts w:eastAsia="新細明體"/>
          <w:lang w:eastAsia="zh-TW"/>
        </w:rPr>
        <w:t>CPC88442</w:t>
      </w:r>
      <w:r w:rsidRPr="00AE12DF">
        <w:rPr>
          <w:rFonts w:eastAsia="新細明體" w:hint="eastAsia"/>
          <w:lang w:eastAsia="zh-TW"/>
        </w:rPr>
        <w:t>）、其他</w:t>
      </w:r>
      <w:r w:rsidRPr="00AE12DF">
        <w:rPr>
          <w:rFonts w:eastAsia="新細明體" w:hint="eastAsia"/>
          <w:spacing w:val="4"/>
          <w:lang w:eastAsia="zh-TW"/>
        </w:rPr>
        <w:t>商務服務（</w:t>
      </w:r>
      <w:r w:rsidRPr="00AE12DF">
        <w:rPr>
          <w:rFonts w:eastAsia="新細明體"/>
          <w:spacing w:val="4"/>
          <w:lang w:eastAsia="zh-TW"/>
        </w:rPr>
        <w:t>CPC8790</w:t>
      </w:r>
      <w:r w:rsidRPr="00AE12DF">
        <w:rPr>
          <w:rFonts w:eastAsia="新細明體" w:hint="eastAsia"/>
          <w:spacing w:val="4"/>
          <w:lang w:eastAsia="zh-TW"/>
        </w:rPr>
        <w:t>）中的光盤複製服務、電影和錄像的製作和發行服務</w:t>
      </w:r>
      <w:r w:rsidRPr="00AE12DF">
        <w:rPr>
          <w:rFonts w:eastAsia="新細明體" w:hint="eastAsia"/>
          <w:lang w:eastAsia="zh-TW"/>
        </w:rPr>
        <w:t>（</w:t>
      </w:r>
      <w:r w:rsidRPr="00AE12DF">
        <w:rPr>
          <w:rFonts w:eastAsia="新細明體"/>
          <w:lang w:eastAsia="zh-TW"/>
        </w:rPr>
        <w:t>CPC9611</w:t>
      </w:r>
      <w:r w:rsidRPr="00AE12DF">
        <w:rPr>
          <w:rFonts w:eastAsia="新細明體" w:hint="eastAsia"/>
          <w:lang w:eastAsia="zh-TW"/>
        </w:rPr>
        <w:t>）、電影放映服務（</w:t>
      </w:r>
      <w:r w:rsidRPr="00AE12DF">
        <w:rPr>
          <w:rFonts w:eastAsia="新細明體"/>
          <w:lang w:eastAsia="zh-TW"/>
        </w:rPr>
        <w:t>CPC9612</w:t>
      </w:r>
      <w:r w:rsidRPr="00AE12DF">
        <w:rPr>
          <w:rFonts w:eastAsia="新細明體" w:hint="eastAsia"/>
          <w:lang w:eastAsia="zh-TW"/>
        </w:rPr>
        <w:t>）、廣播和電視服務（</w:t>
      </w:r>
      <w:r w:rsidRPr="00AE12DF">
        <w:rPr>
          <w:rFonts w:eastAsia="新細明體"/>
          <w:lang w:eastAsia="zh-TW"/>
        </w:rPr>
        <w:t>CPC9613</w:t>
      </w:r>
      <w:r w:rsidRPr="00AE12DF">
        <w:rPr>
          <w:rFonts w:eastAsia="新細明體" w:hint="eastAsia"/>
          <w:lang w:eastAsia="zh-TW"/>
        </w:rPr>
        <w:t>）、廣播和電視傳輸服務（</w:t>
      </w:r>
      <w:r w:rsidRPr="00AE12DF">
        <w:rPr>
          <w:rFonts w:eastAsia="新細明體"/>
          <w:lang w:eastAsia="zh-TW"/>
        </w:rPr>
        <w:t>CPC7524</w:t>
      </w:r>
      <w:r w:rsidRPr="00AE12DF">
        <w:rPr>
          <w:rFonts w:eastAsia="新細明體" w:hint="eastAsia"/>
          <w:lang w:eastAsia="zh-TW"/>
        </w:rPr>
        <w:t>）、錄音服務、其他視聽服務、圖書、報紙、雜誌、</w:t>
      </w:r>
      <w:r w:rsidRPr="00AE12DF">
        <w:rPr>
          <w:rFonts w:eastAsia="新細明體" w:hint="eastAsia"/>
          <w:spacing w:val="3"/>
          <w:lang w:eastAsia="zh-TW"/>
        </w:rPr>
        <w:t>文物的批發銷售服務（</w:t>
      </w:r>
      <w:r w:rsidRPr="00AE12DF">
        <w:rPr>
          <w:rFonts w:eastAsia="新細明體"/>
          <w:spacing w:val="3"/>
          <w:lang w:eastAsia="zh-TW"/>
        </w:rPr>
        <w:t>CPC622</w:t>
      </w:r>
      <w:r w:rsidRPr="00AE12DF">
        <w:rPr>
          <w:rFonts w:eastAsia="新細明體" w:hint="eastAsia"/>
          <w:spacing w:val="3"/>
          <w:lang w:eastAsia="zh-TW"/>
        </w:rPr>
        <w:t>）、</w:t>
      </w:r>
      <w:r w:rsidRPr="00AE12DF">
        <w:rPr>
          <w:rFonts w:eastAsia="新細明體" w:hint="eastAsia"/>
          <w:lang w:eastAsia="zh-TW"/>
        </w:rPr>
        <w:t>圖書、報紙、雜誌、</w:t>
      </w:r>
      <w:r w:rsidRPr="00AE12DF">
        <w:rPr>
          <w:rFonts w:eastAsia="新細明體" w:hint="eastAsia"/>
          <w:spacing w:val="3"/>
          <w:lang w:eastAsia="zh-TW"/>
        </w:rPr>
        <w:t>文物的零售服務（</w:t>
      </w:r>
      <w:r w:rsidRPr="00AE12DF">
        <w:rPr>
          <w:rFonts w:eastAsia="新細明體"/>
          <w:spacing w:val="3"/>
          <w:lang w:eastAsia="zh-TW"/>
        </w:rPr>
        <w:t>CPC631+632+6111+6113+6121</w:t>
      </w:r>
      <w:r w:rsidRPr="00AE12DF">
        <w:rPr>
          <w:rFonts w:eastAsia="新細明體" w:hint="eastAsia"/>
          <w:spacing w:val="3"/>
          <w:lang w:eastAsia="zh-TW"/>
        </w:rPr>
        <w:t>）</w:t>
      </w:r>
      <w:r w:rsidRPr="00AE12DF">
        <w:rPr>
          <w:rFonts w:eastAsia="新細明體" w:hint="eastAsia"/>
          <w:lang w:eastAsia="zh-TW"/>
        </w:rPr>
        <w:t>、</w:t>
      </w:r>
      <w:r w:rsidRPr="00AE12DF">
        <w:rPr>
          <w:rFonts w:eastAsia="新細明體" w:hint="eastAsia"/>
          <w:spacing w:val="3"/>
          <w:lang w:eastAsia="zh-TW"/>
        </w:rPr>
        <w:t>其他分銷服務中的文物拍賣服務、文娛服務（</w:t>
      </w:r>
      <w:r w:rsidRPr="00AE12DF">
        <w:rPr>
          <w:rFonts w:eastAsia="新細明體"/>
          <w:spacing w:val="3"/>
          <w:lang w:eastAsia="zh-TW"/>
        </w:rPr>
        <w:t>CPC9619</w:t>
      </w:r>
      <w:r w:rsidRPr="00AE12DF">
        <w:rPr>
          <w:rFonts w:eastAsia="新細明體" w:hint="eastAsia"/>
          <w:spacing w:val="3"/>
          <w:lang w:eastAsia="zh-TW"/>
        </w:rPr>
        <w:t>）、新聞社服務</w:t>
      </w:r>
      <w:r w:rsidRPr="00AE12DF">
        <w:rPr>
          <w:rFonts w:eastAsia="新細明體" w:hint="eastAsia"/>
          <w:lang w:eastAsia="zh-TW"/>
        </w:rPr>
        <w:t>（</w:t>
      </w:r>
      <w:r w:rsidRPr="00AE12DF">
        <w:rPr>
          <w:rFonts w:eastAsia="新細明體"/>
          <w:lang w:eastAsia="zh-TW"/>
        </w:rPr>
        <w:t>CPC962</w:t>
      </w:r>
      <w:r w:rsidRPr="00AE12DF">
        <w:rPr>
          <w:rFonts w:eastAsia="新細明體" w:hint="eastAsia"/>
          <w:lang w:eastAsia="zh-TW"/>
        </w:rPr>
        <w:t>）、圖書館、檔案館、博物館和其他文化服務（</w:t>
      </w:r>
      <w:r w:rsidRPr="00AE12DF">
        <w:rPr>
          <w:rFonts w:eastAsia="新細明體"/>
          <w:lang w:eastAsia="zh-TW"/>
        </w:rPr>
        <w:t>CPC963</w:t>
      </w:r>
      <w:r w:rsidRPr="00AE12DF">
        <w:rPr>
          <w:rFonts w:eastAsia="新細明體" w:hint="eastAsia"/>
          <w:lang w:eastAsia="zh-TW"/>
        </w:rPr>
        <w:t>）等</w:t>
      </w:r>
      <w:r w:rsidRPr="00AE12DF">
        <w:rPr>
          <w:rFonts w:eastAsia="新細明體" w:hint="eastAsia"/>
          <w:spacing w:val="4"/>
          <w:lang w:eastAsia="zh-TW"/>
        </w:rPr>
        <w:t>服務貿易部門、分部門（包括通過互聯網提供的新聞、出版、視聽</w:t>
      </w:r>
      <w:r w:rsidRPr="00AE12DF">
        <w:rPr>
          <w:rFonts w:eastAsia="新細明體" w:hint="eastAsia"/>
          <w:lang w:eastAsia="zh-TW"/>
        </w:rPr>
        <w:t>節目、音像、遊戲等文化信息服務、文物服務）。</w:t>
      </w:r>
    </w:p>
  </w:footnote>
  <w:footnote w:id="182">
    <w:p w:rsidR="00702CA3" w:rsidRDefault="00702CA3" w:rsidP="00ED1A5A">
      <w:pPr>
        <w:pStyle w:val="a8"/>
        <w:ind w:left="180" w:hangingChars="100" w:hanging="180"/>
        <w:jc w:val="both"/>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涵蓋《安排》補充協議四、補充協議九、補充協議十中已有開放措施。</w:t>
      </w:r>
    </w:p>
  </w:footnote>
  <w:footnote w:id="183">
    <w:p w:rsidR="00702CA3" w:rsidRDefault="00702CA3" w:rsidP="00ED1A5A">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涵蓋《安排》補充協議四、補充協議五中已有開放措施。</w:t>
      </w:r>
    </w:p>
  </w:footnote>
  <w:footnote w:id="184">
    <w:p w:rsidR="00702CA3" w:rsidRDefault="00702CA3" w:rsidP="00ED1A5A">
      <w:pPr>
        <w:pStyle w:val="a8"/>
        <w:rPr>
          <w:rFonts w:hint="eastAsia"/>
        </w:rPr>
      </w:pPr>
      <w:r>
        <w:rPr>
          <w:rStyle w:val="aa"/>
        </w:rPr>
        <w:footnoteRef/>
      </w:r>
      <w:r w:rsidRPr="00AE12DF">
        <w:rPr>
          <w:rFonts w:eastAsia="新細明體"/>
          <w:lang w:eastAsia="zh-TW"/>
        </w:rPr>
        <w:t xml:space="preserve"> </w:t>
      </w:r>
      <w:r w:rsidRPr="00AE12DF">
        <w:rPr>
          <w:rFonts w:ascii="新細明體" w:eastAsia="新細明體" w:hAnsi="新細明體" w:hint="eastAsia"/>
          <w:lang w:eastAsia="zh-TW"/>
        </w:rPr>
        <w:t>涵蓋《安排》補充協議六中已有開放措施。</w:t>
      </w:r>
    </w:p>
  </w:footnote>
  <w:footnote w:id="185">
    <w:p w:rsidR="00702CA3" w:rsidRDefault="00702CA3" w:rsidP="00256C2E">
      <w:pPr>
        <w:pStyle w:val="a8"/>
        <w:rPr>
          <w:rFonts w:hint="eastAsia"/>
        </w:rPr>
      </w:pPr>
      <w:r>
        <w:rPr>
          <w:rStyle w:val="aa"/>
        </w:rPr>
        <w:footnoteRef/>
      </w:r>
      <w:r w:rsidRPr="00AE12DF">
        <w:rPr>
          <w:rFonts w:eastAsia="新細明體"/>
          <w:lang w:eastAsia="zh-TW"/>
        </w:rPr>
        <w:t xml:space="preserve"> </w:t>
      </w:r>
      <w:r w:rsidRPr="00AE12DF">
        <w:rPr>
          <w:rFonts w:ascii="新細明體" w:eastAsia="新細明體" w:hAnsi="新細明體" w:hint="eastAsia"/>
          <w:lang w:eastAsia="zh-TW"/>
        </w:rPr>
        <w:t>涵蓋《安排》補充協議十中已有開放措施。</w:t>
      </w:r>
    </w:p>
  </w:footnote>
  <w:footnote w:id="186">
    <w:p w:rsidR="00702CA3" w:rsidRPr="00581323" w:rsidRDefault="00702CA3" w:rsidP="00256C2E">
      <w:pPr>
        <w:pStyle w:val="a8"/>
        <w:spacing w:after="120"/>
        <w:ind w:left="180" w:hangingChars="100" w:hanging="180"/>
        <w:jc w:val="both"/>
        <w:rPr>
          <w:rFonts w:eastAsia="新細明體"/>
        </w:rPr>
      </w:pPr>
      <w:r w:rsidRPr="00DC50F3">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指印刷及其輔助服務；涵蓋《安排》補充協議十中已有開放措施。</w:t>
      </w:r>
    </w:p>
  </w:footnote>
  <w:footnote w:id="187">
    <w:p w:rsidR="00702CA3" w:rsidRPr="00325117"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涵蓋《安排》補充協議中已有開放措施。</w:t>
      </w:r>
    </w:p>
  </w:footnote>
  <w:footnote w:id="188">
    <w:p w:rsidR="00702CA3" w:rsidRPr="00591A59" w:rsidRDefault="00702CA3">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涵蓋《安排》補充協議六中已有開放措施。</w:t>
      </w:r>
    </w:p>
  </w:footnote>
  <w:footnote w:id="189">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涵蓋《安排》補充協議中已有開放措施。</w:t>
      </w:r>
    </w:p>
  </w:footnote>
  <w:footnote w:id="190">
    <w:p w:rsidR="00702CA3" w:rsidRDefault="00702CA3">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涵蓋《安排》補充協議二、補充協議三中已有開放措施及本協議新增開放措施。</w:t>
      </w:r>
    </w:p>
  </w:footnote>
  <w:footnote w:id="191">
    <w:p w:rsidR="00702CA3" w:rsidRPr="00591A59" w:rsidRDefault="00702CA3" w:rsidP="00E3237C">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涵蓋《安排》補充協議六中已有開放措施。</w:t>
      </w:r>
    </w:p>
  </w:footnote>
  <w:footnote w:id="192">
    <w:p w:rsidR="00702CA3" w:rsidRDefault="00702CA3">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涵蓋《安排》補充協議十中已有開放措施。</w:t>
      </w:r>
    </w:p>
  </w:footnote>
  <w:footnote w:id="193">
    <w:p w:rsidR="005428DC" w:rsidRDefault="005428DC"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涵蓋《安排》、補充協議六中已有開放措施。</w:t>
      </w:r>
    </w:p>
  </w:footnote>
  <w:footnote w:id="194">
    <w:p w:rsidR="005428DC" w:rsidRDefault="005428DC"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涵蓋《安排》補充協議七中已有開放措施。</w:t>
      </w:r>
    </w:p>
  </w:footnote>
  <w:footnote w:id="195">
    <w:p w:rsidR="005428DC" w:rsidRDefault="005428DC"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涵蓋《安排》補充協議十中已有開放措施。</w:t>
      </w:r>
    </w:p>
  </w:footnote>
  <w:footnote w:id="196">
    <w:p w:rsidR="005428DC" w:rsidRPr="00581323" w:rsidRDefault="005428DC" w:rsidP="00256C2E">
      <w:pPr>
        <w:pStyle w:val="a8"/>
        <w:ind w:left="180" w:hangingChars="100" w:hanging="180"/>
        <w:rPr>
          <w:rFonts w:eastAsia="新細明體"/>
        </w:rPr>
      </w:pPr>
      <w:r w:rsidRPr="00A70713">
        <w:rPr>
          <w:rStyle w:val="aa"/>
        </w:rPr>
        <w:footnoteRef/>
      </w:r>
      <w:r w:rsidRPr="00AE12DF">
        <w:rPr>
          <w:rFonts w:eastAsia="新細明體"/>
          <w:lang w:eastAsia="zh-TW"/>
        </w:rPr>
        <w:t xml:space="preserve"> </w:t>
      </w:r>
      <w:r w:rsidRPr="00AE12DF">
        <w:rPr>
          <w:rFonts w:ascii="新細明體" w:eastAsia="新細明體" w:hAnsi="新細明體" w:hint="eastAsia"/>
          <w:lang w:eastAsia="zh-TW"/>
        </w:rPr>
        <w:t>電影或錄像帶製作服務、電影或錄像的分銷服務，包括娛樂軟件及錄音製品分銷服務；涵蓋《安排》補充協議十中已有開放措施。</w:t>
      </w:r>
    </w:p>
  </w:footnote>
  <w:footnote w:id="197">
    <w:p w:rsidR="005428DC" w:rsidRDefault="005428DC"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涵蓋《安排》補充協議二中已有開放措施。</w:t>
      </w:r>
    </w:p>
  </w:footnote>
  <w:footnote w:id="198">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涵蓋《安排》中已有開放措施及本協議新增開放措施。</w:t>
      </w:r>
    </w:p>
  </w:footnote>
  <w:footnote w:id="199">
    <w:p w:rsidR="00702CA3" w:rsidRPr="00581323" w:rsidRDefault="00702CA3" w:rsidP="00256C2E">
      <w:pPr>
        <w:pStyle w:val="a8"/>
        <w:ind w:left="180" w:hangingChars="100" w:hanging="180"/>
        <w:rPr>
          <w:rFonts w:ascii="SimSun" w:hAnsi="SimSun" w:hint="eastAsia"/>
        </w:rPr>
      </w:pPr>
      <w:r w:rsidRPr="0047218E">
        <w:rPr>
          <w:rStyle w:val="aa"/>
        </w:rPr>
        <w:footnoteRef/>
      </w:r>
      <w:r w:rsidRPr="00AE12DF">
        <w:rPr>
          <w:rFonts w:ascii="SimSun" w:eastAsia="新細明體" w:hAnsi="SimSun"/>
          <w:lang w:eastAsia="zh-TW"/>
        </w:rPr>
        <w:t xml:space="preserve"> </w:t>
      </w:r>
      <w:r w:rsidRPr="00AE12DF">
        <w:rPr>
          <w:rFonts w:ascii="SimSun" w:eastAsia="新細明體" w:hAnsi="SimSun" w:hint="eastAsia"/>
          <w:lang w:eastAsia="zh-TW"/>
        </w:rPr>
        <w:t>主要工作人員組別包括導演、編劇、男主角、女主角、男配角、女配角、監製、攝影師、剪接師、美術指導、服裝設計、動作</w:t>
      </w:r>
      <w:r w:rsidRPr="00AE12DF">
        <w:rPr>
          <w:rFonts w:ascii="SimSun" w:eastAsia="新細明體" w:hAnsi="SimSun"/>
          <w:lang w:eastAsia="zh-TW"/>
        </w:rPr>
        <w:t>/</w:t>
      </w:r>
      <w:r w:rsidRPr="00AE12DF">
        <w:rPr>
          <w:rFonts w:ascii="SimSun" w:eastAsia="新細明體" w:hAnsi="SimSun" w:hint="eastAsia"/>
          <w:lang w:eastAsia="zh-TW"/>
        </w:rPr>
        <w:t>武術指導以及原創音樂。</w:t>
      </w:r>
    </w:p>
  </w:footnote>
  <w:footnote w:id="200">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涵蓋《安排》、補充協議二中已有開放措施。</w:t>
      </w:r>
    </w:p>
  </w:footnote>
  <w:footnote w:id="201">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涵蓋《安排》中已有開放措施。</w:t>
      </w:r>
    </w:p>
  </w:footnote>
  <w:footnote w:id="202">
    <w:p w:rsidR="00702CA3" w:rsidRPr="00581323" w:rsidRDefault="00702CA3" w:rsidP="00256C2E">
      <w:pPr>
        <w:pStyle w:val="a8"/>
      </w:pPr>
      <w:r w:rsidRPr="0047218E">
        <w:rPr>
          <w:rStyle w:val="aa"/>
        </w:rPr>
        <w:footnoteRef/>
      </w:r>
      <w:r w:rsidRPr="0047218E">
        <w:rPr>
          <w:rStyle w:val="aa"/>
        </w:rPr>
        <w:t xml:space="preserve"> </w:t>
      </w:r>
      <w:r w:rsidRPr="00AE12DF">
        <w:rPr>
          <w:rFonts w:ascii="SimSun" w:eastAsia="新細明體" w:hAnsi="SimSun" w:hint="eastAsia"/>
          <w:lang w:eastAsia="zh-TW"/>
        </w:rPr>
        <w:t>主創人員是指導演、編劇、攝影和主要演員，主要演員是指主角和主要配角。</w:t>
      </w:r>
    </w:p>
  </w:footnote>
  <w:footnote w:id="203">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涵蓋《安排》中已有開放措施。</w:t>
      </w:r>
    </w:p>
  </w:footnote>
  <w:footnote w:id="204">
    <w:p w:rsidR="00702CA3" w:rsidRDefault="00702CA3" w:rsidP="00256C2E">
      <w:pPr>
        <w:pStyle w:val="a8"/>
        <w:rPr>
          <w:rFonts w:hint="eastAsia"/>
        </w:rPr>
      </w:pPr>
      <w:r>
        <w:rPr>
          <w:rStyle w:val="aa"/>
        </w:rPr>
        <w:footnoteRef/>
      </w:r>
      <w:r w:rsidRPr="00AE12DF">
        <w:rPr>
          <w:rFonts w:eastAsia="新細明體"/>
          <w:lang w:eastAsia="zh-TW"/>
        </w:rPr>
        <w:t xml:space="preserve"> </w:t>
      </w:r>
      <w:r w:rsidRPr="00AE12DF">
        <w:rPr>
          <w:rFonts w:ascii="新細明體" w:eastAsia="新細明體" w:hAnsi="新細明體" w:hint="eastAsia"/>
          <w:lang w:eastAsia="zh-TW"/>
        </w:rPr>
        <w:t>涵蓋《安排》補充協議中已有開放措施。</w:t>
      </w:r>
    </w:p>
  </w:footnote>
  <w:footnote w:id="205">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涵蓋《安排》補充協議十中已有開放措施。</w:t>
      </w:r>
    </w:p>
  </w:footnote>
  <w:footnote w:id="206">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涵蓋《安排》補充協議中已有開放措施。</w:t>
      </w:r>
    </w:p>
  </w:footnote>
  <w:footnote w:id="207">
    <w:p w:rsidR="00702CA3" w:rsidRDefault="00702CA3">
      <w:pPr>
        <w:pStyle w:val="a8"/>
        <w:rPr>
          <w:rFonts w:hint="eastAsia"/>
        </w:rPr>
      </w:pPr>
      <w:r>
        <w:rPr>
          <w:rStyle w:val="aa"/>
        </w:rPr>
        <w:footnoteRef/>
      </w:r>
      <w:r w:rsidRPr="00AE12DF">
        <w:rPr>
          <w:rFonts w:eastAsia="新細明體"/>
          <w:lang w:eastAsia="zh-TW"/>
        </w:rPr>
        <w:t xml:space="preserve"> </w:t>
      </w:r>
      <w:r w:rsidRPr="00AE12DF">
        <w:rPr>
          <w:rFonts w:ascii="新細明體" w:eastAsia="新細明體" w:hAnsi="新細明體" w:hint="eastAsia"/>
          <w:lang w:eastAsia="zh-TW"/>
        </w:rPr>
        <w:t>涵蓋《安排》補充協議十中已有開放措施。</w:t>
      </w:r>
    </w:p>
  </w:footnote>
  <w:footnote w:id="208">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涵蓋《安排》補充協議十中已有開放措施及本協議新增開放措施。</w:t>
      </w:r>
    </w:p>
  </w:footnote>
  <w:footnote w:id="209">
    <w:p w:rsidR="00702CA3" w:rsidRDefault="00702CA3" w:rsidP="00256C2E">
      <w:pPr>
        <w:pStyle w:val="a8"/>
        <w:rPr>
          <w:rFonts w:hint="eastAsia"/>
        </w:rPr>
      </w:pPr>
      <w:r>
        <w:rPr>
          <w:rStyle w:val="aa"/>
        </w:rPr>
        <w:footnoteRef/>
      </w:r>
      <w:r w:rsidRPr="00AE12DF">
        <w:rPr>
          <w:rFonts w:eastAsia="新細明體"/>
          <w:lang w:eastAsia="zh-TW"/>
        </w:rPr>
        <w:t xml:space="preserve"> </w:t>
      </w:r>
      <w:r w:rsidRPr="00AE12DF">
        <w:rPr>
          <w:rFonts w:ascii="新細明體" w:eastAsia="新細明體" w:hAnsi="新細明體" w:hint="eastAsia"/>
          <w:lang w:eastAsia="zh-TW"/>
        </w:rPr>
        <w:t>涵蓋《安排》補充協議六中已有開放措施。</w:t>
      </w:r>
    </w:p>
  </w:footnote>
  <w:footnote w:id="210">
    <w:p w:rsidR="00702CA3" w:rsidRPr="00581323" w:rsidRDefault="00702CA3" w:rsidP="00256C2E">
      <w:pPr>
        <w:pStyle w:val="a8"/>
        <w:ind w:left="180" w:hangingChars="100" w:hanging="180"/>
        <w:rPr>
          <w:rFonts w:eastAsia="新細明體"/>
        </w:rPr>
      </w:pPr>
      <w:r w:rsidRPr="001D7B3B">
        <w:rPr>
          <w:rStyle w:val="aa"/>
        </w:rPr>
        <w:footnoteRef/>
      </w:r>
      <w:r w:rsidRPr="00AE12DF">
        <w:rPr>
          <w:rFonts w:eastAsia="新細明體"/>
          <w:lang w:eastAsia="zh-TW"/>
        </w:rPr>
        <w:t xml:space="preserve"> </w:t>
      </w:r>
      <w:r w:rsidRPr="00AE12DF">
        <w:rPr>
          <w:rFonts w:ascii="新細明體" w:eastAsia="新細明體" w:hAnsi="新細明體" w:hint="eastAsia"/>
          <w:lang w:eastAsia="zh-TW"/>
        </w:rPr>
        <w:t>電影或錄像帶製作服務、電影或錄像的分銷服務，包括娛樂軟件及錄音製品分銷服務；涵蓋補充協議十中已有開放措施。</w:t>
      </w:r>
    </w:p>
  </w:footnote>
  <w:footnote w:id="211">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涵蓋《安排》補充協議九中已有開放措施。</w:t>
      </w:r>
    </w:p>
  </w:footnote>
  <w:footnote w:id="212">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涵蓋《安排》補充協議中已有開放措施。</w:t>
      </w:r>
    </w:p>
  </w:footnote>
  <w:footnote w:id="213">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涵蓋《安排》補充協議二中已有開放措施。</w:t>
      </w:r>
    </w:p>
  </w:footnote>
  <w:footnote w:id="214">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涵蓋《安排》補充協議三中已有開放措施。</w:t>
      </w:r>
    </w:p>
  </w:footnote>
  <w:footnote w:id="215">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涵蓋《安排》補充協議四中已有開放措施。</w:t>
      </w:r>
    </w:p>
  </w:footnote>
  <w:footnote w:id="216">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涵蓋《安排》補充協議中已有開放措施。</w:t>
      </w:r>
    </w:p>
  </w:footnote>
  <w:footnote w:id="217">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涵蓋《安排》補充協議中已有開放措施。</w:t>
      </w:r>
    </w:p>
  </w:footnote>
  <w:footnote w:id="218">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涵蓋《安排》補充協議、補充協議四中已有開放措施。</w:t>
      </w:r>
    </w:p>
  </w:footnote>
  <w:footnote w:id="219">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涵蓋《安排》補充協議、補充協議七中已有開放措施。</w:t>
      </w:r>
    </w:p>
  </w:footnote>
  <w:footnote w:id="220">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涵蓋《安排》補充協議、補充協議七、補充協議九中已有開放措施。</w:t>
      </w:r>
    </w:p>
  </w:footnote>
  <w:footnote w:id="221">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涵蓋《安排》補充協議中已有開放措施。</w:t>
      </w:r>
    </w:p>
  </w:footnote>
  <w:footnote w:id="222">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涵蓋《安排》補充協議九中已有開放措施。</w:t>
      </w:r>
    </w:p>
  </w:footnote>
  <w:footnote w:id="223">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涵蓋《安排》補充協議四中已有開放措施。</w:t>
      </w:r>
    </w:p>
  </w:footnote>
  <w:footnote w:id="224">
    <w:p w:rsidR="00702CA3" w:rsidRDefault="00702CA3" w:rsidP="00256C2E">
      <w:pPr>
        <w:pStyle w:val="a8"/>
        <w:rPr>
          <w:rFonts w:hint="eastAsia"/>
        </w:rPr>
      </w:pPr>
      <w:r w:rsidRPr="00DC7D70">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涵蓋《安排》補充協議九、《廣東協議》中已有開放措施及本協議新增開放措施。</w:t>
      </w:r>
    </w:p>
  </w:footnote>
  <w:footnote w:id="225">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涵蓋《安排》補充協議六中已有開放措施。</w:t>
      </w:r>
    </w:p>
  </w:footnote>
  <w:footnote w:id="226">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涵蓋《廣東協議》中已有開放措施及本協議新增開放措施。</w:t>
      </w:r>
    </w:p>
  </w:footnote>
  <w:footnote w:id="227">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涵蓋《安排》補充協議十中已有開放措施。</w:t>
      </w:r>
    </w:p>
  </w:footnote>
  <w:footnote w:id="228">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涵蓋《安排》補充協議八中已有開放措施。</w:t>
      </w:r>
    </w:p>
  </w:footnote>
  <w:footnote w:id="229">
    <w:p w:rsidR="00702CA3" w:rsidRDefault="00702CA3" w:rsidP="00256C2E">
      <w:pPr>
        <w:pStyle w:val="a8"/>
        <w:rPr>
          <w:rFonts w:hint="eastAsia"/>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涵蓋《安排》補充協議八中已有開放措施。</w:t>
      </w:r>
    </w:p>
  </w:footnote>
  <w:footnote w:id="230">
    <w:p w:rsidR="00702CA3" w:rsidRPr="000D1869" w:rsidRDefault="00702CA3" w:rsidP="00256C2E">
      <w:pPr>
        <w:pStyle w:val="a8"/>
        <w:rPr>
          <w:rFonts w:hint="eastAsia"/>
          <w:b/>
        </w:rPr>
      </w:pPr>
      <w:r>
        <w:rPr>
          <w:rStyle w:val="aa"/>
        </w:rPr>
        <w:footnoteRef/>
      </w:r>
      <w:r w:rsidRPr="00AE12DF">
        <w:rPr>
          <w:rFonts w:ascii="新細明體" w:eastAsia="新細明體" w:hAnsi="新細明體"/>
          <w:lang w:eastAsia="zh-TW"/>
        </w:rPr>
        <w:t xml:space="preserve"> </w:t>
      </w:r>
      <w:r w:rsidRPr="00AE12DF">
        <w:rPr>
          <w:rFonts w:ascii="新細明體" w:eastAsia="新細明體" w:hAnsi="新細明體" w:hint="eastAsia"/>
          <w:lang w:eastAsia="zh-TW"/>
        </w:rPr>
        <w:t>涵蓋《安排》補充協議八中已有開放措施。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33B1925"/>
    <w:multiLevelType w:val="hybridMultilevel"/>
    <w:tmpl w:val="AF34FA3E"/>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4">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7">
    <w:nsid w:val="147C1AED"/>
    <w:multiLevelType w:val="hybridMultilevel"/>
    <w:tmpl w:val="64B88486"/>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8D0555"/>
    <w:multiLevelType w:val="hybridMultilevel"/>
    <w:tmpl w:val="589E233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3">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27651308"/>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DF42501"/>
    <w:multiLevelType w:val="hybridMultilevel"/>
    <w:tmpl w:val="3CF611F0"/>
    <w:lvl w:ilvl="0" w:tplc="9A1ED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DF96F5A"/>
    <w:multiLevelType w:val="hybridMultilevel"/>
    <w:tmpl w:val="CDE0B5CA"/>
    <w:lvl w:ilvl="0" w:tplc="DA128D2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F4C32E5"/>
    <w:multiLevelType w:val="hybridMultilevel"/>
    <w:tmpl w:val="6B38CAA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31">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33">
    <w:nsid w:val="3C4D234B"/>
    <w:multiLevelType w:val="hybridMultilevel"/>
    <w:tmpl w:val="6C208D2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5">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38">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39">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40">
    <w:nsid w:val="4E566FFA"/>
    <w:multiLevelType w:val="hybridMultilevel"/>
    <w:tmpl w:val="397CA43A"/>
    <w:lvl w:ilvl="0" w:tplc="5656A73E">
      <w:start w:val="1"/>
      <w:numFmt w:val="decimal"/>
      <w:lvlText w:val="%1."/>
      <w:lvlJc w:val="left"/>
      <w:pPr>
        <w:ind w:left="585"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F7760F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42">
    <w:nsid w:val="5083687A"/>
    <w:multiLevelType w:val="hybridMultilevel"/>
    <w:tmpl w:val="F1B44A4A"/>
    <w:lvl w:ilvl="0" w:tplc="5656A73E">
      <w:start w:val="1"/>
      <w:numFmt w:val="decimal"/>
      <w:lvlText w:val="%1."/>
      <w:lvlJc w:val="left"/>
      <w:pPr>
        <w:ind w:left="480" w:hanging="480"/>
      </w:pPr>
      <w:rPr>
        <w:rFonts w:eastAsia="標楷體" w:hint="eastAsia"/>
        <w:snapToGrid w:val="0"/>
        <w:kern w:val="0"/>
      </w:rPr>
    </w:lvl>
    <w:lvl w:ilvl="1" w:tplc="5C524298">
      <w:start w:val="1"/>
      <w:numFmt w:val="decimal"/>
      <w:lvlText w:val="%2、"/>
      <w:lvlJc w:val="left"/>
      <w:pPr>
        <w:ind w:left="1200" w:hanging="720"/>
      </w:pPr>
      <w:rPr>
        <w:rFonts w:hint="default"/>
      </w:rPr>
    </w:lvl>
    <w:lvl w:ilvl="2" w:tplc="45E4C128">
      <w:start w:val="1"/>
      <w:numFmt w:val="decimalFullWidth"/>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44342CC"/>
    <w:multiLevelType w:val="multilevel"/>
    <w:tmpl w:val="397CA43A"/>
    <w:lvl w:ilvl="0">
      <w:start w:val="1"/>
      <w:numFmt w:val="decimal"/>
      <w:lvlText w:val="%1."/>
      <w:lvlJc w:val="left"/>
      <w:pPr>
        <w:ind w:left="585" w:hanging="48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56D60819"/>
    <w:multiLevelType w:val="hybridMultilevel"/>
    <w:tmpl w:val="BBF8AAB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8">
    <w:nsid w:val="5C63179B"/>
    <w:multiLevelType w:val="hybridMultilevel"/>
    <w:tmpl w:val="C88048F0"/>
    <w:lvl w:ilvl="0" w:tplc="4E50BB16">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9">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50">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3">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770B2D32"/>
    <w:multiLevelType w:val="hybridMultilevel"/>
    <w:tmpl w:val="73B8B7E2"/>
    <w:lvl w:ilvl="0" w:tplc="0409000F">
      <w:start w:val="1"/>
      <w:numFmt w:val="decimal"/>
      <w:lvlText w:val="%1）"/>
      <w:lvlJc w:val="left"/>
      <w:pPr>
        <w:ind w:left="846" w:hanging="720"/>
      </w:pPr>
      <w:rPr>
        <w:rFonts w:hint="default"/>
      </w:rPr>
    </w:lvl>
    <w:lvl w:ilvl="1" w:tplc="04090019">
      <w:start w:val="1"/>
      <w:numFmt w:val="decimal"/>
      <w:lvlText w:val="%2."/>
      <w:lvlJc w:val="left"/>
      <w:pPr>
        <w:ind w:left="966" w:hanging="360"/>
      </w:pPr>
      <w:rPr>
        <w:rFonts w:hint="default"/>
      </w:r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55">
    <w:nsid w:val="78E64EF8"/>
    <w:multiLevelType w:val="hybridMultilevel"/>
    <w:tmpl w:val="6A781F02"/>
    <w:lvl w:ilvl="0">
      <w:start w:val="1"/>
      <w:numFmt w:val="decimal"/>
      <w:lvlText w:val="%1."/>
      <w:lvlJc w:val="left"/>
      <w:pPr>
        <w:ind w:left="480" w:hanging="480"/>
      </w:pPr>
      <w:rPr>
        <w:rFonts w:eastAsia="標楷體" w:hint="eastAsia"/>
        <w:snapToGrid w:val="0"/>
        <w:kern w:val="0"/>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6">
    <w:nsid w:val="78FB1071"/>
    <w:multiLevelType w:val="hybridMultilevel"/>
    <w:tmpl w:val="D3CE3610"/>
    <w:lvl w:ilvl="0" w:tplc="4880E58C">
      <w:start w:val="1"/>
      <w:numFmt w:val="decimal"/>
      <w:lvlText w:val="%1."/>
      <w:lvlJc w:val="left"/>
      <w:pPr>
        <w:ind w:left="480" w:hanging="480"/>
      </w:pPr>
      <w:rPr>
        <w:rFonts w:eastAsia="標楷體" w:hint="eastAsia"/>
        <w:snapToGrid w:val="0"/>
        <w:kern w:val="0"/>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D72514E"/>
    <w:multiLevelType w:val="hybridMultilevel"/>
    <w:tmpl w:val="74C8955A"/>
    <w:lvl w:ilvl="0" w:tplc="5656A73E">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FE41CFF"/>
    <w:multiLevelType w:val="hybridMultilevel"/>
    <w:tmpl w:val="266A2CD6"/>
    <w:lvl w:ilvl="0" w:tplc="5656A73E">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37"/>
  </w:num>
  <w:num w:numId="10">
    <w:abstractNumId w:val="32"/>
  </w:num>
  <w:num w:numId="11">
    <w:abstractNumId w:val="50"/>
  </w:num>
  <w:num w:numId="12">
    <w:abstractNumId w:val="22"/>
  </w:num>
  <w:num w:numId="13">
    <w:abstractNumId w:val="30"/>
  </w:num>
  <w:num w:numId="14">
    <w:abstractNumId w:val="13"/>
  </w:num>
  <w:num w:numId="15">
    <w:abstractNumId w:val="39"/>
  </w:num>
  <w:num w:numId="16">
    <w:abstractNumId w:val="11"/>
  </w:num>
  <w:num w:numId="17">
    <w:abstractNumId w:val="24"/>
  </w:num>
  <w:num w:numId="18">
    <w:abstractNumId w:val="41"/>
  </w:num>
  <w:num w:numId="19">
    <w:abstractNumId w:val="16"/>
  </w:num>
  <w:num w:numId="20">
    <w:abstractNumId w:val="25"/>
  </w:num>
  <w:num w:numId="21">
    <w:abstractNumId w:val="47"/>
  </w:num>
  <w:num w:numId="22">
    <w:abstractNumId w:val="54"/>
  </w:num>
  <w:num w:numId="23">
    <w:abstractNumId w:val="34"/>
  </w:num>
  <w:num w:numId="24">
    <w:abstractNumId w:val="20"/>
  </w:num>
  <w:num w:numId="25">
    <w:abstractNumId w:val="52"/>
  </w:num>
  <w:num w:numId="26">
    <w:abstractNumId w:val="40"/>
  </w:num>
  <w:num w:numId="27">
    <w:abstractNumId w:val="7"/>
  </w:num>
  <w:num w:numId="28">
    <w:abstractNumId w:val="56"/>
  </w:num>
  <w:num w:numId="29">
    <w:abstractNumId w:val="38"/>
  </w:num>
  <w:num w:numId="30">
    <w:abstractNumId w:val="15"/>
  </w:num>
  <w:num w:numId="31">
    <w:abstractNumId w:val="26"/>
  </w:num>
  <w:num w:numId="32">
    <w:abstractNumId w:val="31"/>
  </w:num>
  <w:num w:numId="33">
    <w:abstractNumId w:val="55"/>
  </w:num>
  <w:num w:numId="34">
    <w:abstractNumId w:val="42"/>
  </w:num>
  <w:num w:numId="35">
    <w:abstractNumId w:val="49"/>
  </w:num>
  <w:num w:numId="36">
    <w:abstractNumId w:val="48"/>
  </w:num>
  <w:num w:numId="37">
    <w:abstractNumId w:val="10"/>
  </w:num>
  <w:num w:numId="38">
    <w:abstractNumId w:val="12"/>
  </w:num>
  <w:num w:numId="39">
    <w:abstractNumId w:val="23"/>
  </w:num>
  <w:num w:numId="40">
    <w:abstractNumId w:val="36"/>
  </w:num>
  <w:num w:numId="41">
    <w:abstractNumId w:val="46"/>
  </w:num>
  <w:num w:numId="42">
    <w:abstractNumId w:val="51"/>
  </w:num>
  <w:num w:numId="43">
    <w:abstractNumId w:val="14"/>
  </w:num>
  <w:num w:numId="44">
    <w:abstractNumId w:val="57"/>
  </w:num>
  <w:num w:numId="45">
    <w:abstractNumId w:val="35"/>
  </w:num>
  <w:num w:numId="46">
    <w:abstractNumId w:val="29"/>
  </w:num>
  <w:num w:numId="47">
    <w:abstractNumId w:val="33"/>
  </w:num>
  <w:num w:numId="48">
    <w:abstractNumId w:val="21"/>
  </w:num>
  <w:num w:numId="49">
    <w:abstractNumId w:val="45"/>
  </w:num>
  <w:num w:numId="50">
    <w:abstractNumId w:val="17"/>
  </w:num>
  <w:num w:numId="51">
    <w:abstractNumId w:val="58"/>
  </w:num>
  <w:num w:numId="52">
    <w:abstractNumId w:val="18"/>
  </w:num>
  <w:num w:numId="53">
    <w:abstractNumId w:val="28"/>
  </w:num>
  <w:num w:numId="54">
    <w:abstractNumId w:val="8"/>
  </w:num>
  <w:num w:numId="55">
    <w:abstractNumId w:val="44"/>
  </w:num>
  <w:num w:numId="56">
    <w:abstractNumId w:val="19"/>
  </w:num>
  <w:num w:numId="57">
    <w:abstractNumId w:val="43"/>
  </w:num>
  <w:num w:numId="58">
    <w:abstractNumId w:val="9"/>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494"/>
    <w:rsid w:val="000017D9"/>
    <w:rsid w:val="00003B79"/>
    <w:rsid w:val="00005C89"/>
    <w:rsid w:val="00005F1C"/>
    <w:rsid w:val="000069C5"/>
    <w:rsid w:val="00007982"/>
    <w:rsid w:val="000140F4"/>
    <w:rsid w:val="00015F49"/>
    <w:rsid w:val="00017708"/>
    <w:rsid w:val="000206DC"/>
    <w:rsid w:val="00020993"/>
    <w:rsid w:val="00021C87"/>
    <w:rsid w:val="000225D7"/>
    <w:rsid w:val="000226C8"/>
    <w:rsid w:val="0003092F"/>
    <w:rsid w:val="000312D0"/>
    <w:rsid w:val="000320EE"/>
    <w:rsid w:val="00033AD1"/>
    <w:rsid w:val="0004312E"/>
    <w:rsid w:val="00046B41"/>
    <w:rsid w:val="00047997"/>
    <w:rsid w:val="000501BE"/>
    <w:rsid w:val="00050B3E"/>
    <w:rsid w:val="00053066"/>
    <w:rsid w:val="00061391"/>
    <w:rsid w:val="00061878"/>
    <w:rsid w:val="00063D85"/>
    <w:rsid w:val="00064392"/>
    <w:rsid w:val="0006732C"/>
    <w:rsid w:val="00071AD1"/>
    <w:rsid w:val="00075127"/>
    <w:rsid w:val="00077E99"/>
    <w:rsid w:val="0008031D"/>
    <w:rsid w:val="0008259E"/>
    <w:rsid w:val="0008500A"/>
    <w:rsid w:val="00087D47"/>
    <w:rsid w:val="00090991"/>
    <w:rsid w:val="00094412"/>
    <w:rsid w:val="000952EE"/>
    <w:rsid w:val="000A2854"/>
    <w:rsid w:val="000B0D36"/>
    <w:rsid w:val="000B1D90"/>
    <w:rsid w:val="000B3733"/>
    <w:rsid w:val="000B75F4"/>
    <w:rsid w:val="000C2A8F"/>
    <w:rsid w:val="000C3FD8"/>
    <w:rsid w:val="000C6C6A"/>
    <w:rsid w:val="000C7092"/>
    <w:rsid w:val="000C720E"/>
    <w:rsid w:val="000D396D"/>
    <w:rsid w:val="000D5CFB"/>
    <w:rsid w:val="000E0CF1"/>
    <w:rsid w:val="000E3374"/>
    <w:rsid w:val="000E752E"/>
    <w:rsid w:val="000F00AE"/>
    <w:rsid w:val="000F07BF"/>
    <w:rsid w:val="000F1C09"/>
    <w:rsid w:val="000F263F"/>
    <w:rsid w:val="000F3AA2"/>
    <w:rsid w:val="000F5E67"/>
    <w:rsid w:val="000F5E9A"/>
    <w:rsid w:val="000F7C71"/>
    <w:rsid w:val="001000A5"/>
    <w:rsid w:val="00103057"/>
    <w:rsid w:val="001035B1"/>
    <w:rsid w:val="00104293"/>
    <w:rsid w:val="001045BE"/>
    <w:rsid w:val="00105696"/>
    <w:rsid w:val="00106657"/>
    <w:rsid w:val="001075FC"/>
    <w:rsid w:val="00116194"/>
    <w:rsid w:val="001209EE"/>
    <w:rsid w:val="001223F6"/>
    <w:rsid w:val="0012355D"/>
    <w:rsid w:val="00131B24"/>
    <w:rsid w:val="001322ED"/>
    <w:rsid w:val="00132805"/>
    <w:rsid w:val="00132A2C"/>
    <w:rsid w:val="001342E3"/>
    <w:rsid w:val="00137BF5"/>
    <w:rsid w:val="00146857"/>
    <w:rsid w:val="0015146F"/>
    <w:rsid w:val="00161BFB"/>
    <w:rsid w:val="0016397A"/>
    <w:rsid w:val="00163A60"/>
    <w:rsid w:val="00165D86"/>
    <w:rsid w:val="001667DB"/>
    <w:rsid w:val="00172FF8"/>
    <w:rsid w:val="0017435B"/>
    <w:rsid w:val="00175369"/>
    <w:rsid w:val="00177C6C"/>
    <w:rsid w:val="00182BB6"/>
    <w:rsid w:val="00182DF3"/>
    <w:rsid w:val="00187DCD"/>
    <w:rsid w:val="00191F30"/>
    <w:rsid w:val="0019564B"/>
    <w:rsid w:val="001A0940"/>
    <w:rsid w:val="001A1CCD"/>
    <w:rsid w:val="001A23F3"/>
    <w:rsid w:val="001A3F09"/>
    <w:rsid w:val="001A614F"/>
    <w:rsid w:val="001A7FC0"/>
    <w:rsid w:val="001B0B31"/>
    <w:rsid w:val="001B1C1A"/>
    <w:rsid w:val="001C05CD"/>
    <w:rsid w:val="001C1379"/>
    <w:rsid w:val="001C1CD3"/>
    <w:rsid w:val="001C2C8F"/>
    <w:rsid w:val="001C5837"/>
    <w:rsid w:val="001C65BD"/>
    <w:rsid w:val="001D3073"/>
    <w:rsid w:val="001D49B0"/>
    <w:rsid w:val="001D5494"/>
    <w:rsid w:val="001D67CD"/>
    <w:rsid w:val="001D77BF"/>
    <w:rsid w:val="001E1CFA"/>
    <w:rsid w:val="001E4E27"/>
    <w:rsid w:val="001E510D"/>
    <w:rsid w:val="001E7A3A"/>
    <w:rsid w:val="001E7EE7"/>
    <w:rsid w:val="001F2B1E"/>
    <w:rsid w:val="001F681A"/>
    <w:rsid w:val="002077A0"/>
    <w:rsid w:val="00211024"/>
    <w:rsid w:val="00211EE6"/>
    <w:rsid w:val="00215A77"/>
    <w:rsid w:val="002174A7"/>
    <w:rsid w:val="00227085"/>
    <w:rsid w:val="0023732B"/>
    <w:rsid w:val="0024173B"/>
    <w:rsid w:val="00241A07"/>
    <w:rsid w:val="00247DF0"/>
    <w:rsid w:val="00250938"/>
    <w:rsid w:val="00252F6E"/>
    <w:rsid w:val="0025393B"/>
    <w:rsid w:val="00253DFD"/>
    <w:rsid w:val="00253EFD"/>
    <w:rsid w:val="00255789"/>
    <w:rsid w:val="00256C2E"/>
    <w:rsid w:val="0026020C"/>
    <w:rsid w:val="002637F2"/>
    <w:rsid w:val="002658DC"/>
    <w:rsid w:val="002662DA"/>
    <w:rsid w:val="002908AE"/>
    <w:rsid w:val="00290E04"/>
    <w:rsid w:val="0029215F"/>
    <w:rsid w:val="0029607B"/>
    <w:rsid w:val="002966B7"/>
    <w:rsid w:val="00297092"/>
    <w:rsid w:val="002972A9"/>
    <w:rsid w:val="002A42DF"/>
    <w:rsid w:val="002A53B7"/>
    <w:rsid w:val="002C111D"/>
    <w:rsid w:val="002C1F33"/>
    <w:rsid w:val="002C26A9"/>
    <w:rsid w:val="002C3CDB"/>
    <w:rsid w:val="002C6A5C"/>
    <w:rsid w:val="002D14D8"/>
    <w:rsid w:val="002D4CB5"/>
    <w:rsid w:val="002D61F8"/>
    <w:rsid w:val="002D6A7A"/>
    <w:rsid w:val="002D7A83"/>
    <w:rsid w:val="002F0750"/>
    <w:rsid w:val="002F0A66"/>
    <w:rsid w:val="002F5B28"/>
    <w:rsid w:val="00302445"/>
    <w:rsid w:val="003047EC"/>
    <w:rsid w:val="003076E4"/>
    <w:rsid w:val="00310672"/>
    <w:rsid w:val="003111A2"/>
    <w:rsid w:val="003117CC"/>
    <w:rsid w:val="003167DF"/>
    <w:rsid w:val="00317A2F"/>
    <w:rsid w:val="0032568F"/>
    <w:rsid w:val="003260C3"/>
    <w:rsid w:val="003269F6"/>
    <w:rsid w:val="0033591B"/>
    <w:rsid w:val="003365AC"/>
    <w:rsid w:val="003403A0"/>
    <w:rsid w:val="00340FF4"/>
    <w:rsid w:val="0034228D"/>
    <w:rsid w:val="003458CA"/>
    <w:rsid w:val="00347778"/>
    <w:rsid w:val="003539B4"/>
    <w:rsid w:val="00353AEA"/>
    <w:rsid w:val="0036024C"/>
    <w:rsid w:val="00361165"/>
    <w:rsid w:val="003667F9"/>
    <w:rsid w:val="00374CE2"/>
    <w:rsid w:val="003753B3"/>
    <w:rsid w:val="003779E4"/>
    <w:rsid w:val="00381879"/>
    <w:rsid w:val="00385513"/>
    <w:rsid w:val="00385E83"/>
    <w:rsid w:val="00393042"/>
    <w:rsid w:val="003A0C64"/>
    <w:rsid w:val="003A2F49"/>
    <w:rsid w:val="003A3D5D"/>
    <w:rsid w:val="003B107E"/>
    <w:rsid w:val="003C0353"/>
    <w:rsid w:val="003C0D48"/>
    <w:rsid w:val="003C2643"/>
    <w:rsid w:val="003C3065"/>
    <w:rsid w:val="003D0340"/>
    <w:rsid w:val="003D2937"/>
    <w:rsid w:val="003E66DC"/>
    <w:rsid w:val="003E6A06"/>
    <w:rsid w:val="003E7A74"/>
    <w:rsid w:val="003F6C72"/>
    <w:rsid w:val="003F7656"/>
    <w:rsid w:val="00401294"/>
    <w:rsid w:val="00402A18"/>
    <w:rsid w:val="00402F0E"/>
    <w:rsid w:val="00404E1E"/>
    <w:rsid w:val="00407A6E"/>
    <w:rsid w:val="004110F7"/>
    <w:rsid w:val="0041276B"/>
    <w:rsid w:val="00415F63"/>
    <w:rsid w:val="00417150"/>
    <w:rsid w:val="00422660"/>
    <w:rsid w:val="00422F50"/>
    <w:rsid w:val="00433C39"/>
    <w:rsid w:val="00434DD3"/>
    <w:rsid w:val="004364F9"/>
    <w:rsid w:val="00437927"/>
    <w:rsid w:val="00440A55"/>
    <w:rsid w:val="004451F1"/>
    <w:rsid w:val="00446943"/>
    <w:rsid w:val="00447DFF"/>
    <w:rsid w:val="0045192C"/>
    <w:rsid w:val="00453F13"/>
    <w:rsid w:val="00457CCF"/>
    <w:rsid w:val="00463084"/>
    <w:rsid w:val="00463430"/>
    <w:rsid w:val="00464F00"/>
    <w:rsid w:val="004703D3"/>
    <w:rsid w:val="00471F7D"/>
    <w:rsid w:val="00476F99"/>
    <w:rsid w:val="00482CF6"/>
    <w:rsid w:val="00485390"/>
    <w:rsid w:val="0049692C"/>
    <w:rsid w:val="00496D54"/>
    <w:rsid w:val="004A340A"/>
    <w:rsid w:val="004A5531"/>
    <w:rsid w:val="004A6FEE"/>
    <w:rsid w:val="004B0FB3"/>
    <w:rsid w:val="004B1223"/>
    <w:rsid w:val="004B2DCC"/>
    <w:rsid w:val="004B462F"/>
    <w:rsid w:val="004B6956"/>
    <w:rsid w:val="004B75E1"/>
    <w:rsid w:val="004C1B66"/>
    <w:rsid w:val="004C405F"/>
    <w:rsid w:val="004C40C1"/>
    <w:rsid w:val="004C611E"/>
    <w:rsid w:val="004C75C1"/>
    <w:rsid w:val="004D10D8"/>
    <w:rsid w:val="004D2E6A"/>
    <w:rsid w:val="004D3021"/>
    <w:rsid w:val="004D7874"/>
    <w:rsid w:val="004E5879"/>
    <w:rsid w:val="004F0BF3"/>
    <w:rsid w:val="004F14B7"/>
    <w:rsid w:val="004F227E"/>
    <w:rsid w:val="004F32BA"/>
    <w:rsid w:val="004F614A"/>
    <w:rsid w:val="004F75D1"/>
    <w:rsid w:val="004F7D51"/>
    <w:rsid w:val="00516F2D"/>
    <w:rsid w:val="00525535"/>
    <w:rsid w:val="00525F58"/>
    <w:rsid w:val="00526028"/>
    <w:rsid w:val="0052769D"/>
    <w:rsid w:val="0052792B"/>
    <w:rsid w:val="005300D4"/>
    <w:rsid w:val="005343AD"/>
    <w:rsid w:val="0053770E"/>
    <w:rsid w:val="00540BE9"/>
    <w:rsid w:val="005428DC"/>
    <w:rsid w:val="00543006"/>
    <w:rsid w:val="0054320F"/>
    <w:rsid w:val="00544A23"/>
    <w:rsid w:val="00545CE4"/>
    <w:rsid w:val="0055435B"/>
    <w:rsid w:val="00561CB1"/>
    <w:rsid w:val="00562E54"/>
    <w:rsid w:val="005633ED"/>
    <w:rsid w:val="00565C63"/>
    <w:rsid w:val="00565CA0"/>
    <w:rsid w:val="00566CB8"/>
    <w:rsid w:val="005707E9"/>
    <w:rsid w:val="00573810"/>
    <w:rsid w:val="00577962"/>
    <w:rsid w:val="00580AFC"/>
    <w:rsid w:val="00582992"/>
    <w:rsid w:val="00591A59"/>
    <w:rsid w:val="005922CB"/>
    <w:rsid w:val="005949FA"/>
    <w:rsid w:val="00597667"/>
    <w:rsid w:val="005B09B8"/>
    <w:rsid w:val="005B13DE"/>
    <w:rsid w:val="005B3320"/>
    <w:rsid w:val="005C1A00"/>
    <w:rsid w:val="005C307F"/>
    <w:rsid w:val="005C5201"/>
    <w:rsid w:val="005D06D0"/>
    <w:rsid w:val="005D1BCE"/>
    <w:rsid w:val="005D491B"/>
    <w:rsid w:val="005E15D9"/>
    <w:rsid w:val="005E632A"/>
    <w:rsid w:val="005F0A65"/>
    <w:rsid w:val="005F1B80"/>
    <w:rsid w:val="005F2BA8"/>
    <w:rsid w:val="005F46F4"/>
    <w:rsid w:val="005F5862"/>
    <w:rsid w:val="005F6A96"/>
    <w:rsid w:val="005F763B"/>
    <w:rsid w:val="0060075E"/>
    <w:rsid w:val="006011B2"/>
    <w:rsid w:val="00602AD9"/>
    <w:rsid w:val="00607FAF"/>
    <w:rsid w:val="00620518"/>
    <w:rsid w:val="00621C9F"/>
    <w:rsid w:val="00637223"/>
    <w:rsid w:val="0063798F"/>
    <w:rsid w:val="00641200"/>
    <w:rsid w:val="00643BF9"/>
    <w:rsid w:val="00643FF9"/>
    <w:rsid w:val="006448B4"/>
    <w:rsid w:val="006452AF"/>
    <w:rsid w:val="00653934"/>
    <w:rsid w:val="00653D8D"/>
    <w:rsid w:val="00654292"/>
    <w:rsid w:val="00663487"/>
    <w:rsid w:val="00666F89"/>
    <w:rsid w:val="006761B0"/>
    <w:rsid w:val="00676979"/>
    <w:rsid w:val="00685710"/>
    <w:rsid w:val="00687339"/>
    <w:rsid w:val="00690399"/>
    <w:rsid w:val="0069259D"/>
    <w:rsid w:val="00692F08"/>
    <w:rsid w:val="00695D40"/>
    <w:rsid w:val="0069756C"/>
    <w:rsid w:val="00697A26"/>
    <w:rsid w:val="006A4765"/>
    <w:rsid w:val="006A53E6"/>
    <w:rsid w:val="006B5885"/>
    <w:rsid w:val="006B739C"/>
    <w:rsid w:val="006C1070"/>
    <w:rsid w:val="006C2947"/>
    <w:rsid w:val="006C78F9"/>
    <w:rsid w:val="006C79A7"/>
    <w:rsid w:val="006D0DD3"/>
    <w:rsid w:val="006D0E42"/>
    <w:rsid w:val="006D3165"/>
    <w:rsid w:val="006D3F2B"/>
    <w:rsid w:val="006D40BE"/>
    <w:rsid w:val="006E0005"/>
    <w:rsid w:val="006E18A5"/>
    <w:rsid w:val="006E5384"/>
    <w:rsid w:val="006E744C"/>
    <w:rsid w:val="006F042A"/>
    <w:rsid w:val="006F131D"/>
    <w:rsid w:val="006F2A2F"/>
    <w:rsid w:val="006F637D"/>
    <w:rsid w:val="006F6F68"/>
    <w:rsid w:val="006F7D5F"/>
    <w:rsid w:val="00702CA3"/>
    <w:rsid w:val="00704965"/>
    <w:rsid w:val="00706A3C"/>
    <w:rsid w:val="007119E6"/>
    <w:rsid w:val="00713A17"/>
    <w:rsid w:val="00715DAC"/>
    <w:rsid w:val="00715F7E"/>
    <w:rsid w:val="0071761C"/>
    <w:rsid w:val="00717C3E"/>
    <w:rsid w:val="0072331A"/>
    <w:rsid w:val="00724A2F"/>
    <w:rsid w:val="00725037"/>
    <w:rsid w:val="00725B8B"/>
    <w:rsid w:val="00726241"/>
    <w:rsid w:val="00740FF4"/>
    <w:rsid w:val="00743118"/>
    <w:rsid w:val="00744D27"/>
    <w:rsid w:val="00750E91"/>
    <w:rsid w:val="00751D7B"/>
    <w:rsid w:val="007528D7"/>
    <w:rsid w:val="00755731"/>
    <w:rsid w:val="00762C84"/>
    <w:rsid w:val="00763ACE"/>
    <w:rsid w:val="0076564E"/>
    <w:rsid w:val="00766C9C"/>
    <w:rsid w:val="00770C48"/>
    <w:rsid w:val="007717B3"/>
    <w:rsid w:val="007750D7"/>
    <w:rsid w:val="00776645"/>
    <w:rsid w:val="007766BF"/>
    <w:rsid w:val="00777CDF"/>
    <w:rsid w:val="0078217F"/>
    <w:rsid w:val="00785293"/>
    <w:rsid w:val="00785CDB"/>
    <w:rsid w:val="007867FB"/>
    <w:rsid w:val="00786AC6"/>
    <w:rsid w:val="007900C4"/>
    <w:rsid w:val="00791D99"/>
    <w:rsid w:val="00791E66"/>
    <w:rsid w:val="0079507B"/>
    <w:rsid w:val="007962A5"/>
    <w:rsid w:val="007966DB"/>
    <w:rsid w:val="007A002E"/>
    <w:rsid w:val="007A24DE"/>
    <w:rsid w:val="007A2975"/>
    <w:rsid w:val="007A3D3A"/>
    <w:rsid w:val="007A6CB4"/>
    <w:rsid w:val="007A6E98"/>
    <w:rsid w:val="007B1D07"/>
    <w:rsid w:val="007B1F6F"/>
    <w:rsid w:val="007B31C2"/>
    <w:rsid w:val="007B7D75"/>
    <w:rsid w:val="007C16D0"/>
    <w:rsid w:val="007C18B8"/>
    <w:rsid w:val="007D2528"/>
    <w:rsid w:val="007D4D5E"/>
    <w:rsid w:val="007E5C69"/>
    <w:rsid w:val="007E5FEC"/>
    <w:rsid w:val="007F18FE"/>
    <w:rsid w:val="007F24FC"/>
    <w:rsid w:val="007F4A48"/>
    <w:rsid w:val="00822BB2"/>
    <w:rsid w:val="00823014"/>
    <w:rsid w:val="00824B67"/>
    <w:rsid w:val="008253B8"/>
    <w:rsid w:val="0083109B"/>
    <w:rsid w:val="00831882"/>
    <w:rsid w:val="00834030"/>
    <w:rsid w:val="008364E7"/>
    <w:rsid w:val="008474C3"/>
    <w:rsid w:val="0085013E"/>
    <w:rsid w:val="00857696"/>
    <w:rsid w:val="00861419"/>
    <w:rsid w:val="0086225E"/>
    <w:rsid w:val="0086317C"/>
    <w:rsid w:val="00865569"/>
    <w:rsid w:val="00865A70"/>
    <w:rsid w:val="00865AA3"/>
    <w:rsid w:val="00874279"/>
    <w:rsid w:val="0087761E"/>
    <w:rsid w:val="00880522"/>
    <w:rsid w:val="00880C85"/>
    <w:rsid w:val="008811E5"/>
    <w:rsid w:val="00881869"/>
    <w:rsid w:val="00883BAA"/>
    <w:rsid w:val="00884111"/>
    <w:rsid w:val="00885C24"/>
    <w:rsid w:val="00886098"/>
    <w:rsid w:val="00893C4E"/>
    <w:rsid w:val="008956AD"/>
    <w:rsid w:val="008B1AF4"/>
    <w:rsid w:val="008B2EAF"/>
    <w:rsid w:val="008B6EE9"/>
    <w:rsid w:val="008C1914"/>
    <w:rsid w:val="008C1D97"/>
    <w:rsid w:val="008C36B8"/>
    <w:rsid w:val="008C5F4D"/>
    <w:rsid w:val="008D5587"/>
    <w:rsid w:val="008F152F"/>
    <w:rsid w:val="008F4512"/>
    <w:rsid w:val="008F59DA"/>
    <w:rsid w:val="009015A9"/>
    <w:rsid w:val="00902BD9"/>
    <w:rsid w:val="00914B8F"/>
    <w:rsid w:val="00915480"/>
    <w:rsid w:val="00917EAE"/>
    <w:rsid w:val="009202D5"/>
    <w:rsid w:val="00920977"/>
    <w:rsid w:val="009212FE"/>
    <w:rsid w:val="00924A40"/>
    <w:rsid w:val="0093095A"/>
    <w:rsid w:val="00930977"/>
    <w:rsid w:val="00932F5E"/>
    <w:rsid w:val="0093329B"/>
    <w:rsid w:val="00935419"/>
    <w:rsid w:val="009406D5"/>
    <w:rsid w:val="0094616B"/>
    <w:rsid w:val="009533F5"/>
    <w:rsid w:val="00957C91"/>
    <w:rsid w:val="00962127"/>
    <w:rsid w:val="009635DC"/>
    <w:rsid w:val="00972DA8"/>
    <w:rsid w:val="0097509F"/>
    <w:rsid w:val="00975C54"/>
    <w:rsid w:val="00976339"/>
    <w:rsid w:val="00980C35"/>
    <w:rsid w:val="00982CF6"/>
    <w:rsid w:val="009856E2"/>
    <w:rsid w:val="00986DAD"/>
    <w:rsid w:val="00987DAE"/>
    <w:rsid w:val="00991807"/>
    <w:rsid w:val="00991B28"/>
    <w:rsid w:val="00991F22"/>
    <w:rsid w:val="009A09F5"/>
    <w:rsid w:val="009A0B29"/>
    <w:rsid w:val="009A2FBB"/>
    <w:rsid w:val="009B446F"/>
    <w:rsid w:val="009B7700"/>
    <w:rsid w:val="009C06A3"/>
    <w:rsid w:val="009C5603"/>
    <w:rsid w:val="009C6A56"/>
    <w:rsid w:val="009D1C68"/>
    <w:rsid w:val="009D45C5"/>
    <w:rsid w:val="009D6866"/>
    <w:rsid w:val="009E5691"/>
    <w:rsid w:val="009E7AC6"/>
    <w:rsid w:val="009F12FF"/>
    <w:rsid w:val="009F5061"/>
    <w:rsid w:val="009F5E5B"/>
    <w:rsid w:val="00A00816"/>
    <w:rsid w:val="00A01340"/>
    <w:rsid w:val="00A052EC"/>
    <w:rsid w:val="00A10208"/>
    <w:rsid w:val="00A13CC3"/>
    <w:rsid w:val="00A246A8"/>
    <w:rsid w:val="00A24B1A"/>
    <w:rsid w:val="00A329F5"/>
    <w:rsid w:val="00A36B0B"/>
    <w:rsid w:val="00A416E3"/>
    <w:rsid w:val="00A42F44"/>
    <w:rsid w:val="00A43156"/>
    <w:rsid w:val="00A432A3"/>
    <w:rsid w:val="00A447F2"/>
    <w:rsid w:val="00A44C0B"/>
    <w:rsid w:val="00A45738"/>
    <w:rsid w:val="00A45EA8"/>
    <w:rsid w:val="00A46511"/>
    <w:rsid w:val="00A512E5"/>
    <w:rsid w:val="00A54C39"/>
    <w:rsid w:val="00A556F2"/>
    <w:rsid w:val="00A56994"/>
    <w:rsid w:val="00A56A3D"/>
    <w:rsid w:val="00A56B6B"/>
    <w:rsid w:val="00A56BAD"/>
    <w:rsid w:val="00A62C28"/>
    <w:rsid w:val="00A637F8"/>
    <w:rsid w:val="00A644EE"/>
    <w:rsid w:val="00A64734"/>
    <w:rsid w:val="00A66A9E"/>
    <w:rsid w:val="00A7069B"/>
    <w:rsid w:val="00A734ED"/>
    <w:rsid w:val="00A82847"/>
    <w:rsid w:val="00A836F8"/>
    <w:rsid w:val="00A849C2"/>
    <w:rsid w:val="00A851EF"/>
    <w:rsid w:val="00A86558"/>
    <w:rsid w:val="00A875C7"/>
    <w:rsid w:val="00A87F50"/>
    <w:rsid w:val="00A90A3B"/>
    <w:rsid w:val="00A91BF6"/>
    <w:rsid w:val="00A93A59"/>
    <w:rsid w:val="00A97793"/>
    <w:rsid w:val="00AA1661"/>
    <w:rsid w:val="00AA67F1"/>
    <w:rsid w:val="00AC0B92"/>
    <w:rsid w:val="00AC19AD"/>
    <w:rsid w:val="00AC3979"/>
    <w:rsid w:val="00AC5A71"/>
    <w:rsid w:val="00AD01D7"/>
    <w:rsid w:val="00AD133E"/>
    <w:rsid w:val="00AD341F"/>
    <w:rsid w:val="00AD7C47"/>
    <w:rsid w:val="00AE010A"/>
    <w:rsid w:val="00AE12DF"/>
    <w:rsid w:val="00AE617C"/>
    <w:rsid w:val="00AE6CC8"/>
    <w:rsid w:val="00AF3E65"/>
    <w:rsid w:val="00AF4391"/>
    <w:rsid w:val="00AF5785"/>
    <w:rsid w:val="00AF5AF3"/>
    <w:rsid w:val="00B0256A"/>
    <w:rsid w:val="00B03564"/>
    <w:rsid w:val="00B037E9"/>
    <w:rsid w:val="00B05050"/>
    <w:rsid w:val="00B10A4D"/>
    <w:rsid w:val="00B12E54"/>
    <w:rsid w:val="00B13E12"/>
    <w:rsid w:val="00B21DE4"/>
    <w:rsid w:val="00B278F7"/>
    <w:rsid w:val="00B27E09"/>
    <w:rsid w:val="00B3009D"/>
    <w:rsid w:val="00B30204"/>
    <w:rsid w:val="00B30DD6"/>
    <w:rsid w:val="00B32D1D"/>
    <w:rsid w:val="00B419D4"/>
    <w:rsid w:val="00B420E0"/>
    <w:rsid w:val="00B47855"/>
    <w:rsid w:val="00B515FA"/>
    <w:rsid w:val="00B520D5"/>
    <w:rsid w:val="00B5476D"/>
    <w:rsid w:val="00B5598E"/>
    <w:rsid w:val="00B5635C"/>
    <w:rsid w:val="00B56986"/>
    <w:rsid w:val="00B573AD"/>
    <w:rsid w:val="00B57F86"/>
    <w:rsid w:val="00B65BBC"/>
    <w:rsid w:val="00B74A33"/>
    <w:rsid w:val="00B757C7"/>
    <w:rsid w:val="00B7740A"/>
    <w:rsid w:val="00B83385"/>
    <w:rsid w:val="00B86710"/>
    <w:rsid w:val="00B90828"/>
    <w:rsid w:val="00B9174A"/>
    <w:rsid w:val="00B92907"/>
    <w:rsid w:val="00B96B20"/>
    <w:rsid w:val="00B96DEC"/>
    <w:rsid w:val="00B97EAE"/>
    <w:rsid w:val="00BA09AE"/>
    <w:rsid w:val="00BA5476"/>
    <w:rsid w:val="00BB74A0"/>
    <w:rsid w:val="00BC0B61"/>
    <w:rsid w:val="00BD11EA"/>
    <w:rsid w:val="00BD1B6D"/>
    <w:rsid w:val="00BD3D91"/>
    <w:rsid w:val="00BD3FCC"/>
    <w:rsid w:val="00BD7713"/>
    <w:rsid w:val="00BE0BC5"/>
    <w:rsid w:val="00BE15FF"/>
    <w:rsid w:val="00BF0CF1"/>
    <w:rsid w:val="00BF3D5E"/>
    <w:rsid w:val="00BF6820"/>
    <w:rsid w:val="00BF6A10"/>
    <w:rsid w:val="00C01D65"/>
    <w:rsid w:val="00C039AF"/>
    <w:rsid w:val="00C079B9"/>
    <w:rsid w:val="00C079E7"/>
    <w:rsid w:val="00C10713"/>
    <w:rsid w:val="00C13153"/>
    <w:rsid w:val="00C143D7"/>
    <w:rsid w:val="00C23629"/>
    <w:rsid w:val="00C269FB"/>
    <w:rsid w:val="00C35C54"/>
    <w:rsid w:val="00C414EA"/>
    <w:rsid w:val="00C514C5"/>
    <w:rsid w:val="00C54ED8"/>
    <w:rsid w:val="00C552C8"/>
    <w:rsid w:val="00C555B2"/>
    <w:rsid w:val="00C57569"/>
    <w:rsid w:val="00C611AE"/>
    <w:rsid w:val="00C649C5"/>
    <w:rsid w:val="00C725C4"/>
    <w:rsid w:val="00C731EA"/>
    <w:rsid w:val="00C770E0"/>
    <w:rsid w:val="00C81DCC"/>
    <w:rsid w:val="00C8446C"/>
    <w:rsid w:val="00C9003D"/>
    <w:rsid w:val="00C90C11"/>
    <w:rsid w:val="00C9104F"/>
    <w:rsid w:val="00C936C3"/>
    <w:rsid w:val="00CA39AA"/>
    <w:rsid w:val="00CB5711"/>
    <w:rsid w:val="00CB71B6"/>
    <w:rsid w:val="00CB76CE"/>
    <w:rsid w:val="00CC034E"/>
    <w:rsid w:val="00CC2150"/>
    <w:rsid w:val="00CC47A5"/>
    <w:rsid w:val="00CC5EC9"/>
    <w:rsid w:val="00CD3541"/>
    <w:rsid w:val="00CD4733"/>
    <w:rsid w:val="00CE1CB9"/>
    <w:rsid w:val="00CE2E21"/>
    <w:rsid w:val="00CF4F66"/>
    <w:rsid w:val="00D036E4"/>
    <w:rsid w:val="00D03E8B"/>
    <w:rsid w:val="00D06B50"/>
    <w:rsid w:val="00D078C2"/>
    <w:rsid w:val="00D12A40"/>
    <w:rsid w:val="00D21524"/>
    <w:rsid w:val="00D21B1D"/>
    <w:rsid w:val="00D228FA"/>
    <w:rsid w:val="00D30F26"/>
    <w:rsid w:val="00D310D0"/>
    <w:rsid w:val="00D31E2C"/>
    <w:rsid w:val="00D32B88"/>
    <w:rsid w:val="00D33BBC"/>
    <w:rsid w:val="00D3732A"/>
    <w:rsid w:val="00D41C01"/>
    <w:rsid w:val="00D46011"/>
    <w:rsid w:val="00D5293A"/>
    <w:rsid w:val="00D555DA"/>
    <w:rsid w:val="00D605FE"/>
    <w:rsid w:val="00D6489A"/>
    <w:rsid w:val="00D71BE5"/>
    <w:rsid w:val="00D84C15"/>
    <w:rsid w:val="00D85ECD"/>
    <w:rsid w:val="00D90980"/>
    <w:rsid w:val="00D972E2"/>
    <w:rsid w:val="00DA1B5E"/>
    <w:rsid w:val="00DA2A81"/>
    <w:rsid w:val="00DB04CF"/>
    <w:rsid w:val="00DB1F80"/>
    <w:rsid w:val="00DB69F4"/>
    <w:rsid w:val="00DB7B6C"/>
    <w:rsid w:val="00DC3BCC"/>
    <w:rsid w:val="00DC42AF"/>
    <w:rsid w:val="00DC48FD"/>
    <w:rsid w:val="00DD336B"/>
    <w:rsid w:val="00DD6DFD"/>
    <w:rsid w:val="00DE03C6"/>
    <w:rsid w:val="00DE52CE"/>
    <w:rsid w:val="00DE68CA"/>
    <w:rsid w:val="00DF02E6"/>
    <w:rsid w:val="00DF11E0"/>
    <w:rsid w:val="00DF4282"/>
    <w:rsid w:val="00E01766"/>
    <w:rsid w:val="00E0335A"/>
    <w:rsid w:val="00E0600C"/>
    <w:rsid w:val="00E07DE0"/>
    <w:rsid w:val="00E1064D"/>
    <w:rsid w:val="00E11376"/>
    <w:rsid w:val="00E122B6"/>
    <w:rsid w:val="00E156D6"/>
    <w:rsid w:val="00E2087B"/>
    <w:rsid w:val="00E21B7B"/>
    <w:rsid w:val="00E22A8F"/>
    <w:rsid w:val="00E23AD9"/>
    <w:rsid w:val="00E263D6"/>
    <w:rsid w:val="00E27953"/>
    <w:rsid w:val="00E3237C"/>
    <w:rsid w:val="00E328E7"/>
    <w:rsid w:val="00E329E5"/>
    <w:rsid w:val="00E343EE"/>
    <w:rsid w:val="00E34D54"/>
    <w:rsid w:val="00E34F96"/>
    <w:rsid w:val="00E459D4"/>
    <w:rsid w:val="00E46E2C"/>
    <w:rsid w:val="00E503F6"/>
    <w:rsid w:val="00E51E66"/>
    <w:rsid w:val="00E52456"/>
    <w:rsid w:val="00E614D8"/>
    <w:rsid w:val="00E61661"/>
    <w:rsid w:val="00E70E1E"/>
    <w:rsid w:val="00E766CE"/>
    <w:rsid w:val="00E7787B"/>
    <w:rsid w:val="00E8359D"/>
    <w:rsid w:val="00E83E15"/>
    <w:rsid w:val="00E84707"/>
    <w:rsid w:val="00E93B91"/>
    <w:rsid w:val="00E93D20"/>
    <w:rsid w:val="00E93FA7"/>
    <w:rsid w:val="00E94D10"/>
    <w:rsid w:val="00E97BD0"/>
    <w:rsid w:val="00EA021E"/>
    <w:rsid w:val="00EA54FF"/>
    <w:rsid w:val="00EA5CFE"/>
    <w:rsid w:val="00EA669C"/>
    <w:rsid w:val="00EB087F"/>
    <w:rsid w:val="00EC0665"/>
    <w:rsid w:val="00EC0A67"/>
    <w:rsid w:val="00EC2D03"/>
    <w:rsid w:val="00EC2FDE"/>
    <w:rsid w:val="00EC39BB"/>
    <w:rsid w:val="00EC46E2"/>
    <w:rsid w:val="00EC5807"/>
    <w:rsid w:val="00EC647F"/>
    <w:rsid w:val="00ED0E10"/>
    <w:rsid w:val="00ED1A5A"/>
    <w:rsid w:val="00ED2A64"/>
    <w:rsid w:val="00ED3673"/>
    <w:rsid w:val="00EE0FF8"/>
    <w:rsid w:val="00EE161E"/>
    <w:rsid w:val="00EE4F50"/>
    <w:rsid w:val="00EE6C4E"/>
    <w:rsid w:val="00EE7566"/>
    <w:rsid w:val="00EF0357"/>
    <w:rsid w:val="00EF0B2E"/>
    <w:rsid w:val="00EF3E5B"/>
    <w:rsid w:val="00F01A8E"/>
    <w:rsid w:val="00F07F23"/>
    <w:rsid w:val="00F1245D"/>
    <w:rsid w:val="00F1412F"/>
    <w:rsid w:val="00F172B0"/>
    <w:rsid w:val="00F21B48"/>
    <w:rsid w:val="00F26E4F"/>
    <w:rsid w:val="00F33491"/>
    <w:rsid w:val="00F35695"/>
    <w:rsid w:val="00F41239"/>
    <w:rsid w:val="00F42356"/>
    <w:rsid w:val="00F43240"/>
    <w:rsid w:val="00F52935"/>
    <w:rsid w:val="00F558D2"/>
    <w:rsid w:val="00F56808"/>
    <w:rsid w:val="00F63C1F"/>
    <w:rsid w:val="00F8228B"/>
    <w:rsid w:val="00F82776"/>
    <w:rsid w:val="00F84036"/>
    <w:rsid w:val="00F84C54"/>
    <w:rsid w:val="00F86230"/>
    <w:rsid w:val="00F90A3B"/>
    <w:rsid w:val="00F93E67"/>
    <w:rsid w:val="00F97C7E"/>
    <w:rsid w:val="00FA008A"/>
    <w:rsid w:val="00FA42CE"/>
    <w:rsid w:val="00FA583F"/>
    <w:rsid w:val="00FA6399"/>
    <w:rsid w:val="00FB1710"/>
    <w:rsid w:val="00FC03D1"/>
    <w:rsid w:val="00FC18BC"/>
    <w:rsid w:val="00FC332C"/>
    <w:rsid w:val="00FC6C12"/>
    <w:rsid w:val="00FD0081"/>
    <w:rsid w:val="00FD04A4"/>
    <w:rsid w:val="00FE4E79"/>
    <w:rsid w:val="00FF0419"/>
    <w:rsid w:val="00FF08FF"/>
    <w:rsid w:val="00FF2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aliases w:val=" Char Char31 Char Char"/>
    <w:link w:val="CharChar31"/>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rsid w:val="00E51E66"/>
    <w:pPr>
      <w:tabs>
        <w:tab w:val="center" w:pos="4153"/>
        <w:tab w:val="right" w:pos="8306"/>
      </w:tabs>
      <w:snapToGrid w:val="0"/>
      <w:jc w:val="left"/>
    </w:pPr>
    <w:rPr>
      <w:sz w:val="18"/>
      <w:szCs w:val="18"/>
    </w:rPr>
  </w:style>
  <w:style w:type="character" w:customStyle="1" w:styleId="ae">
    <w:name w:val="頁尾 字元"/>
    <w:link w:val="ad"/>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 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 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6"/>
    <w:rsid w:val="00B12E5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next w:val="a7"/>
    <w:rsid w:val="00B12E54"/>
    <w:pPr>
      <w:widowControl/>
      <w:jc w:val="left"/>
    </w:pPr>
    <w:rPr>
      <w:rFonts w:ascii="Arial" w:eastAsia="KaiTi_GB2312" w:hAnsi="Arial"/>
      <w:color w:val="000000"/>
      <w:kern w:val="0"/>
      <w:sz w:val="24"/>
      <w:szCs w:val="20"/>
      <w:lang w:eastAsia="en-US"/>
    </w:rPr>
  </w:style>
  <w:style w:type="paragraph" w:styleId="74">
    <w:name w:val="toc 7"/>
    <w:basedOn w:val="a3"/>
    <w:next w:val="a7"/>
    <w:rsid w:val="00B12E54"/>
    <w:pPr>
      <w:widowControl/>
      <w:jc w:val="left"/>
    </w:pPr>
    <w:rPr>
      <w:rFonts w:ascii="Arial" w:eastAsia="KaiTi_GB2312" w:hAnsi="Arial"/>
      <w:color w:val="000000"/>
      <w:kern w:val="0"/>
      <w:sz w:val="24"/>
      <w:szCs w:val="20"/>
      <w:lang w:eastAsia="en-US"/>
    </w:rPr>
  </w:style>
  <w:style w:type="paragraph" w:styleId="84">
    <w:name w:val="toc 8"/>
    <w:basedOn w:val="a3"/>
    <w:next w:val="a7"/>
    <w:rsid w:val="00B12E54"/>
    <w:pPr>
      <w:widowControl/>
      <w:jc w:val="left"/>
    </w:pPr>
    <w:rPr>
      <w:rFonts w:ascii="Arial" w:eastAsia="KaiTi_GB2312" w:hAnsi="Arial"/>
      <w:color w:val="000000"/>
      <w:kern w:val="0"/>
      <w:sz w:val="24"/>
      <w:szCs w:val="20"/>
      <w:lang w:eastAsia="en-US"/>
    </w:rPr>
  </w:style>
  <w:style w:type="paragraph" w:styleId="92">
    <w:name w:val="toc 9"/>
    <w:basedOn w:val="a3"/>
    <w:next w:val="a7"/>
    <w:rsid w:val="00B12E54"/>
    <w:pPr>
      <w:widowControl/>
      <w:jc w:val="left"/>
    </w:pPr>
    <w:rPr>
      <w:rFonts w:ascii="Arial" w:eastAsia="KaiTi_GB2312" w:hAnsi="Arial"/>
      <w:color w:val="000000"/>
      <w:kern w:val="0"/>
      <w:sz w:val="24"/>
      <w:szCs w:val="20"/>
      <w:lang w:eastAsia="en-US"/>
    </w:rPr>
  </w:style>
  <w:style w:type="paragraph" w:customStyle="1" w:styleId="CharChar5CharChar">
    <w:name w:val=" 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ListParagraph">
    <w:name w:val="List Paragraph"/>
    <w:basedOn w:val="a3"/>
    <w:rsid w:val="00B12E54"/>
    <w:pPr>
      <w:ind w:firstLineChars="200" w:firstLine="420"/>
    </w:pPr>
    <w:rPr>
      <w:rFonts w:ascii="Calibri" w:hAnsi="Calibri"/>
      <w:szCs w:val="22"/>
    </w:rPr>
  </w:style>
  <w:style w:type="paragraph" w:customStyle="1" w:styleId="CharChar2CharChar">
    <w:name w:val=" Char Char2 Char Char"/>
    <w:basedOn w:val="a3"/>
    <w:rsid w:val="00B12E54"/>
    <w:rPr>
      <w:rFonts w:ascii="Tahoma" w:hAnsi="Tahoma"/>
      <w:sz w:val="24"/>
      <w:szCs w:val="20"/>
    </w:rPr>
  </w:style>
  <w:style w:type="paragraph" w:customStyle="1" w:styleId="CharChar5">
    <w:name w:val=" 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a">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 Char Char31"/>
    <w:basedOn w:val="a3"/>
    <w:link w:val="a5"/>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b">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 Char"/>
    <w:basedOn w:val="a3"/>
    <w:rsid w:val="00B278F7"/>
    <w:rPr>
      <w:rFonts w:ascii="Tahoma" w:hAnsi="Tahoma"/>
      <w:sz w:val="24"/>
      <w:szCs w:val="20"/>
    </w:rPr>
  </w:style>
  <w:style w:type="numbering" w:customStyle="1" w:styleId="1c">
    <w:name w:val="无列表1"/>
    <w:next w:val="a7"/>
    <w:uiPriority w:val="99"/>
    <w:semiHidden/>
    <w:unhideWhenUsed/>
    <w:rsid w:val="00447DFF"/>
  </w:style>
  <w:style w:type="numbering" w:customStyle="1" w:styleId="110">
    <w:name w:val="无列表11"/>
    <w:next w:val="a7"/>
    <w:uiPriority w:val="99"/>
    <w:semiHidden/>
    <w:rsid w:val="00447DFF"/>
  </w:style>
  <w:style w:type="table" w:customStyle="1" w:styleId="1d">
    <w:name w:val="网格型1"/>
    <w:basedOn w:val="a6"/>
    <w:next w:val="af8"/>
    <w:rsid w:val="00447DFF"/>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customStyle="1" w:styleId="1111111">
    <w:name w:val="1 / 1.1 / 1.1.11"/>
    <w:basedOn w:val="a7"/>
    <w:next w:val="111111"/>
    <w:rsid w:val="00447DFF"/>
    <w:pPr>
      <w:numPr>
        <w:numId w:val="10"/>
      </w:numPr>
    </w:pPr>
  </w:style>
  <w:style w:type="numbering" w:customStyle="1" w:styleId="1e">
    <w:name w:val="文章/节1"/>
    <w:basedOn w:val="a7"/>
    <w:next w:val="a2"/>
    <w:rsid w:val="00447DFF"/>
    <w:pPr>
      <w:numPr>
        <w:numId w:val="1"/>
      </w:numPr>
    </w:pPr>
  </w:style>
  <w:style w:type="numbering" w:customStyle="1" w:styleId="11111110">
    <w:name w:val="1 / 1.1 / 1.1.1(缩进)1"/>
    <w:basedOn w:val="a7"/>
    <w:next w:val="1ai"/>
    <w:rsid w:val="00447DFF"/>
    <w:pPr>
      <w:numPr>
        <w:numId w:val="11"/>
      </w:numPr>
    </w:pPr>
  </w:style>
  <w:style w:type="table" w:customStyle="1" w:styleId="KWTable1">
    <w:name w:val="K&amp;W Table1"/>
    <w:basedOn w:val="af8"/>
    <w:rsid w:val="00447DF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table" w:customStyle="1" w:styleId="111">
    <w:name w:val="立体型 11"/>
    <w:basedOn w:val="a6"/>
    <w:next w:val="3D1"/>
    <w:rsid w:val="00447DF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447DF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447DF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447D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447D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447DF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447DF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447DF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447DF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447DF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447DF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447DF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447DF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447DF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447DF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
    <w:name w:val="流行型1"/>
    <w:basedOn w:val="a6"/>
    <w:next w:val="affff4"/>
    <w:rsid w:val="00447DF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0">
    <w:name w:val="典雅型1"/>
    <w:basedOn w:val="a6"/>
    <w:next w:val="affff5"/>
    <w:rsid w:val="00447D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447D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447DF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447DF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447D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447DF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447DF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447DF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447DF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447DF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447DF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447DF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447DF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447DF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447DF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447DF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447DF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1">
    <w:name w:val="专业型1"/>
    <w:basedOn w:val="a6"/>
    <w:next w:val="affff8"/>
    <w:rsid w:val="00447D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447DF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447DF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447DF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447DF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447DF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2">
    <w:name w:val="表格主题1"/>
    <w:basedOn w:val="a6"/>
    <w:next w:val="affff9"/>
    <w:rsid w:val="00447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页型 11"/>
    <w:basedOn w:val="a6"/>
    <w:next w:val="Web1"/>
    <w:rsid w:val="00447D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447DF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447DF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3">
    <w:name w:val="列出段落1"/>
    <w:basedOn w:val="a3"/>
    <w:rsid w:val="00447DFF"/>
    <w:pPr>
      <w:ind w:firstLineChars="200" w:firstLine="420"/>
    </w:pPr>
    <w:rPr>
      <w:rFonts w:ascii="Calibri" w:hAnsi="Calibri"/>
      <w:szCs w:val="22"/>
    </w:rPr>
  </w:style>
  <w:style w:type="paragraph" w:customStyle="1" w:styleId="Char0">
    <w:name w:val="Char"/>
    <w:basedOn w:val="a3"/>
    <w:rsid w:val="00447DFF"/>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A8BC-4369-4290-AEBE-43381BE4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5791</Words>
  <Characters>33014</Characters>
  <Application>Microsoft Office Word</Application>
  <DocSecurity>0</DocSecurity>
  <Lines>275</Lines>
  <Paragraphs>77</Paragraphs>
  <ScaleCrop>false</ScaleCrop>
  <Company>Microsoft</Company>
  <LinksUpToDate>false</LinksUpToDate>
  <CharactersWithSpaces>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TID</dc:creator>
  <cp:lastModifiedBy>tid_webportal</cp:lastModifiedBy>
  <cp:revision>2</cp:revision>
  <cp:lastPrinted>2015-12-10T07:50:00Z</cp:lastPrinted>
  <dcterms:created xsi:type="dcterms:W3CDTF">2015-12-10T08:55:00Z</dcterms:created>
  <dcterms:modified xsi:type="dcterms:W3CDTF">2015-12-10T08:55:00Z</dcterms:modified>
</cp:coreProperties>
</file>