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5D" w:rsidRPr="0010095D" w:rsidRDefault="003B1137" w:rsidP="0010095D">
      <w:pPr>
        <w:spacing w:line="360" w:lineRule="auto"/>
        <w:rPr>
          <w:rFonts w:ascii="FangSong_GB2312" w:eastAsia="FangSong_GB2312" w:hAnsi="FangSong" w:cs="Times New Roman"/>
          <w:sz w:val="32"/>
          <w:szCs w:val="32"/>
        </w:rPr>
      </w:pPr>
      <w:r w:rsidRPr="003B1137">
        <w:rPr>
          <w:rFonts w:ascii="FangSong_GB2312" w:eastAsia="新細明體" w:hAnsi="FangSong" w:cs="Times New Roman" w:hint="eastAsia"/>
          <w:sz w:val="32"/>
          <w:szCs w:val="32"/>
          <w:lang w:eastAsia="zh-TW"/>
        </w:rPr>
        <w:t>附件</w:t>
      </w:r>
      <w:r w:rsidRPr="003B1137">
        <w:rPr>
          <w:rFonts w:ascii="FangSong_GB2312" w:eastAsia="新細明體" w:hAnsi="FangSong" w:cs="Times New Roman"/>
          <w:sz w:val="32"/>
          <w:szCs w:val="32"/>
          <w:lang w:eastAsia="zh-TW"/>
        </w:rPr>
        <w:t>3</w:t>
      </w:r>
    </w:p>
    <w:p w:rsidR="0010095D" w:rsidRPr="0010095D" w:rsidRDefault="0010095D" w:rsidP="0010095D">
      <w:pPr>
        <w:spacing w:line="360" w:lineRule="auto"/>
        <w:rPr>
          <w:rFonts w:ascii="FangSong_GB2312" w:eastAsia="FangSong_GB2312" w:hAnsi="Times New Roman" w:cs="Times New Roman"/>
          <w:szCs w:val="24"/>
        </w:rPr>
      </w:pPr>
    </w:p>
    <w:p w:rsidR="0010095D" w:rsidRPr="0010095D" w:rsidRDefault="003B1137" w:rsidP="0010095D">
      <w:pPr>
        <w:ind w:firstLine="723"/>
        <w:jc w:val="center"/>
        <w:rPr>
          <w:rFonts w:ascii="SimHei" w:eastAsia="SimHei" w:hAnsi="細明體" w:cs="Times New Roman"/>
          <w:b/>
          <w:sz w:val="36"/>
          <w:szCs w:val="36"/>
        </w:rPr>
      </w:pPr>
      <w:r w:rsidRPr="003B1137">
        <w:rPr>
          <w:rFonts w:ascii="SimHei" w:eastAsia="新細明體" w:hAnsi="細明體" w:cs="Times New Roman" w:hint="eastAsia"/>
          <w:b/>
          <w:sz w:val="36"/>
          <w:szCs w:val="36"/>
          <w:lang w:eastAsia="zh-TW"/>
        </w:rPr>
        <w:t>關於“服務提供者”定義及相關規定</w:t>
      </w:r>
    </w:p>
    <w:p w:rsidR="0010095D" w:rsidRPr="0010095D" w:rsidRDefault="0010095D" w:rsidP="0010095D">
      <w:pPr>
        <w:ind w:firstLine="721"/>
        <w:rPr>
          <w:rFonts w:ascii="SimHei" w:eastAsia="SimHei" w:hAnsi="SimSun" w:cs="Times New Roman"/>
          <w:spacing w:val="2"/>
          <w:sz w:val="32"/>
          <w:szCs w:val="32"/>
        </w:rPr>
      </w:pP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一、根據《內地與香港關於建立更緊密經貿關係的安排》</w:t>
      </w:r>
      <w:r w:rsidRPr="003B1137">
        <w:rPr>
          <w:rFonts w:ascii="FangSong_GB2312" w:eastAsia="新細明體" w:hAnsi="細明體" w:cs="Times New Roman"/>
          <w:sz w:val="32"/>
          <w:szCs w:val="32"/>
          <w:lang w:eastAsia="zh-TW"/>
        </w:rPr>
        <w:t>(</w:t>
      </w:r>
      <w:r w:rsidRPr="003B1137">
        <w:rPr>
          <w:rFonts w:ascii="FangSong_GB2312" w:eastAsia="新細明體" w:hAnsi="細明體" w:cs="Times New Roman" w:hint="eastAsia"/>
          <w:sz w:val="32"/>
          <w:szCs w:val="32"/>
          <w:lang w:eastAsia="zh-TW"/>
        </w:rPr>
        <w:t>以下簡稱《安排》</w:t>
      </w:r>
      <w:r w:rsidRPr="003B1137">
        <w:rPr>
          <w:rFonts w:ascii="FangSong_GB2312" w:eastAsia="新細明體" w:hAnsi="細明體" w:cs="Times New Roman"/>
          <w:sz w:val="32"/>
          <w:szCs w:val="32"/>
          <w:lang w:eastAsia="zh-TW"/>
        </w:rPr>
        <w:t>)</w:t>
      </w:r>
      <w:r w:rsidRPr="003B1137">
        <w:rPr>
          <w:rFonts w:ascii="FangSong_GB2312" w:eastAsia="新細明體" w:hAnsi="細明體" w:cs="Times New Roman" w:hint="eastAsia"/>
          <w:sz w:val="32"/>
          <w:szCs w:val="32"/>
          <w:lang w:eastAsia="zh-TW"/>
        </w:rPr>
        <w:t>及本協議，內地與香港特別行政區就“服務提供者”定義及相關規定制定本附件。</w:t>
      </w:r>
    </w:p>
    <w:p w:rsidR="00D37A93" w:rsidRDefault="003B1137" w:rsidP="00D37A93">
      <w:pPr>
        <w:ind w:firstLineChars="200" w:firstLine="640"/>
        <w:rPr>
          <w:rFonts w:ascii="FangSong_GB2312" w:eastAsia="新細明體" w:hAnsi="細明體" w:cs="Times New Roman"/>
          <w:sz w:val="32"/>
          <w:szCs w:val="32"/>
        </w:rPr>
      </w:pPr>
      <w:r w:rsidRPr="003B1137">
        <w:rPr>
          <w:rFonts w:ascii="FangSong_GB2312" w:eastAsia="新細明體" w:hAnsi="細明體" w:cs="Times New Roman" w:hint="eastAsia"/>
          <w:sz w:val="32"/>
          <w:szCs w:val="32"/>
          <w:lang w:eastAsia="zh-TW"/>
        </w:rPr>
        <w:t>二、除非本協議及其附件另有規定，本協議及其附件中的“服務提供者”指提供服務的任何人，其中：</w:t>
      </w:r>
    </w:p>
    <w:p w:rsidR="0010095D" w:rsidRPr="0010095D" w:rsidRDefault="003B1137" w:rsidP="00D37A93">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（一）“人”指自然人或法人；</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（二）“自然人”：</w:t>
      </w:r>
    </w:p>
    <w:p w:rsidR="0010095D" w:rsidRPr="0010095D" w:rsidRDefault="003B1137" w:rsidP="0010095D">
      <w:pPr>
        <w:ind w:left="640"/>
        <w:rPr>
          <w:rFonts w:ascii="FangSong_GB2312" w:eastAsia="FangSong_GB2312" w:hAnsi="細明體" w:cs="Times New Roman"/>
          <w:sz w:val="32"/>
          <w:szCs w:val="32"/>
        </w:rPr>
      </w:pPr>
      <w:r w:rsidRPr="003B1137">
        <w:rPr>
          <w:rFonts w:ascii="FangSong_GB2312" w:eastAsia="新細明體" w:hAnsi="細明體" w:cs="Times New Roman"/>
          <w:sz w:val="32"/>
          <w:szCs w:val="32"/>
          <w:lang w:eastAsia="zh-TW"/>
        </w:rPr>
        <w:t>1</w:t>
      </w:r>
      <w:r w:rsidR="009D10A0">
        <w:rPr>
          <w:rFonts w:ascii="FangSong_GB2312" w:eastAsia="新細明體" w:hAnsi="細明體" w:cs="Times New Roman" w:hint="eastAsia"/>
          <w:sz w:val="32"/>
          <w:szCs w:val="32"/>
          <w:lang w:eastAsia="zh-TW"/>
        </w:rPr>
        <w:t>.</w:t>
      </w:r>
      <w:r w:rsidRPr="003B1137">
        <w:rPr>
          <w:rFonts w:ascii="FangSong_GB2312" w:eastAsia="新細明體" w:hAnsi="細明體" w:cs="Times New Roman" w:hint="eastAsia"/>
          <w:sz w:val="32"/>
          <w:szCs w:val="32"/>
          <w:lang w:eastAsia="zh-TW"/>
        </w:rPr>
        <w:t>對內地而言，指中華人民共和國公民；</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sz w:val="32"/>
          <w:szCs w:val="32"/>
          <w:lang w:eastAsia="zh-TW"/>
        </w:rPr>
        <w:t>2</w:t>
      </w:r>
      <w:r w:rsidR="009D10A0">
        <w:rPr>
          <w:rFonts w:ascii="FangSong_GB2312" w:eastAsia="新細明體" w:hAnsi="細明體" w:cs="Times New Roman" w:hint="eastAsia"/>
          <w:sz w:val="32"/>
          <w:szCs w:val="32"/>
          <w:lang w:eastAsia="zh-TW"/>
        </w:rPr>
        <w:t>.</w:t>
      </w:r>
      <w:r w:rsidRPr="003B1137">
        <w:rPr>
          <w:rFonts w:ascii="FangSong_GB2312" w:eastAsia="新細明體" w:hAnsi="細明體" w:cs="Times New Roman" w:hint="eastAsia"/>
          <w:sz w:val="32"/>
          <w:szCs w:val="32"/>
          <w:lang w:eastAsia="zh-TW"/>
        </w:rPr>
        <w:t>對香港而言，指中華人民共和國香港特別行政區永久性居民；</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（三）</w:t>
      </w:r>
      <w:r w:rsidRPr="009D10A0">
        <w:rPr>
          <w:rFonts w:ascii="FangSong_GB2312" w:eastAsia="新細明體" w:hAnsi="細明體" w:cs="Times New Roman" w:hint="eastAsia"/>
          <w:spacing w:val="-4"/>
          <w:sz w:val="32"/>
          <w:szCs w:val="32"/>
          <w:lang w:eastAsia="zh-TW"/>
        </w:rPr>
        <w:t>“法人”指根據內地或香港特別行政區適用法律適</w:t>
      </w:r>
      <w:r w:rsidRPr="009D10A0">
        <w:rPr>
          <w:rFonts w:ascii="FangSong_GB2312" w:eastAsia="新細明體" w:hAnsi="細明體" w:cs="Times New Roman" w:hint="eastAsia"/>
          <w:sz w:val="32"/>
          <w:szCs w:val="32"/>
          <w:lang w:eastAsia="zh-TW"/>
        </w:rPr>
        <w:t>當組建或設立的任何法律實體，無論是否以盈利為目的，無</w:t>
      </w:r>
      <w:r w:rsidRPr="009D10A0">
        <w:rPr>
          <w:rFonts w:ascii="FangSong_GB2312" w:eastAsia="新細明體" w:hAnsi="細明體" w:cs="Times New Roman" w:hint="eastAsia"/>
          <w:spacing w:val="-4"/>
          <w:sz w:val="32"/>
          <w:szCs w:val="32"/>
          <w:lang w:eastAsia="zh-TW"/>
        </w:rPr>
        <w:t>論屬私有還是政府所有，包括任何公司、基金、合夥企業、合資</w:t>
      </w:r>
      <w:r w:rsidRPr="003B1137">
        <w:rPr>
          <w:rFonts w:ascii="FangSong_GB2312" w:eastAsia="新細明體" w:hAnsi="細明體" w:cs="Times New Roman" w:hint="eastAsia"/>
          <w:sz w:val="32"/>
          <w:szCs w:val="32"/>
          <w:lang w:eastAsia="zh-TW"/>
        </w:rPr>
        <w:t>企業、獨資企業或協會（商會）。</w:t>
      </w:r>
    </w:p>
    <w:p w:rsidR="0010095D" w:rsidRPr="009D10A0" w:rsidRDefault="003B1137" w:rsidP="009D10A0">
      <w:pPr>
        <w:ind w:firstLineChars="200" w:firstLine="624"/>
        <w:rPr>
          <w:rFonts w:ascii="FangSong_GB2312" w:eastAsia="FangSong_GB2312" w:hAnsi="細明體" w:cs="Times New Roman"/>
          <w:spacing w:val="-4"/>
          <w:sz w:val="32"/>
          <w:szCs w:val="32"/>
        </w:rPr>
      </w:pPr>
      <w:r w:rsidRPr="009D10A0">
        <w:rPr>
          <w:rFonts w:ascii="FangSong_GB2312" w:eastAsia="新細明體" w:hAnsi="細明體" w:cs="Times New Roman" w:hint="eastAsia"/>
          <w:spacing w:val="-4"/>
          <w:sz w:val="32"/>
          <w:szCs w:val="32"/>
          <w:lang w:eastAsia="zh-TW"/>
        </w:rPr>
        <w:t>三、以法人形式提供服務的香港服務提供者的具體標準：</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（一）除法律服務部門外，香港服務提供者申請在內地提供附件</w:t>
      </w:r>
      <w:r w:rsidRPr="003B1137">
        <w:rPr>
          <w:rFonts w:ascii="FangSong_GB2312" w:eastAsia="新細明體" w:hAnsi="細明體" w:cs="Times New Roman"/>
          <w:sz w:val="32"/>
          <w:szCs w:val="32"/>
          <w:lang w:eastAsia="zh-TW"/>
        </w:rPr>
        <w:t>1</w:t>
      </w:r>
      <w:r w:rsidRPr="003B1137">
        <w:rPr>
          <w:rFonts w:ascii="FangSong_GB2312" w:eastAsia="新細明體" w:hAnsi="細明體" w:cs="Times New Roman" w:hint="eastAsia"/>
          <w:sz w:val="32"/>
          <w:szCs w:val="32"/>
          <w:lang w:eastAsia="zh-TW"/>
        </w:rPr>
        <w:t>中的有關服務時應：</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sz w:val="32"/>
          <w:szCs w:val="32"/>
          <w:lang w:eastAsia="zh-TW"/>
        </w:rPr>
        <w:lastRenderedPageBreak/>
        <w:t>1</w:t>
      </w:r>
      <w:r w:rsidR="009D10A0">
        <w:rPr>
          <w:rFonts w:ascii="FangSong_GB2312" w:eastAsia="新細明體" w:hAnsi="細明體" w:cs="Times New Roman" w:hint="eastAsia"/>
          <w:sz w:val="32"/>
          <w:szCs w:val="32"/>
          <w:lang w:eastAsia="zh-TW"/>
        </w:rPr>
        <w:t>.</w:t>
      </w:r>
      <w:r w:rsidRPr="003B1137">
        <w:rPr>
          <w:rFonts w:ascii="FangSong_GB2312" w:eastAsia="新細明體" w:hAnsi="細明體" w:cs="Times New Roman" w:hint="eastAsia"/>
          <w:sz w:val="32"/>
          <w:szCs w:val="32"/>
          <w:lang w:eastAsia="zh-TW"/>
        </w:rPr>
        <w:t>根據香港特別行政區《公司條例》或其他有關條例註</w:t>
      </w:r>
      <w:r w:rsidRPr="009D10A0">
        <w:rPr>
          <w:rFonts w:ascii="FangSong_GB2312" w:eastAsia="新細明體" w:hAnsi="細明體" w:cs="Times New Roman" w:hint="eastAsia"/>
          <w:spacing w:val="-4"/>
          <w:sz w:val="32"/>
          <w:szCs w:val="32"/>
          <w:lang w:eastAsia="zh-TW"/>
        </w:rPr>
        <w:t>冊或登記設立，</w:t>
      </w:r>
      <w:r w:rsidR="0010095D" w:rsidRPr="009D10A0">
        <w:rPr>
          <w:rFonts w:ascii="FangSong_GB2312" w:eastAsia="FangSong_GB2312" w:hAnsi="細明體" w:cs="Times New Roman" w:hint="eastAsia"/>
          <w:spacing w:val="-4"/>
          <w:sz w:val="32"/>
          <w:szCs w:val="32"/>
          <w:vertAlign w:val="superscript"/>
        </w:rPr>
        <w:footnoteReference w:id="1"/>
      </w:r>
      <w:r w:rsidRPr="009D10A0">
        <w:rPr>
          <w:rFonts w:ascii="FangSong_GB2312" w:eastAsia="新細明體" w:hAnsi="細明體" w:cs="Times New Roman"/>
          <w:spacing w:val="-4"/>
          <w:sz w:val="32"/>
          <w:szCs w:val="32"/>
          <w:lang w:eastAsia="zh-TW"/>
        </w:rPr>
        <w:t xml:space="preserve"> </w:t>
      </w:r>
      <w:r w:rsidRPr="009D10A0">
        <w:rPr>
          <w:rFonts w:ascii="FangSong_GB2312" w:eastAsia="新細明體" w:hAnsi="細明體" w:cs="Times New Roman" w:hint="eastAsia"/>
          <w:spacing w:val="-4"/>
          <w:sz w:val="32"/>
          <w:szCs w:val="32"/>
          <w:lang w:eastAsia="zh-TW"/>
        </w:rPr>
        <w:t>並取得有效商業登記證。法例如有規定，</w:t>
      </w:r>
      <w:r w:rsidRPr="003B1137">
        <w:rPr>
          <w:rFonts w:ascii="FangSong_GB2312" w:eastAsia="新細明體" w:hAnsi="細明體" w:cs="Times New Roman" w:hint="eastAsia"/>
          <w:sz w:val="32"/>
          <w:szCs w:val="32"/>
          <w:lang w:eastAsia="zh-TW"/>
        </w:rPr>
        <w:t>應取得提供該服務的牌照或許可。</w:t>
      </w:r>
    </w:p>
    <w:p w:rsidR="0010095D" w:rsidRPr="0010095D" w:rsidRDefault="003B1137" w:rsidP="0010095D">
      <w:pPr>
        <w:ind w:firstLineChars="225" w:firstLine="720"/>
        <w:rPr>
          <w:rFonts w:ascii="FangSong_GB2312" w:eastAsia="FangSong_GB2312" w:hAnsi="細明體" w:cs="Times New Roman"/>
          <w:sz w:val="32"/>
          <w:szCs w:val="32"/>
        </w:rPr>
      </w:pPr>
      <w:r w:rsidRPr="003B1137">
        <w:rPr>
          <w:rFonts w:ascii="FangSong_GB2312" w:eastAsia="新細明體" w:hAnsi="細明體" w:cs="Times New Roman"/>
          <w:sz w:val="32"/>
          <w:szCs w:val="32"/>
          <w:lang w:eastAsia="zh-TW"/>
        </w:rPr>
        <w:t>2</w:t>
      </w:r>
      <w:r w:rsidR="009D10A0">
        <w:rPr>
          <w:rFonts w:ascii="FangSong_GB2312" w:eastAsia="新細明體" w:hAnsi="細明體" w:cs="Times New Roman" w:hint="eastAsia"/>
          <w:sz w:val="32"/>
          <w:szCs w:val="32"/>
          <w:lang w:eastAsia="zh-TW"/>
        </w:rPr>
        <w:t>.</w:t>
      </w:r>
      <w:r w:rsidRPr="003B1137">
        <w:rPr>
          <w:rFonts w:ascii="FangSong_GB2312" w:eastAsia="新細明體" w:hAnsi="細明體" w:cs="Times New Roman" w:hint="eastAsia"/>
          <w:sz w:val="32"/>
          <w:szCs w:val="32"/>
          <w:lang w:eastAsia="zh-TW"/>
        </w:rPr>
        <w:t>在香港從事實質性商業經營。其判斷標準為：</w:t>
      </w:r>
    </w:p>
    <w:p w:rsidR="0010095D" w:rsidRPr="0010095D" w:rsidRDefault="003B1137" w:rsidP="0010095D">
      <w:pPr>
        <w:ind w:firstLineChars="225" w:firstLine="72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w:t>
      </w:r>
      <w:r w:rsidRPr="003B1137">
        <w:rPr>
          <w:rFonts w:ascii="FangSong_GB2312" w:eastAsia="新細明體" w:hAnsi="細明體" w:cs="Times New Roman"/>
          <w:sz w:val="32"/>
          <w:szCs w:val="32"/>
          <w:lang w:eastAsia="zh-TW"/>
        </w:rPr>
        <w:t>1</w:t>
      </w:r>
      <w:r w:rsidRPr="003B1137">
        <w:rPr>
          <w:rFonts w:ascii="FangSong_GB2312" w:eastAsia="新細明體" w:hAnsi="細明體" w:cs="Times New Roman" w:hint="eastAsia"/>
          <w:sz w:val="32"/>
          <w:szCs w:val="32"/>
          <w:lang w:eastAsia="zh-TW"/>
        </w:rPr>
        <w:t>）業務性質和範圍</w:t>
      </w:r>
    </w:p>
    <w:p w:rsidR="0010095D" w:rsidRPr="0010095D" w:rsidRDefault="003B1137" w:rsidP="0010095D">
      <w:pPr>
        <w:ind w:firstLineChars="200" w:firstLine="640"/>
        <w:rPr>
          <w:rFonts w:ascii="FangSong_GB2312" w:eastAsia="FangSong_GB2312" w:hAnsi="SimSun" w:cs="Times New Roman"/>
          <w:sz w:val="32"/>
          <w:szCs w:val="32"/>
        </w:rPr>
      </w:pPr>
      <w:r w:rsidRPr="003B1137">
        <w:rPr>
          <w:rFonts w:ascii="FangSong_GB2312" w:eastAsia="新細明體" w:hAnsi="SimSun" w:cs="Times New Roman" w:hint="eastAsia"/>
          <w:sz w:val="32"/>
          <w:szCs w:val="32"/>
          <w:lang w:eastAsia="zh-TW"/>
        </w:rPr>
        <w:t>擬在內地提供服務的香港服務提供者在香港提供服務的性質和範圍，應符合本協議的規定，內地法律法規和行政規章對外商投資主體的業務性質和範圍有限制性規定的從其規定。</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w:t>
      </w:r>
      <w:r w:rsidRPr="003B1137">
        <w:rPr>
          <w:rFonts w:ascii="FangSong_GB2312" w:eastAsia="新細明體" w:hAnsi="細明體" w:cs="Times New Roman"/>
          <w:sz w:val="32"/>
          <w:szCs w:val="32"/>
          <w:lang w:eastAsia="zh-TW"/>
        </w:rPr>
        <w:t>2</w:t>
      </w:r>
      <w:r w:rsidRPr="003B1137">
        <w:rPr>
          <w:rFonts w:ascii="FangSong_GB2312" w:eastAsia="新細明體" w:hAnsi="細明體" w:cs="Times New Roman" w:hint="eastAsia"/>
          <w:sz w:val="32"/>
          <w:szCs w:val="32"/>
          <w:lang w:eastAsia="zh-TW"/>
        </w:rPr>
        <w:t>）年限</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香港服務提供者應已在香港註冊或登記設立並從事實質性商業經營</w:t>
      </w:r>
      <w:r w:rsidRPr="003B1137">
        <w:rPr>
          <w:rFonts w:ascii="FangSong_GB2312" w:eastAsia="新細明體" w:hAnsi="細明體" w:cs="Times New Roman"/>
          <w:sz w:val="32"/>
          <w:szCs w:val="32"/>
          <w:lang w:eastAsia="zh-TW"/>
        </w:rPr>
        <w:t>3</w:t>
      </w:r>
      <w:r w:rsidRPr="003B1137">
        <w:rPr>
          <w:rFonts w:ascii="FangSong_GB2312" w:eastAsia="新細明體" w:hAnsi="細明體" w:cs="Times New Roman" w:hint="eastAsia"/>
          <w:sz w:val="32"/>
          <w:szCs w:val="32"/>
          <w:lang w:eastAsia="zh-TW"/>
        </w:rPr>
        <w:t>年以上（含</w:t>
      </w:r>
      <w:r w:rsidRPr="003B1137">
        <w:rPr>
          <w:rFonts w:ascii="FangSong_GB2312" w:eastAsia="新細明體" w:hAnsi="細明體" w:cs="Times New Roman"/>
          <w:sz w:val="32"/>
          <w:szCs w:val="32"/>
          <w:lang w:eastAsia="zh-TW"/>
        </w:rPr>
        <w:t>3</w:t>
      </w:r>
      <w:r w:rsidRPr="003B1137">
        <w:rPr>
          <w:rFonts w:ascii="FangSong_GB2312" w:eastAsia="新細明體" w:hAnsi="細明體" w:cs="Times New Roman" w:hint="eastAsia"/>
          <w:sz w:val="32"/>
          <w:szCs w:val="32"/>
          <w:lang w:eastAsia="zh-TW"/>
        </w:rPr>
        <w:t>年），</w:t>
      </w:r>
      <w:r w:rsidR="0010095D" w:rsidRPr="0010095D">
        <w:rPr>
          <w:rFonts w:ascii="FangSong_GB2312" w:eastAsia="FangSong_GB2312" w:hAnsi="細明體" w:cs="Times New Roman" w:hint="eastAsia"/>
          <w:sz w:val="32"/>
          <w:szCs w:val="32"/>
          <w:vertAlign w:val="superscript"/>
        </w:rPr>
        <w:footnoteReference w:id="2"/>
      </w:r>
      <w:r w:rsidRPr="003B1137">
        <w:rPr>
          <w:rFonts w:ascii="FangSong_GB2312" w:eastAsia="新細明體" w:hAnsi="細明體" w:cs="Times New Roman"/>
          <w:sz w:val="32"/>
          <w:szCs w:val="32"/>
          <w:lang w:eastAsia="zh-TW"/>
        </w:rPr>
        <w:t xml:space="preserve"> </w:t>
      </w:r>
      <w:r w:rsidRPr="003B1137">
        <w:rPr>
          <w:rFonts w:ascii="FangSong_GB2312" w:eastAsia="新細明體" w:hAnsi="細明體" w:cs="Times New Roman" w:hint="eastAsia"/>
          <w:sz w:val="32"/>
          <w:szCs w:val="32"/>
          <w:lang w:eastAsia="zh-TW"/>
        </w:rPr>
        <w:t>其中：</w:t>
      </w:r>
    </w:p>
    <w:p w:rsidR="0010095D" w:rsidRPr="0093483D" w:rsidRDefault="003B1137" w:rsidP="0010095D">
      <w:pPr>
        <w:ind w:firstLineChars="200" w:firstLine="640"/>
        <w:rPr>
          <w:rFonts w:ascii="FangSong_GB2312" w:eastAsia="FangSong_GB2312" w:hAnsi="細明體" w:cs="Times New Roman"/>
          <w:spacing w:val="-4"/>
          <w:sz w:val="32"/>
          <w:szCs w:val="32"/>
        </w:rPr>
      </w:pPr>
      <w:r w:rsidRPr="003B1137">
        <w:rPr>
          <w:rFonts w:ascii="FangSong_GB2312" w:eastAsia="新細明體" w:hAnsi="細明體" w:cs="Times New Roman" w:hint="eastAsia"/>
          <w:sz w:val="32"/>
          <w:szCs w:val="32"/>
          <w:lang w:eastAsia="zh-TW"/>
        </w:rPr>
        <w:t>提供建築及相關工程服務的香港服務提供者，應已在香</w:t>
      </w:r>
      <w:r w:rsidRPr="0093483D">
        <w:rPr>
          <w:rFonts w:ascii="FangSong_GB2312" w:eastAsia="新細明體" w:hAnsi="細明體" w:cs="Times New Roman" w:hint="eastAsia"/>
          <w:spacing w:val="-4"/>
          <w:sz w:val="32"/>
          <w:szCs w:val="32"/>
          <w:lang w:eastAsia="zh-TW"/>
        </w:rPr>
        <w:t>港註冊或登記設立並從事實質性商業經營</w:t>
      </w:r>
      <w:r w:rsidRPr="0093483D">
        <w:rPr>
          <w:rFonts w:ascii="FangSong_GB2312" w:eastAsia="新細明體" w:hAnsi="細明體" w:cs="Times New Roman"/>
          <w:spacing w:val="-4"/>
          <w:sz w:val="32"/>
          <w:szCs w:val="32"/>
          <w:lang w:eastAsia="zh-TW"/>
        </w:rPr>
        <w:t>5</w:t>
      </w:r>
      <w:r w:rsidRPr="0093483D">
        <w:rPr>
          <w:rFonts w:ascii="FangSong_GB2312" w:eastAsia="新細明體" w:hAnsi="細明體" w:cs="Times New Roman" w:hint="eastAsia"/>
          <w:spacing w:val="-4"/>
          <w:sz w:val="32"/>
          <w:szCs w:val="32"/>
          <w:lang w:eastAsia="zh-TW"/>
        </w:rPr>
        <w:t>年以上（含</w:t>
      </w:r>
      <w:r w:rsidRPr="0093483D">
        <w:rPr>
          <w:rFonts w:ascii="FangSong_GB2312" w:eastAsia="新細明體" w:hAnsi="細明體" w:cs="Times New Roman"/>
          <w:spacing w:val="-4"/>
          <w:sz w:val="32"/>
          <w:szCs w:val="32"/>
          <w:lang w:eastAsia="zh-TW"/>
        </w:rPr>
        <w:t>5</w:t>
      </w:r>
      <w:r w:rsidRPr="0093483D">
        <w:rPr>
          <w:rFonts w:ascii="FangSong_GB2312" w:eastAsia="新細明體" w:hAnsi="細明體" w:cs="Times New Roman" w:hint="eastAsia"/>
          <w:spacing w:val="-4"/>
          <w:sz w:val="32"/>
          <w:szCs w:val="32"/>
          <w:lang w:eastAsia="zh-TW"/>
        </w:rPr>
        <w:t>年）；提供房地產服務的香港服務提供者在香港從事實質性商業經營的年限不作限制；</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提供銀行及其他金融服務（不包括保險和證券）的香港服務提供者，即香港銀行或財務公司，應在獲得香港金融管</w:t>
      </w:r>
      <w:r w:rsidRPr="003B1137">
        <w:rPr>
          <w:rFonts w:ascii="FangSong_GB2312" w:eastAsia="新細明體" w:hAnsi="細明體" w:cs="Times New Roman" w:hint="eastAsia"/>
          <w:sz w:val="32"/>
          <w:szCs w:val="32"/>
          <w:lang w:eastAsia="zh-TW"/>
        </w:rPr>
        <w:lastRenderedPageBreak/>
        <w:t>理專員根據《銀行業條例》批給有關牌照後，從事實質性商業經營</w:t>
      </w:r>
      <w:r w:rsidRPr="003B1137">
        <w:rPr>
          <w:rFonts w:ascii="FangSong_GB2312" w:eastAsia="新細明體" w:hAnsi="細明體" w:cs="Times New Roman"/>
          <w:sz w:val="32"/>
          <w:szCs w:val="32"/>
          <w:lang w:eastAsia="zh-TW"/>
        </w:rPr>
        <w:t>5</w:t>
      </w:r>
      <w:r w:rsidRPr="003B1137">
        <w:rPr>
          <w:rFonts w:ascii="FangSong_GB2312" w:eastAsia="新細明體" w:hAnsi="細明體" w:cs="Times New Roman" w:hint="eastAsia"/>
          <w:sz w:val="32"/>
          <w:szCs w:val="32"/>
          <w:lang w:eastAsia="zh-TW"/>
        </w:rPr>
        <w:t>年以上（含</w:t>
      </w:r>
      <w:r w:rsidRPr="003B1137">
        <w:rPr>
          <w:rFonts w:ascii="FangSong_GB2312" w:eastAsia="新細明體" w:hAnsi="細明體" w:cs="Times New Roman"/>
          <w:sz w:val="32"/>
          <w:szCs w:val="32"/>
          <w:lang w:eastAsia="zh-TW"/>
        </w:rPr>
        <w:t>5</w:t>
      </w:r>
      <w:r w:rsidRPr="003B1137">
        <w:rPr>
          <w:rFonts w:ascii="FangSong_GB2312" w:eastAsia="新細明體" w:hAnsi="細明體" w:cs="Times New Roman" w:hint="eastAsia"/>
          <w:sz w:val="32"/>
          <w:szCs w:val="32"/>
          <w:lang w:eastAsia="zh-TW"/>
        </w:rPr>
        <w:t>年）；或以分行形式經營</w:t>
      </w:r>
      <w:r w:rsidRPr="003B1137">
        <w:rPr>
          <w:rFonts w:ascii="FangSong_GB2312" w:eastAsia="新細明體" w:hAnsi="細明體" w:cs="Times New Roman"/>
          <w:sz w:val="32"/>
          <w:szCs w:val="32"/>
          <w:lang w:eastAsia="zh-TW"/>
        </w:rPr>
        <w:t>2</w:t>
      </w:r>
      <w:r w:rsidRPr="003B1137">
        <w:rPr>
          <w:rFonts w:ascii="FangSong_GB2312" w:eastAsia="新細明體" w:hAnsi="細明體" w:cs="Times New Roman" w:hint="eastAsia"/>
          <w:sz w:val="32"/>
          <w:szCs w:val="32"/>
          <w:lang w:eastAsia="zh-TW"/>
        </w:rPr>
        <w:t>年並且以本地註冊形式從事實質性商業經營</w:t>
      </w:r>
      <w:r w:rsidRPr="003B1137">
        <w:rPr>
          <w:rFonts w:ascii="FangSong_GB2312" w:eastAsia="新細明體" w:hAnsi="細明體" w:cs="Times New Roman"/>
          <w:sz w:val="32"/>
          <w:szCs w:val="32"/>
          <w:lang w:eastAsia="zh-TW"/>
        </w:rPr>
        <w:t>3</w:t>
      </w:r>
      <w:r w:rsidRPr="003B1137">
        <w:rPr>
          <w:rFonts w:ascii="FangSong_GB2312" w:eastAsia="新細明體" w:hAnsi="細明體" w:cs="Times New Roman" w:hint="eastAsia"/>
          <w:sz w:val="32"/>
          <w:szCs w:val="32"/>
          <w:lang w:eastAsia="zh-TW"/>
        </w:rPr>
        <w:t>年以上（含</w:t>
      </w:r>
      <w:r w:rsidRPr="003B1137">
        <w:rPr>
          <w:rFonts w:ascii="FangSong_GB2312" w:eastAsia="新細明體" w:hAnsi="細明體" w:cs="Times New Roman"/>
          <w:sz w:val="32"/>
          <w:szCs w:val="32"/>
          <w:lang w:eastAsia="zh-TW"/>
        </w:rPr>
        <w:t>3</w:t>
      </w:r>
      <w:r w:rsidRPr="003B1137">
        <w:rPr>
          <w:rFonts w:ascii="FangSong_GB2312" w:eastAsia="新細明體" w:hAnsi="細明體" w:cs="Times New Roman" w:hint="eastAsia"/>
          <w:sz w:val="32"/>
          <w:szCs w:val="32"/>
          <w:lang w:eastAsia="zh-TW"/>
        </w:rPr>
        <w:t>年）；</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提供保險及其相關服務的香港服務提供者，即香港保險公司，應在香港註冊或登記設立並從事實質性商業經營</w:t>
      </w:r>
      <w:r w:rsidRPr="003B1137">
        <w:rPr>
          <w:rFonts w:ascii="FangSong_GB2312" w:eastAsia="新細明體" w:hAnsi="細明體" w:cs="Times New Roman"/>
          <w:sz w:val="32"/>
          <w:szCs w:val="32"/>
          <w:lang w:eastAsia="zh-TW"/>
        </w:rPr>
        <w:t>5</w:t>
      </w:r>
      <w:r w:rsidRPr="003B1137">
        <w:rPr>
          <w:rFonts w:ascii="FangSong_GB2312" w:eastAsia="新細明體" w:hAnsi="細明體" w:cs="Times New Roman" w:hint="eastAsia"/>
          <w:sz w:val="32"/>
          <w:szCs w:val="32"/>
          <w:lang w:eastAsia="zh-TW"/>
        </w:rPr>
        <w:t>年以上（含</w:t>
      </w:r>
      <w:r w:rsidRPr="003B1137">
        <w:rPr>
          <w:rFonts w:ascii="FangSong_GB2312" w:eastAsia="新細明體" w:hAnsi="細明體" w:cs="Times New Roman"/>
          <w:sz w:val="32"/>
          <w:szCs w:val="32"/>
          <w:lang w:eastAsia="zh-TW"/>
        </w:rPr>
        <w:t>5</w:t>
      </w:r>
      <w:r w:rsidRPr="003B1137">
        <w:rPr>
          <w:rFonts w:ascii="FangSong_GB2312" w:eastAsia="新細明體" w:hAnsi="細明體" w:cs="Times New Roman" w:hint="eastAsia"/>
          <w:sz w:val="32"/>
          <w:szCs w:val="32"/>
          <w:lang w:eastAsia="zh-TW"/>
        </w:rPr>
        <w:t>年）；</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提供航空運輸地面服務的香港服務提供者應已獲得香港從事航空運輸地面服務業務的專門牌照，從事實質性商業經營</w:t>
      </w:r>
      <w:r w:rsidRPr="003B1137">
        <w:rPr>
          <w:rFonts w:ascii="FangSong_GB2312" w:eastAsia="新細明體" w:hAnsi="細明體" w:cs="Times New Roman"/>
          <w:sz w:val="32"/>
          <w:szCs w:val="32"/>
          <w:lang w:eastAsia="zh-TW"/>
        </w:rPr>
        <w:t>5</w:t>
      </w:r>
      <w:r w:rsidRPr="003B1137">
        <w:rPr>
          <w:rFonts w:ascii="FangSong_GB2312" w:eastAsia="新細明體" w:hAnsi="細明體" w:cs="Times New Roman" w:hint="eastAsia"/>
          <w:sz w:val="32"/>
          <w:szCs w:val="32"/>
          <w:lang w:eastAsia="zh-TW"/>
        </w:rPr>
        <w:t>年以上（含</w:t>
      </w:r>
      <w:r w:rsidRPr="003B1137">
        <w:rPr>
          <w:rFonts w:ascii="FangSong_GB2312" w:eastAsia="新細明體" w:hAnsi="細明體" w:cs="Times New Roman"/>
          <w:sz w:val="32"/>
          <w:szCs w:val="32"/>
          <w:lang w:eastAsia="zh-TW"/>
        </w:rPr>
        <w:t>5</w:t>
      </w:r>
      <w:r w:rsidRPr="003B1137">
        <w:rPr>
          <w:rFonts w:ascii="FangSong_GB2312" w:eastAsia="新細明體" w:hAnsi="細明體" w:cs="Times New Roman" w:hint="eastAsia"/>
          <w:sz w:val="32"/>
          <w:szCs w:val="32"/>
          <w:lang w:eastAsia="zh-TW"/>
        </w:rPr>
        <w:t>年）；</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提供第三方國際船舶代理服務的香港服務提供者，應已在香港註冊或登記設立並從事實質性商業經營</w:t>
      </w:r>
      <w:r w:rsidRPr="003B1137">
        <w:rPr>
          <w:rFonts w:ascii="FangSong_GB2312" w:eastAsia="新細明體" w:hAnsi="細明體" w:cs="Times New Roman"/>
          <w:sz w:val="32"/>
          <w:szCs w:val="32"/>
          <w:lang w:eastAsia="zh-TW"/>
        </w:rPr>
        <w:t>5</w:t>
      </w:r>
      <w:r w:rsidRPr="003B1137">
        <w:rPr>
          <w:rFonts w:ascii="FangSong_GB2312" w:eastAsia="新細明體" w:hAnsi="細明體" w:cs="Times New Roman" w:hint="eastAsia"/>
          <w:sz w:val="32"/>
          <w:szCs w:val="32"/>
          <w:lang w:eastAsia="zh-TW"/>
        </w:rPr>
        <w:t>年以上（含</w:t>
      </w:r>
      <w:r w:rsidRPr="003B1137">
        <w:rPr>
          <w:rFonts w:ascii="FangSong_GB2312" w:eastAsia="新細明體" w:hAnsi="細明體" w:cs="Times New Roman"/>
          <w:sz w:val="32"/>
          <w:szCs w:val="32"/>
          <w:lang w:eastAsia="zh-TW"/>
        </w:rPr>
        <w:t>5</w:t>
      </w:r>
      <w:r w:rsidRPr="003B1137">
        <w:rPr>
          <w:rFonts w:ascii="FangSong_GB2312" w:eastAsia="新細明體" w:hAnsi="細明體" w:cs="Times New Roman" w:hint="eastAsia"/>
          <w:sz w:val="32"/>
          <w:szCs w:val="32"/>
          <w:lang w:eastAsia="zh-TW"/>
        </w:rPr>
        <w:t>年）。</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w:t>
      </w:r>
      <w:r w:rsidRPr="003B1137">
        <w:rPr>
          <w:rFonts w:ascii="FangSong_GB2312" w:eastAsia="新細明體" w:hAnsi="細明體" w:cs="Times New Roman"/>
          <w:sz w:val="32"/>
          <w:szCs w:val="32"/>
          <w:lang w:eastAsia="zh-TW"/>
        </w:rPr>
        <w:t>3</w:t>
      </w:r>
      <w:r w:rsidRPr="003B1137">
        <w:rPr>
          <w:rFonts w:ascii="FangSong_GB2312" w:eastAsia="新細明體" w:hAnsi="細明體" w:cs="Times New Roman" w:hint="eastAsia"/>
          <w:sz w:val="32"/>
          <w:szCs w:val="32"/>
          <w:lang w:eastAsia="zh-TW"/>
        </w:rPr>
        <w:t>）利得稅</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香港服務提供者在香港從事實質性商業經營期間依法繳納利得稅。</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w:t>
      </w:r>
      <w:r w:rsidRPr="003B1137">
        <w:rPr>
          <w:rFonts w:ascii="FangSong_GB2312" w:eastAsia="新細明體" w:hAnsi="細明體" w:cs="Times New Roman"/>
          <w:sz w:val="32"/>
          <w:szCs w:val="32"/>
          <w:lang w:eastAsia="zh-TW"/>
        </w:rPr>
        <w:t>4</w:t>
      </w:r>
      <w:r w:rsidRPr="003B1137">
        <w:rPr>
          <w:rFonts w:ascii="FangSong_GB2312" w:eastAsia="新細明體" w:hAnsi="細明體" w:cs="Times New Roman" w:hint="eastAsia"/>
          <w:sz w:val="32"/>
          <w:szCs w:val="32"/>
          <w:lang w:eastAsia="zh-TW"/>
        </w:rPr>
        <w:t>）業務場所</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香港服務提供者應在香港擁有或租用業務場所從事實質性商業經營，其業務場所應與其業務範圍和規模相符合。</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提供海運服務的香港服務提供者，所擁有的船舶總噸位應有</w:t>
      </w:r>
      <w:r w:rsidRPr="003B1137">
        <w:rPr>
          <w:rFonts w:ascii="FangSong_GB2312" w:eastAsia="新細明體" w:hAnsi="細明體" w:cs="Times New Roman"/>
          <w:sz w:val="32"/>
          <w:szCs w:val="32"/>
          <w:lang w:eastAsia="zh-TW"/>
        </w:rPr>
        <w:t>50%</w:t>
      </w:r>
      <w:r w:rsidRPr="003B1137">
        <w:rPr>
          <w:rFonts w:ascii="FangSong_GB2312" w:eastAsia="新細明體" w:hAnsi="細明體" w:cs="Times New Roman" w:hint="eastAsia"/>
          <w:sz w:val="32"/>
          <w:szCs w:val="32"/>
          <w:lang w:eastAsia="zh-TW"/>
        </w:rPr>
        <w:t>以上（含</w:t>
      </w:r>
      <w:r w:rsidRPr="003B1137">
        <w:rPr>
          <w:rFonts w:ascii="FangSong_GB2312" w:eastAsia="新細明體" w:hAnsi="細明體" w:cs="Times New Roman"/>
          <w:sz w:val="32"/>
          <w:szCs w:val="32"/>
          <w:lang w:eastAsia="zh-TW"/>
        </w:rPr>
        <w:t>50%</w:t>
      </w:r>
      <w:r w:rsidRPr="003B1137">
        <w:rPr>
          <w:rFonts w:ascii="FangSong_GB2312" w:eastAsia="新細明體" w:hAnsi="細明體" w:cs="Times New Roman" w:hint="eastAsia"/>
          <w:sz w:val="32"/>
          <w:szCs w:val="32"/>
          <w:lang w:eastAsia="zh-TW"/>
        </w:rPr>
        <w:t>）在香港註冊。</w:t>
      </w:r>
    </w:p>
    <w:p w:rsidR="0010095D" w:rsidRPr="0010095D" w:rsidRDefault="003B1137" w:rsidP="0010095D">
      <w:pPr>
        <w:ind w:firstLineChars="225" w:firstLine="72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lastRenderedPageBreak/>
        <w:t>（</w:t>
      </w:r>
      <w:r w:rsidRPr="003B1137">
        <w:rPr>
          <w:rFonts w:ascii="FangSong_GB2312" w:eastAsia="新細明體" w:hAnsi="細明體" w:cs="Times New Roman"/>
          <w:sz w:val="32"/>
          <w:szCs w:val="32"/>
          <w:lang w:eastAsia="zh-TW"/>
        </w:rPr>
        <w:t>5</w:t>
      </w:r>
      <w:r w:rsidRPr="003B1137">
        <w:rPr>
          <w:rFonts w:ascii="FangSong_GB2312" w:eastAsia="新細明體" w:hAnsi="細明體" w:cs="Times New Roman" w:hint="eastAsia"/>
          <w:sz w:val="32"/>
          <w:szCs w:val="32"/>
          <w:lang w:eastAsia="zh-TW"/>
        </w:rPr>
        <w:t>）</w:t>
      </w:r>
      <w:r w:rsidR="00D27633">
        <w:rPr>
          <w:rFonts w:ascii="FangSong_GB2312" w:eastAsia="新細明體" w:hAnsi="細明體" w:cs="Times New Roman" w:hint="eastAsia"/>
          <w:sz w:val="32"/>
          <w:szCs w:val="32"/>
          <w:lang w:eastAsia="zh-TW"/>
        </w:rPr>
        <w:t>僱</w:t>
      </w:r>
      <w:r w:rsidRPr="003B1137">
        <w:rPr>
          <w:rFonts w:ascii="FangSong_GB2312" w:eastAsia="新細明體" w:hAnsi="細明體" w:cs="Times New Roman" w:hint="eastAsia"/>
          <w:sz w:val="32"/>
          <w:szCs w:val="32"/>
          <w:lang w:eastAsia="zh-TW"/>
        </w:rPr>
        <w:t>用員工</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香港服務提供者在香港</w:t>
      </w:r>
      <w:r w:rsidR="00D27633">
        <w:rPr>
          <w:rFonts w:ascii="FangSong_GB2312" w:eastAsia="新細明體" w:hAnsi="細明體" w:cs="Times New Roman" w:hint="eastAsia"/>
          <w:sz w:val="32"/>
          <w:szCs w:val="32"/>
          <w:lang w:eastAsia="zh-TW"/>
        </w:rPr>
        <w:t>僱</w:t>
      </w:r>
      <w:r w:rsidRPr="003B1137">
        <w:rPr>
          <w:rFonts w:ascii="FangSong_GB2312" w:eastAsia="新細明體" w:hAnsi="細明體" w:cs="Times New Roman" w:hint="eastAsia"/>
          <w:sz w:val="32"/>
          <w:szCs w:val="32"/>
          <w:lang w:eastAsia="zh-TW"/>
        </w:rPr>
        <w:t>用的</w:t>
      </w:r>
      <w:r w:rsidR="00D27633">
        <w:rPr>
          <w:rFonts w:ascii="FangSong_GB2312" w:eastAsia="新細明體" w:hAnsi="細明體" w:cs="Times New Roman" w:hint="eastAsia"/>
          <w:sz w:val="32"/>
          <w:szCs w:val="32"/>
          <w:lang w:eastAsia="zh-TW"/>
        </w:rPr>
        <w:t>員工中在香港居留不受限制的居民和持單程證來香港定居的內地人士應</w:t>
      </w:r>
      <w:proofErr w:type="gramStart"/>
      <w:r w:rsidR="00D27633">
        <w:rPr>
          <w:rFonts w:ascii="FangSong_GB2312" w:eastAsia="新細明體" w:hAnsi="細明體" w:cs="Times New Roman" w:hint="eastAsia"/>
          <w:sz w:val="32"/>
          <w:szCs w:val="32"/>
          <w:lang w:eastAsia="zh-TW"/>
        </w:rPr>
        <w:t>佔</w:t>
      </w:r>
      <w:proofErr w:type="gramEnd"/>
      <w:r w:rsidRPr="003B1137">
        <w:rPr>
          <w:rFonts w:ascii="FangSong_GB2312" w:eastAsia="新細明體" w:hAnsi="細明體" w:cs="Times New Roman" w:hint="eastAsia"/>
          <w:sz w:val="32"/>
          <w:szCs w:val="32"/>
          <w:lang w:eastAsia="zh-TW"/>
        </w:rPr>
        <w:t>其員工總數的</w:t>
      </w:r>
      <w:r w:rsidRPr="003B1137">
        <w:rPr>
          <w:rFonts w:ascii="FangSong_GB2312" w:eastAsia="新細明體" w:hAnsi="細明體" w:cs="Times New Roman"/>
          <w:sz w:val="32"/>
          <w:szCs w:val="32"/>
          <w:lang w:eastAsia="zh-TW"/>
        </w:rPr>
        <w:t>50%</w:t>
      </w:r>
      <w:r w:rsidRPr="003B1137">
        <w:rPr>
          <w:rFonts w:ascii="FangSong_GB2312" w:eastAsia="新細明體" w:hAnsi="細明體" w:cs="Times New Roman" w:hint="eastAsia"/>
          <w:sz w:val="32"/>
          <w:szCs w:val="32"/>
          <w:lang w:eastAsia="zh-TW"/>
        </w:rPr>
        <w:t>以上。</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（二）法律服務部門的香港律師事務所（行），申請在內地提供附件</w:t>
      </w:r>
      <w:r w:rsidRPr="003B1137">
        <w:rPr>
          <w:rFonts w:ascii="FangSong_GB2312" w:eastAsia="新細明體" w:hAnsi="細明體" w:cs="Times New Roman"/>
          <w:sz w:val="32"/>
          <w:szCs w:val="32"/>
          <w:lang w:eastAsia="zh-TW"/>
        </w:rPr>
        <w:t>1</w:t>
      </w:r>
      <w:r w:rsidRPr="003B1137">
        <w:rPr>
          <w:rFonts w:ascii="FangSong_GB2312" w:eastAsia="新細明體" w:hAnsi="細明體" w:cs="Times New Roman" w:hint="eastAsia"/>
          <w:sz w:val="32"/>
          <w:szCs w:val="32"/>
          <w:lang w:eastAsia="zh-TW"/>
        </w:rPr>
        <w:t>中的有關服務時應：</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sz w:val="32"/>
          <w:szCs w:val="32"/>
          <w:lang w:eastAsia="zh-TW"/>
        </w:rPr>
        <w:t xml:space="preserve">1. </w:t>
      </w:r>
      <w:r w:rsidRPr="003B1137">
        <w:rPr>
          <w:rFonts w:ascii="FangSong_GB2312" w:eastAsia="新細明體" w:hAnsi="細明體" w:cs="Times New Roman" w:hint="eastAsia"/>
          <w:sz w:val="32"/>
          <w:szCs w:val="32"/>
          <w:lang w:eastAsia="zh-TW"/>
        </w:rPr>
        <w:t>根據香港特別行政區有關法例登記設立為香港律師事務所（行）並取得有效商業登記證。</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sz w:val="32"/>
          <w:szCs w:val="32"/>
          <w:lang w:eastAsia="zh-TW"/>
        </w:rPr>
        <w:t xml:space="preserve">2. </w:t>
      </w:r>
      <w:r w:rsidRPr="003B1137">
        <w:rPr>
          <w:rFonts w:ascii="FangSong_GB2312" w:eastAsia="新細明體" w:hAnsi="細明體" w:cs="Times New Roman" w:hint="eastAsia"/>
          <w:sz w:val="32"/>
          <w:szCs w:val="32"/>
          <w:lang w:eastAsia="zh-TW"/>
        </w:rPr>
        <w:t>有關律師事務所（行）的獨資經營者及所有合夥人應為香港註冊執業律師。</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sz w:val="32"/>
          <w:szCs w:val="32"/>
          <w:lang w:eastAsia="zh-TW"/>
        </w:rPr>
        <w:t xml:space="preserve">3. </w:t>
      </w:r>
      <w:r w:rsidRPr="003B1137">
        <w:rPr>
          <w:rFonts w:ascii="FangSong_GB2312" w:eastAsia="新細明體" w:hAnsi="細明體" w:cs="Times New Roman" w:hint="eastAsia"/>
          <w:sz w:val="32"/>
          <w:szCs w:val="32"/>
          <w:lang w:eastAsia="zh-TW"/>
        </w:rPr>
        <w:t>有關律師事務所（行）的主要業務範圍應為在香港提供本地法律服務。</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sz w:val="32"/>
          <w:szCs w:val="32"/>
          <w:lang w:eastAsia="zh-TW"/>
        </w:rPr>
        <w:t xml:space="preserve">4. </w:t>
      </w:r>
      <w:r w:rsidRPr="003B1137">
        <w:rPr>
          <w:rFonts w:ascii="FangSong_GB2312" w:eastAsia="新細明體" w:hAnsi="細明體" w:cs="Times New Roman" w:hint="eastAsia"/>
          <w:sz w:val="32"/>
          <w:szCs w:val="32"/>
          <w:lang w:eastAsia="zh-TW"/>
        </w:rPr>
        <w:t>有關律師事務所（行）或其獨資經營者或合夥人均依法繳納利得稅。</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sz w:val="32"/>
          <w:szCs w:val="32"/>
          <w:lang w:eastAsia="zh-TW"/>
        </w:rPr>
        <w:t>5</w:t>
      </w:r>
      <w:r w:rsidR="00D27633">
        <w:rPr>
          <w:rFonts w:ascii="FangSong_GB2312" w:eastAsia="新細明體" w:hAnsi="細明體" w:cs="Times New Roman" w:hint="eastAsia"/>
          <w:sz w:val="32"/>
          <w:szCs w:val="32"/>
          <w:lang w:eastAsia="zh-TW"/>
        </w:rPr>
        <w:t xml:space="preserve">. </w:t>
      </w:r>
      <w:r w:rsidRPr="003B1137">
        <w:rPr>
          <w:rFonts w:ascii="FangSong_GB2312" w:eastAsia="新細明體" w:hAnsi="細明體" w:cs="Times New Roman" w:hint="eastAsia"/>
          <w:sz w:val="32"/>
          <w:szCs w:val="32"/>
          <w:lang w:eastAsia="zh-TW"/>
        </w:rPr>
        <w:t>有關律師事務所（行）應在香港從事實質性商業經營</w:t>
      </w:r>
      <w:r w:rsidRPr="003B1137">
        <w:rPr>
          <w:rFonts w:ascii="FangSong_GB2312" w:eastAsia="新細明體" w:hAnsi="細明體" w:cs="Times New Roman"/>
          <w:sz w:val="32"/>
          <w:szCs w:val="32"/>
          <w:lang w:eastAsia="zh-TW"/>
        </w:rPr>
        <w:t>3</w:t>
      </w:r>
      <w:r w:rsidRPr="003B1137">
        <w:rPr>
          <w:rFonts w:ascii="FangSong_GB2312" w:eastAsia="新細明體" w:hAnsi="細明體" w:cs="Times New Roman" w:hint="eastAsia"/>
          <w:sz w:val="32"/>
          <w:szCs w:val="32"/>
          <w:lang w:eastAsia="zh-TW"/>
        </w:rPr>
        <w:t>年以上（含</w:t>
      </w:r>
      <w:r w:rsidRPr="003B1137">
        <w:rPr>
          <w:rFonts w:ascii="FangSong_GB2312" w:eastAsia="新細明體" w:hAnsi="細明體" w:cs="Times New Roman"/>
          <w:sz w:val="32"/>
          <w:szCs w:val="32"/>
          <w:lang w:eastAsia="zh-TW"/>
        </w:rPr>
        <w:t>3</w:t>
      </w:r>
      <w:r w:rsidRPr="003B1137">
        <w:rPr>
          <w:rFonts w:ascii="FangSong_GB2312" w:eastAsia="新細明體" w:hAnsi="細明體" w:cs="Times New Roman" w:hint="eastAsia"/>
          <w:sz w:val="32"/>
          <w:szCs w:val="32"/>
          <w:lang w:eastAsia="zh-TW"/>
        </w:rPr>
        <w:t>年）。</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sz w:val="32"/>
          <w:szCs w:val="32"/>
          <w:lang w:eastAsia="zh-TW"/>
        </w:rPr>
        <w:t>6</w:t>
      </w:r>
      <w:r w:rsidR="00D27633">
        <w:rPr>
          <w:rFonts w:ascii="FangSong_GB2312" w:eastAsia="新細明體" w:hAnsi="細明體" w:cs="Times New Roman" w:hint="eastAsia"/>
          <w:sz w:val="32"/>
          <w:szCs w:val="32"/>
          <w:lang w:eastAsia="zh-TW"/>
        </w:rPr>
        <w:t xml:space="preserve">. </w:t>
      </w:r>
      <w:r w:rsidRPr="003B1137">
        <w:rPr>
          <w:rFonts w:ascii="FangSong_GB2312" w:eastAsia="新細明體" w:hAnsi="細明體" w:cs="Times New Roman" w:hint="eastAsia"/>
          <w:sz w:val="32"/>
          <w:szCs w:val="32"/>
          <w:lang w:eastAsia="zh-TW"/>
        </w:rPr>
        <w:t>有關律師事務所（行）應在香港擁有或租用業務場所從事實質性商業經營。</w:t>
      </w:r>
    </w:p>
    <w:p w:rsidR="00D27633" w:rsidRDefault="003B1137" w:rsidP="0010095D">
      <w:pPr>
        <w:ind w:firstLineChars="200" w:firstLine="640"/>
        <w:rPr>
          <w:rFonts w:ascii="FangSong_GB2312" w:eastAsia="新細明體" w:hAnsi="細明體" w:cs="Times New Roman"/>
          <w:sz w:val="32"/>
          <w:szCs w:val="32"/>
          <w:lang w:eastAsia="zh-TW"/>
        </w:rPr>
      </w:pPr>
      <w:r w:rsidRPr="003B1137">
        <w:rPr>
          <w:rFonts w:ascii="FangSong_GB2312" w:eastAsia="新細明體" w:hAnsi="細明體" w:cs="Times New Roman" w:hint="eastAsia"/>
          <w:sz w:val="32"/>
          <w:szCs w:val="32"/>
          <w:lang w:eastAsia="zh-TW"/>
        </w:rPr>
        <w:t>四、除非本協議及其附件另有規定，以自然人形式提供服務的香港服務提供者，應為中華人民共和國香港特別行政</w:t>
      </w:r>
      <w:r w:rsidRPr="003B1137">
        <w:rPr>
          <w:rFonts w:ascii="FangSong_GB2312" w:eastAsia="新細明體" w:hAnsi="細明體" w:cs="Times New Roman" w:hint="eastAsia"/>
          <w:sz w:val="32"/>
          <w:szCs w:val="32"/>
          <w:lang w:eastAsia="zh-TW"/>
        </w:rPr>
        <w:lastRenderedPageBreak/>
        <w:t>區永久性居民。</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五、內地服務提供者應符合本附件第二條的定義，其具體標準由雙方磋商制定。</w:t>
      </w:r>
    </w:p>
    <w:p w:rsidR="0010095D" w:rsidRPr="0010095D" w:rsidRDefault="003B1137" w:rsidP="0010095D">
      <w:pPr>
        <w:tabs>
          <w:tab w:val="left" w:pos="720"/>
        </w:tabs>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六、香港服務提供者為取得本協議中的待遇，應提供：</w:t>
      </w:r>
    </w:p>
    <w:p w:rsidR="0010095D" w:rsidRPr="0010095D" w:rsidRDefault="003B1137" w:rsidP="0010095D">
      <w:pPr>
        <w:tabs>
          <w:tab w:val="left" w:pos="720"/>
        </w:tabs>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（一）在香港服務提供者為法人的情況下，香港服務提供者應提交經香港有關機構（人士）核證的文件資料、法定聲明，以及香港特別行政區政府發出的證明書：</w:t>
      </w:r>
    </w:p>
    <w:p w:rsidR="0010095D" w:rsidRPr="0010095D" w:rsidRDefault="003B1137" w:rsidP="0010095D">
      <w:pPr>
        <w:tabs>
          <w:tab w:val="left" w:pos="720"/>
        </w:tabs>
        <w:ind w:left="640"/>
        <w:rPr>
          <w:rFonts w:ascii="FangSong_GB2312" w:eastAsia="FangSong_GB2312" w:hAnsi="細明體" w:cs="Times New Roman"/>
          <w:sz w:val="32"/>
          <w:szCs w:val="32"/>
        </w:rPr>
      </w:pPr>
      <w:r w:rsidRPr="003B1137">
        <w:rPr>
          <w:rFonts w:ascii="FangSong_GB2312" w:eastAsia="新細明體" w:hAnsi="細明體" w:cs="Times New Roman"/>
          <w:sz w:val="32"/>
          <w:szCs w:val="32"/>
          <w:lang w:eastAsia="zh-TW"/>
        </w:rPr>
        <w:t>1.</w:t>
      </w:r>
      <w:r w:rsidRPr="003B1137">
        <w:rPr>
          <w:rFonts w:ascii="FangSong_GB2312" w:eastAsia="新細明體" w:hAnsi="細明體" w:cs="Times New Roman" w:hint="eastAsia"/>
          <w:sz w:val="32"/>
          <w:szCs w:val="32"/>
          <w:lang w:eastAsia="zh-TW"/>
        </w:rPr>
        <w:t>文件資料（如適用）</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w:t>
      </w:r>
      <w:r w:rsidRPr="003B1137">
        <w:rPr>
          <w:rFonts w:ascii="FangSong_GB2312" w:eastAsia="新細明體" w:hAnsi="細明體" w:cs="Times New Roman"/>
          <w:sz w:val="32"/>
          <w:szCs w:val="32"/>
          <w:lang w:eastAsia="zh-TW"/>
        </w:rPr>
        <w:t>1</w:t>
      </w:r>
      <w:r w:rsidRPr="003B1137">
        <w:rPr>
          <w:rFonts w:ascii="FangSong_GB2312" w:eastAsia="新細明體" w:hAnsi="細明體" w:cs="Times New Roman" w:hint="eastAsia"/>
          <w:sz w:val="32"/>
          <w:szCs w:val="32"/>
          <w:lang w:eastAsia="zh-TW"/>
        </w:rPr>
        <w:t>）香港特別行政區公司註冊處簽發的公司註冊證明書副本；</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w:t>
      </w:r>
      <w:r w:rsidRPr="003B1137">
        <w:rPr>
          <w:rFonts w:ascii="FangSong_GB2312" w:eastAsia="新細明體" w:hAnsi="細明體" w:cs="Times New Roman"/>
          <w:sz w:val="32"/>
          <w:szCs w:val="32"/>
          <w:lang w:eastAsia="zh-TW"/>
        </w:rPr>
        <w:t>2</w:t>
      </w:r>
      <w:r w:rsidRPr="003B1137">
        <w:rPr>
          <w:rFonts w:ascii="FangSong_GB2312" w:eastAsia="新細明體" w:hAnsi="細明體" w:cs="Times New Roman" w:hint="eastAsia"/>
          <w:sz w:val="32"/>
          <w:szCs w:val="32"/>
          <w:lang w:eastAsia="zh-TW"/>
        </w:rPr>
        <w:t>）香港特別行政區商業登記證及</w:t>
      </w:r>
      <w:proofErr w:type="gramStart"/>
      <w:r w:rsidRPr="003B1137">
        <w:rPr>
          <w:rFonts w:ascii="FangSong_GB2312" w:eastAsia="新細明體" w:hAnsi="細明體" w:cs="Times New Roman" w:hint="eastAsia"/>
          <w:sz w:val="32"/>
          <w:szCs w:val="32"/>
          <w:lang w:eastAsia="zh-TW"/>
        </w:rPr>
        <w:t>登記冊內</w:t>
      </w:r>
      <w:proofErr w:type="gramEnd"/>
      <w:r w:rsidRPr="003B1137">
        <w:rPr>
          <w:rFonts w:ascii="FangSong_GB2312" w:eastAsia="新細明體" w:hAnsi="細明體" w:cs="Times New Roman" w:hint="eastAsia"/>
          <w:sz w:val="32"/>
          <w:szCs w:val="32"/>
          <w:lang w:eastAsia="zh-TW"/>
        </w:rPr>
        <w:t>資料摘錄的副本；</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w:t>
      </w:r>
      <w:r w:rsidRPr="003B1137">
        <w:rPr>
          <w:rFonts w:ascii="FangSong_GB2312" w:eastAsia="新細明體" w:hAnsi="細明體" w:cs="Times New Roman"/>
          <w:sz w:val="32"/>
          <w:szCs w:val="32"/>
          <w:lang w:eastAsia="zh-TW"/>
        </w:rPr>
        <w:t>3</w:t>
      </w:r>
      <w:r w:rsidRPr="003B1137">
        <w:rPr>
          <w:rFonts w:ascii="FangSong_GB2312" w:eastAsia="新細明體" w:hAnsi="細明體" w:cs="Times New Roman" w:hint="eastAsia"/>
          <w:sz w:val="32"/>
          <w:szCs w:val="32"/>
          <w:lang w:eastAsia="zh-TW"/>
        </w:rPr>
        <w:t>）香港服務提供者過去</w:t>
      </w:r>
      <w:r w:rsidRPr="003B1137">
        <w:rPr>
          <w:rFonts w:ascii="FangSong_GB2312" w:eastAsia="新細明體" w:hAnsi="細明體" w:cs="Times New Roman"/>
          <w:sz w:val="32"/>
          <w:szCs w:val="32"/>
          <w:lang w:eastAsia="zh-TW"/>
        </w:rPr>
        <w:t>3</w:t>
      </w:r>
      <w:r w:rsidRPr="003B1137">
        <w:rPr>
          <w:rFonts w:ascii="FangSong_GB2312" w:eastAsia="新細明體" w:hAnsi="細明體" w:cs="Times New Roman" w:hint="eastAsia"/>
          <w:sz w:val="32"/>
          <w:szCs w:val="32"/>
          <w:lang w:eastAsia="zh-TW"/>
        </w:rPr>
        <w:t>年（或</w:t>
      </w:r>
      <w:r w:rsidRPr="003B1137">
        <w:rPr>
          <w:rFonts w:ascii="FangSong_GB2312" w:eastAsia="新細明體" w:hAnsi="細明體" w:cs="Times New Roman"/>
          <w:sz w:val="32"/>
          <w:szCs w:val="32"/>
          <w:lang w:eastAsia="zh-TW"/>
        </w:rPr>
        <w:t>5</w:t>
      </w:r>
      <w:r w:rsidRPr="003B1137">
        <w:rPr>
          <w:rFonts w:ascii="FangSong_GB2312" w:eastAsia="新細明體" w:hAnsi="細明體" w:cs="Times New Roman" w:hint="eastAsia"/>
          <w:sz w:val="32"/>
          <w:szCs w:val="32"/>
          <w:lang w:eastAsia="zh-TW"/>
        </w:rPr>
        <w:t>年）在香港的公司年報或經審計的財務報表；</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w:t>
      </w:r>
      <w:r w:rsidRPr="003B1137">
        <w:rPr>
          <w:rFonts w:ascii="FangSong_GB2312" w:eastAsia="新細明體" w:hAnsi="細明體" w:cs="Times New Roman"/>
          <w:sz w:val="32"/>
          <w:szCs w:val="32"/>
          <w:lang w:eastAsia="zh-TW"/>
        </w:rPr>
        <w:t>4</w:t>
      </w:r>
      <w:r w:rsidRPr="003B1137">
        <w:rPr>
          <w:rFonts w:ascii="FangSong_GB2312" w:eastAsia="新細明體" w:hAnsi="細明體" w:cs="Times New Roman" w:hint="eastAsia"/>
          <w:sz w:val="32"/>
          <w:szCs w:val="32"/>
          <w:lang w:eastAsia="zh-TW"/>
        </w:rPr>
        <w:t>）香港服務提供者在香港擁有或租用業務場所的證明文件正本或副本；</w:t>
      </w:r>
      <w:r w:rsidR="0010095D" w:rsidRPr="0010095D">
        <w:rPr>
          <w:rFonts w:ascii="FangSong_GB2312" w:eastAsia="FangSong_GB2312" w:hAnsi="細明體" w:cs="Times New Roman" w:hint="eastAsia"/>
          <w:sz w:val="32"/>
          <w:szCs w:val="32"/>
          <w:vertAlign w:val="superscript"/>
        </w:rPr>
        <w:footnoteReference w:id="3"/>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w:t>
      </w:r>
      <w:r w:rsidRPr="003B1137">
        <w:rPr>
          <w:rFonts w:ascii="FangSong_GB2312" w:eastAsia="新細明體" w:hAnsi="細明體" w:cs="Times New Roman"/>
          <w:sz w:val="32"/>
          <w:szCs w:val="32"/>
          <w:lang w:eastAsia="zh-TW"/>
        </w:rPr>
        <w:t>5</w:t>
      </w:r>
      <w:r w:rsidRPr="003B1137">
        <w:rPr>
          <w:rFonts w:ascii="FangSong_GB2312" w:eastAsia="新細明體" w:hAnsi="細明體" w:cs="Times New Roman" w:hint="eastAsia"/>
          <w:sz w:val="32"/>
          <w:szCs w:val="32"/>
          <w:lang w:eastAsia="zh-TW"/>
        </w:rPr>
        <w:t>）香港服務提供者過去</w:t>
      </w:r>
      <w:r w:rsidRPr="003B1137">
        <w:rPr>
          <w:rFonts w:ascii="FangSong_GB2312" w:eastAsia="新細明體" w:hAnsi="細明體" w:cs="Times New Roman"/>
          <w:sz w:val="32"/>
          <w:szCs w:val="32"/>
          <w:lang w:eastAsia="zh-TW"/>
        </w:rPr>
        <w:t>3</w:t>
      </w:r>
      <w:r w:rsidRPr="003B1137">
        <w:rPr>
          <w:rFonts w:ascii="FangSong_GB2312" w:eastAsia="新細明體" w:hAnsi="細明體" w:cs="Times New Roman" w:hint="eastAsia"/>
          <w:sz w:val="32"/>
          <w:szCs w:val="32"/>
          <w:lang w:eastAsia="zh-TW"/>
        </w:rPr>
        <w:t>年（或</w:t>
      </w:r>
      <w:r w:rsidRPr="003B1137">
        <w:rPr>
          <w:rFonts w:ascii="FangSong_GB2312" w:eastAsia="新細明體" w:hAnsi="細明體" w:cs="Times New Roman"/>
          <w:sz w:val="32"/>
          <w:szCs w:val="32"/>
          <w:lang w:eastAsia="zh-TW"/>
        </w:rPr>
        <w:t>5</w:t>
      </w:r>
      <w:r w:rsidRPr="003B1137">
        <w:rPr>
          <w:rFonts w:ascii="FangSong_GB2312" w:eastAsia="新細明體" w:hAnsi="細明體" w:cs="Times New Roman" w:hint="eastAsia"/>
          <w:sz w:val="32"/>
          <w:szCs w:val="32"/>
          <w:lang w:eastAsia="zh-TW"/>
        </w:rPr>
        <w:t>年）利得稅報稅表</w:t>
      </w:r>
      <w:proofErr w:type="gramStart"/>
      <w:r w:rsidRPr="003B1137">
        <w:rPr>
          <w:rFonts w:ascii="FangSong_GB2312" w:eastAsia="新細明體" w:hAnsi="細明體" w:cs="Times New Roman" w:hint="eastAsia"/>
          <w:sz w:val="32"/>
          <w:szCs w:val="32"/>
          <w:lang w:eastAsia="zh-TW"/>
        </w:rPr>
        <w:t>和評稅及</w:t>
      </w:r>
      <w:proofErr w:type="gramEnd"/>
      <w:r w:rsidRPr="003B1137">
        <w:rPr>
          <w:rFonts w:ascii="FangSong_GB2312" w:eastAsia="新細明體" w:hAnsi="細明體" w:cs="Times New Roman" w:hint="eastAsia"/>
          <w:sz w:val="32"/>
          <w:szCs w:val="32"/>
          <w:lang w:eastAsia="zh-TW"/>
        </w:rPr>
        <w:t>繳納稅款通知書的副本；在虧損的情況下，香港服務提供者須提供香港特別行政區政府有關部門關於其虧損情</w:t>
      </w:r>
      <w:r w:rsidRPr="003B1137">
        <w:rPr>
          <w:rFonts w:ascii="FangSong_GB2312" w:eastAsia="新細明體" w:hAnsi="細明體" w:cs="Times New Roman" w:hint="eastAsia"/>
          <w:sz w:val="32"/>
          <w:szCs w:val="32"/>
          <w:lang w:eastAsia="zh-TW"/>
        </w:rPr>
        <w:lastRenderedPageBreak/>
        <w:t>況的證明文件；</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w:t>
      </w:r>
      <w:r w:rsidRPr="003B1137">
        <w:rPr>
          <w:rFonts w:ascii="FangSong_GB2312" w:eastAsia="新細明體" w:hAnsi="細明體" w:cs="Times New Roman"/>
          <w:sz w:val="32"/>
          <w:szCs w:val="32"/>
          <w:lang w:eastAsia="zh-TW"/>
        </w:rPr>
        <w:t>6</w:t>
      </w:r>
      <w:r w:rsidRPr="003B1137">
        <w:rPr>
          <w:rFonts w:ascii="FangSong_GB2312" w:eastAsia="新細明體" w:hAnsi="細明體" w:cs="Times New Roman" w:hint="eastAsia"/>
          <w:sz w:val="32"/>
          <w:szCs w:val="32"/>
          <w:lang w:eastAsia="zh-TW"/>
        </w:rPr>
        <w:t>）香港服務提供者在香港的</w:t>
      </w:r>
      <w:r w:rsidR="00D27633">
        <w:rPr>
          <w:rFonts w:ascii="FangSong_GB2312" w:eastAsia="新細明體" w:hAnsi="細明體" w:cs="Times New Roman" w:hint="eastAsia"/>
          <w:sz w:val="32"/>
          <w:szCs w:val="32"/>
          <w:lang w:eastAsia="zh-TW"/>
        </w:rPr>
        <w:t>僱</w:t>
      </w:r>
      <w:r w:rsidRPr="003B1137">
        <w:rPr>
          <w:rFonts w:ascii="FangSong_GB2312" w:eastAsia="新細明體" w:hAnsi="細明體" w:cs="Times New Roman" w:hint="eastAsia"/>
          <w:sz w:val="32"/>
          <w:szCs w:val="32"/>
          <w:lang w:eastAsia="zh-TW"/>
        </w:rPr>
        <w:t>員</w:t>
      </w:r>
      <w:proofErr w:type="gramStart"/>
      <w:r w:rsidRPr="003B1137">
        <w:rPr>
          <w:rFonts w:ascii="FangSong_GB2312" w:eastAsia="新細明體" w:hAnsi="細明體" w:cs="Times New Roman" w:hint="eastAsia"/>
          <w:sz w:val="32"/>
          <w:szCs w:val="32"/>
          <w:lang w:eastAsia="zh-TW"/>
        </w:rPr>
        <w:t>薪酬及退休金</w:t>
      </w:r>
      <w:proofErr w:type="gramEnd"/>
      <w:r w:rsidRPr="003B1137">
        <w:rPr>
          <w:rFonts w:ascii="FangSong_GB2312" w:eastAsia="新細明體" w:hAnsi="細明體" w:cs="Times New Roman" w:hint="eastAsia"/>
          <w:sz w:val="32"/>
          <w:szCs w:val="32"/>
          <w:lang w:eastAsia="zh-TW"/>
        </w:rPr>
        <w:t>報稅表副本，以及有關文件或其副本以證明該服務提供者符合本附件第三條第（一）</w:t>
      </w:r>
      <w:r w:rsidRPr="003B1137">
        <w:rPr>
          <w:rFonts w:ascii="FangSong_GB2312" w:eastAsia="新細明體" w:hAnsi="細明體" w:cs="Times New Roman"/>
          <w:sz w:val="32"/>
          <w:szCs w:val="32"/>
          <w:lang w:eastAsia="zh-TW"/>
        </w:rPr>
        <w:t>2</w:t>
      </w:r>
      <w:r w:rsidRPr="003B1137">
        <w:rPr>
          <w:rFonts w:ascii="FangSong_GB2312" w:eastAsia="新細明體" w:hAnsi="細明體" w:cs="Times New Roman" w:hint="eastAsia"/>
          <w:sz w:val="32"/>
          <w:szCs w:val="32"/>
          <w:lang w:eastAsia="zh-TW"/>
        </w:rPr>
        <w:t>款第（</w:t>
      </w:r>
      <w:r w:rsidRPr="003B1137">
        <w:rPr>
          <w:rFonts w:ascii="FangSong_GB2312" w:eastAsia="新細明體" w:hAnsi="細明體" w:cs="Times New Roman"/>
          <w:sz w:val="32"/>
          <w:szCs w:val="32"/>
          <w:lang w:eastAsia="zh-TW"/>
        </w:rPr>
        <w:t>5</w:t>
      </w:r>
      <w:r w:rsidRPr="003B1137">
        <w:rPr>
          <w:rFonts w:ascii="FangSong_GB2312" w:eastAsia="新細明體" w:hAnsi="細明體" w:cs="Times New Roman" w:hint="eastAsia"/>
          <w:sz w:val="32"/>
          <w:szCs w:val="32"/>
          <w:lang w:eastAsia="zh-TW"/>
        </w:rPr>
        <w:t>）項規定的百分比；</w:t>
      </w:r>
    </w:p>
    <w:p w:rsidR="0010095D" w:rsidRPr="0010095D" w:rsidRDefault="003B1137" w:rsidP="0010095D">
      <w:pPr>
        <w:ind w:firstLineChars="200" w:firstLine="640"/>
        <w:rPr>
          <w:rFonts w:ascii="FangSong_GB2312" w:eastAsia="新細明體" w:hAnsi="細明體" w:cs="Times New Roman"/>
          <w:sz w:val="32"/>
          <w:szCs w:val="32"/>
          <w:shd w:val="clear" w:color="auto" w:fill="ABFFFF"/>
        </w:rPr>
      </w:pPr>
      <w:r w:rsidRPr="003B1137">
        <w:rPr>
          <w:rFonts w:ascii="FangSong_GB2312" w:eastAsia="新細明體" w:hAnsi="細明體" w:cs="Times New Roman" w:hint="eastAsia"/>
          <w:sz w:val="32"/>
          <w:szCs w:val="32"/>
          <w:lang w:eastAsia="zh-TW"/>
        </w:rPr>
        <w:t>（</w:t>
      </w:r>
      <w:r w:rsidRPr="003B1137">
        <w:rPr>
          <w:rFonts w:ascii="FangSong_GB2312" w:eastAsia="新細明體" w:hAnsi="細明體" w:cs="Times New Roman"/>
          <w:sz w:val="32"/>
          <w:szCs w:val="32"/>
          <w:lang w:eastAsia="zh-TW"/>
        </w:rPr>
        <w:t>7</w:t>
      </w:r>
      <w:r w:rsidRPr="003B1137">
        <w:rPr>
          <w:rFonts w:ascii="FangSong_GB2312" w:eastAsia="新細明體" w:hAnsi="細明體" w:cs="Times New Roman" w:hint="eastAsia"/>
          <w:sz w:val="32"/>
          <w:szCs w:val="32"/>
          <w:lang w:eastAsia="zh-TW"/>
        </w:rPr>
        <w:t>）其他證明香港服務提供者在香港從事實質性商業經</w:t>
      </w:r>
      <w:r w:rsidRPr="00D27633">
        <w:rPr>
          <w:rFonts w:ascii="FangSong_GB2312" w:eastAsia="新細明體" w:hAnsi="細明體" w:cs="Times New Roman" w:hint="eastAsia"/>
          <w:spacing w:val="-4"/>
          <w:sz w:val="32"/>
          <w:szCs w:val="32"/>
          <w:lang w:eastAsia="zh-TW"/>
        </w:rPr>
        <w:t>營的有關文件或其副本，如香港法例、附件</w:t>
      </w:r>
      <w:r w:rsidRPr="00D27633">
        <w:rPr>
          <w:rFonts w:ascii="FangSong_GB2312" w:eastAsia="新細明體" w:hAnsi="細明體" w:cs="Times New Roman"/>
          <w:spacing w:val="-4"/>
          <w:sz w:val="32"/>
          <w:szCs w:val="32"/>
          <w:lang w:eastAsia="zh-TW"/>
        </w:rPr>
        <w:t>1</w:t>
      </w:r>
      <w:r w:rsidRPr="00D27633">
        <w:rPr>
          <w:rFonts w:ascii="FangSong_GB2312" w:eastAsia="新細明體" w:hAnsi="細明體" w:cs="Times New Roman" w:hint="eastAsia"/>
          <w:spacing w:val="-4"/>
          <w:sz w:val="32"/>
          <w:szCs w:val="32"/>
          <w:lang w:eastAsia="zh-TW"/>
        </w:rPr>
        <w:t>或本附件有關香港業務性質和範圍規定所需的牌照、許可或香港有關部門、</w:t>
      </w:r>
      <w:r w:rsidRPr="003B1137">
        <w:rPr>
          <w:rFonts w:ascii="FangSong_GB2312" w:eastAsia="新細明體" w:hAnsi="細明體" w:cs="Times New Roman" w:hint="eastAsia"/>
          <w:sz w:val="32"/>
          <w:szCs w:val="32"/>
          <w:lang w:eastAsia="zh-TW"/>
        </w:rPr>
        <w:t>機構發出的確認信。</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sz w:val="32"/>
          <w:szCs w:val="32"/>
          <w:lang w:eastAsia="zh-TW"/>
        </w:rPr>
        <w:t>2.</w:t>
      </w:r>
      <w:r w:rsidRPr="003B1137">
        <w:rPr>
          <w:rFonts w:ascii="FangSong_GB2312" w:eastAsia="新細明體" w:hAnsi="細明體" w:cs="Times New Roman" w:hint="eastAsia"/>
          <w:sz w:val="32"/>
          <w:szCs w:val="32"/>
          <w:lang w:eastAsia="zh-TW"/>
        </w:rPr>
        <w:t>法定聲明</w:t>
      </w:r>
    </w:p>
    <w:p w:rsidR="0010095D" w:rsidRPr="0010095D" w:rsidRDefault="003B1137" w:rsidP="0010095D">
      <w:pPr>
        <w:tabs>
          <w:tab w:val="left" w:pos="720"/>
        </w:tabs>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對於任何申請取得本協議中待遇的香港服務提供者，其負責人應根據香港特別行政區《宣誓及聲明條例》的程序及要求作出法定聲明。</w:t>
      </w:r>
      <w:r w:rsidR="0010095D" w:rsidRPr="0010095D">
        <w:rPr>
          <w:rFonts w:ascii="FangSong_GB2312" w:eastAsia="FangSong_GB2312" w:hAnsi="細明體" w:cs="Times New Roman" w:hint="eastAsia"/>
          <w:sz w:val="32"/>
          <w:szCs w:val="32"/>
          <w:vertAlign w:val="superscript"/>
        </w:rPr>
        <w:footnoteReference w:id="4"/>
      </w:r>
      <w:r w:rsidRPr="003B1137">
        <w:rPr>
          <w:rFonts w:ascii="FangSong_GB2312" w:eastAsia="新細明體" w:hAnsi="細明體" w:cs="Times New Roman"/>
          <w:sz w:val="32"/>
          <w:szCs w:val="32"/>
          <w:lang w:eastAsia="zh-TW"/>
        </w:rPr>
        <w:t xml:space="preserve"> </w:t>
      </w:r>
      <w:r w:rsidRPr="003B1137">
        <w:rPr>
          <w:rFonts w:ascii="FangSong_GB2312" w:eastAsia="新細明體" w:hAnsi="細明體" w:cs="Times New Roman" w:hint="eastAsia"/>
          <w:sz w:val="32"/>
          <w:szCs w:val="32"/>
          <w:lang w:eastAsia="zh-TW"/>
        </w:rPr>
        <w:t>聲明格式由內地與香港特別行政區有關部門磋商確定。</w:t>
      </w:r>
    </w:p>
    <w:p w:rsidR="0010095D" w:rsidRPr="0010095D" w:rsidRDefault="003B1137" w:rsidP="0010095D">
      <w:pPr>
        <w:tabs>
          <w:tab w:val="left" w:pos="720"/>
        </w:tabs>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sz w:val="32"/>
          <w:szCs w:val="32"/>
          <w:lang w:eastAsia="zh-TW"/>
        </w:rPr>
        <w:t>3.</w:t>
      </w:r>
      <w:r w:rsidRPr="003B1137">
        <w:rPr>
          <w:rFonts w:ascii="FangSong_GB2312" w:eastAsia="新細明體" w:hAnsi="細明體" w:cs="Times New Roman" w:hint="eastAsia"/>
          <w:sz w:val="32"/>
          <w:szCs w:val="32"/>
          <w:lang w:eastAsia="zh-TW"/>
        </w:rPr>
        <w:t>證明書</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香港服務提供者將本附件第六條第（一）款第</w:t>
      </w:r>
      <w:r w:rsidRPr="003B1137">
        <w:rPr>
          <w:rFonts w:ascii="FangSong_GB2312" w:eastAsia="新細明體" w:hAnsi="細明體" w:cs="Times New Roman"/>
          <w:sz w:val="32"/>
          <w:szCs w:val="32"/>
          <w:lang w:eastAsia="zh-TW"/>
        </w:rPr>
        <w:t>1</w:t>
      </w:r>
      <w:r w:rsidRPr="003B1137">
        <w:rPr>
          <w:rFonts w:ascii="FangSong_GB2312" w:eastAsia="新細明體" w:hAnsi="細明體" w:cs="Times New Roman" w:hint="eastAsia"/>
          <w:sz w:val="32"/>
          <w:szCs w:val="32"/>
          <w:lang w:eastAsia="zh-TW"/>
        </w:rPr>
        <w:t>項和第</w:t>
      </w:r>
      <w:r w:rsidRPr="003B1137">
        <w:rPr>
          <w:rFonts w:ascii="FangSong_GB2312" w:eastAsia="新細明體" w:hAnsi="細明體" w:cs="Times New Roman"/>
          <w:sz w:val="32"/>
          <w:szCs w:val="32"/>
          <w:lang w:eastAsia="zh-TW"/>
        </w:rPr>
        <w:t>2</w:t>
      </w:r>
      <w:r w:rsidRPr="003B1137">
        <w:rPr>
          <w:rFonts w:ascii="FangSong_GB2312" w:eastAsia="新細明體" w:hAnsi="細明體" w:cs="Times New Roman" w:hint="eastAsia"/>
          <w:sz w:val="32"/>
          <w:szCs w:val="32"/>
          <w:lang w:eastAsia="zh-TW"/>
        </w:rPr>
        <w:t>項規定的文件資料、法定聲明提交香港特別行政區工業貿易署（簡稱工業貿易署）審核。工業貿易署在認為必要的情況下，委託香港特別行政區有關政府部門、法定機構或獨立專</w:t>
      </w:r>
      <w:r w:rsidRPr="003B1137">
        <w:rPr>
          <w:rFonts w:ascii="FangSong_GB2312" w:eastAsia="新細明體" w:hAnsi="細明體" w:cs="Times New Roman" w:hint="eastAsia"/>
          <w:sz w:val="32"/>
          <w:szCs w:val="32"/>
          <w:lang w:eastAsia="zh-TW"/>
        </w:rPr>
        <w:lastRenderedPageBreak/>
        <w:t>業機構（人士）作出核實證明。</w:t>
      </w:r>
      <w:r w:rsidR="0010095D" w:rsidRPr="0010095D">
        <w:rPr>
          <w:rFonts w:ascii="FangSong_GB2312" w:eastAsia="FangSong_GB2312" w:hAnsi="細明體" w:cs="Times New Roman" w:hint="eastAsia"/>
          <w:sz w:val="32"/>
          <w:szCs w:val="32"/>
          <w:vertAlign w:val="superscript"/>
        </w:rPr>
        <w:footnoteReference w:id="5"/>
      </w:r>
      <w:r w:rsidRPr="003B1137">
        <w:rPr>
          <w:rFonts w:ascii="FangSong_GB2312" w:eastAsia="新細明體" w:hAnsi="細明體" w:cs="Times New Roman"/>
          <w:sz w:val="32"/>
          <w:szCs w:val="32"/>
          <w:lang w:eastAsia="zh-TW"/>
        </w:rPr>
        <w:t xml:space="preserve"> </w:t>
      </w:r>
      <w:r w:rsidRPr="003B1137">
        <w:rPr>
          <w:rFonts w:ascii="FangSong_GB2312" w:eastAsia="新細明體" w:hAnsi="細明體" w:cs="Times New Roman" w:hint="eastAsia"/>
          <w:sz w:val="32"/>
          <w:szCs w:val="32"/>
          <w:lang w:eastAsia="zh-TW"/>
        </w:rPr>
        <w:t>工業貿易署認為符合本附件規定的香港服務提供者標準的，向其出具證明書。證明書內容及格式由內地與香港特別行政區有關部門磋商確定。</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（二）在香港服務提供者為自然人的情況下，香港服務提供者應提供香港永久性居民的身份證明，其中屬</w:t>
      </w:r>
      <w:r w:rsidR="00D27633">
        <w:rPr>
          <w:rFonts w:ascii="細明體" w:eastAsia="細明體" w:hAnsi="細明體" w:cs="細明體" w:hint="eastAsia"/>
          <w:sz w:val="32"/>
          <w:szCs w:val="32"/>
          <w:lang w:eastAsia="zh-TW"/>
        </w:rPr>
        <w:t>於</w:t>
      </w:r>
      <w:r w:rsidRPr="003B1137">
        <w:rPr>
          <w:rFonts w:ascii="FangSong_GB2312" w:eastAsia="新細明體" w:hAnsi="細明體" w:cs="Times New Roman"/>
          <w:sz w:val="32"/>
          <w:szCs w:val="32"/>
          <w:lang w:eastAsia="zh-TW"/>
        </w:rPr>
        <w:t>中國公民的還應提供港澳居民來往內地通行證（回鄉證）或香港特別行政區護照。</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（三）</w:t>
      </w:r>
      <w:r w:rsidRPr="002C0A35">
        <w:rPr>
          <w:rFonts w:ascii="FangSong_GB2312" w:eastAsia="新細明體" w:hAnsi="細明體" w:cs="Times New Roman" w:hint="eastAsia"/>
          <w:spacing w:val="-10"/>
          <w:sz w:val="32"/>
          <w:szCs w:val="32"/>
          <w:lang w:eastAsia="zh-TW"/>
        </w:rPr>
        <w:t>本附件第六條</w:t>
      </w:r>
      <w:r w:rsidRPr="002C0A35">
        <w:rPr>
          <w:rFonts w:ascii="FangSong_GB2312" w:eastAsia="新細明體" w:hAnsi="細明體" w:cs="Times New Roman" w:hint="eastAsia"/>
          <w:spacing w:val="-16"/>
          <w:sz w:val="32"/>
          <w:szCs w:val="32"/>
          <w:lang w:eastAsia="zh-TW"/>
        </w:rPr>
        <w:t>第（一）款第</w:t>
      </w:r>
      <w:r w:rsidRPr="002C0A35">
        <w:rPr>
          <w:rFonts w:ascii="FangSong_GB2312" w:eastAsia="新細明體" w:hAnsi="細明體" w:cs="Times New Roman"/>
          <w:spacing w:val="-16"/>
          <w:sz w:val="32"/>
          <w:szCs w:val="32"/>
          <w:lang w:eastAsia="zh-TW"/>
        </w:rPr>
        <w:t>1</w:t>
      </w:r>
      <w:r w:rsidRPr="002C0A35">
        <w:rPr>
          <w:rFonts w:ascii="FangSong_GB2312" w:eastAsia="新細明體" w:hAnsi="細明體" w:cs="Times New Roman" w:hint="eastAsia"/>
          <w:spacing w:val="-16"/>
          <w:sz w:val="32"/>
          <w:szCs w:val="32"/>
          <w:lang w:eastAsia="zh-TW"/>
        </w:rPr>
        <w:t>項和第</w:t>
      </w:r>
      <w:r w:rsidRPr="002C0A35">
        <w:rPr>
          <w:rFonts w:ascii="FangSong_GB2312" w:eastAsia="新細明體" w:hAnsi="細明體" w:cs="Times New Roman"/>
          <w:spacing w:val="-16"/>
          <w:sz w:val="32"/>
          <w:szCs w:val="32"/>
          <w:lang w:eastAsia="zh-TW"/>
        </w:rPr>
        <w:t>2</w:t>
      </w:r>
      <w:r w:rsidRPr="002C0A35">
        <w:rPr>
          <w:rFonts w:ascii="FangSong_GB2312" w:eastAsia="新細明體" w:hAnsi="細明體" w:cs="Times New Roman" w:hint="eastAsia"/>
          <w:spacing w:val="-16"/>
          <w:sz w:val="32"/>
          <w:szCs w:val="32"/>
          <w:lang w:eastAsia="zh-TW"/>
        </w:rPr>
        <w:t>項、第（二）</w:t>
      </w:r>
      <w:r w:rsidRPr="002C0A35">
        <w:rPr>
          <w:rFonts w:ascii="FangSong_GB2312" w:eastAsia="新細明體" w:hAnsi="細明體" w:cs="Times New Roman" w:hint="eastAsia"/>
          <w:spacing w:val="-10"/>
          <w:sz w:val="32"/>
          <w:szCs w:val="32"/>
          <w:lang w:eastAsia="zh-TW"/>
        </w:rPr>
        <w:t>款</w:t>
      </w:r>
      <w:r w:rsidRPr="002C0A35">
        <w:rPr>
          <w:rFonts w:ascii="FangSong_GB2312" w:eastAsia="新細明體" w:hAnsi="細明體" w:cs="Times New Roman" w:hint="eastAsia"/>
          <w:sz w:val="32"/>
          <w:szCs w:val="32"/>
          <w:lang w:eastAsia="zh-TW"/>
        </w:rPr>
        <w:t>規定的法定聲明、自然人身份證明的複印件，以及工業貿易署認</w:t>
      </w:r>
      <w:r w:rsidRPr="003B1137">
        <w:rPr>
          <w:rFonts w:ascii="FangSong_GB2312" w:eastAsia="新細明體" w:hAnsi="細明體" w:cs="Times New Roman" w:hint="eastAsia"/>
          <w:sz w:val="32"/>
          <w:szCs w:val="32"/>
          <w:lang w:eastAsia="zh-TW"/>
        </w:rPr>
        <w:t>為需要由律師作出核實證明的文件資料，應經內地認可的公證人核證。</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七、香港服務提供者向內地審核機關申請取得本協議中的待遇，按以下程序進行：</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（一）香港服務提供者申請在內地提供附件</w:t>
      </w:r>
      <w:r w:rsidRPr="003B1137">
        <w:rPr>
          <w:rFonts w:ascii="FangSong_GB2312" w:eastAsia="新細明體" w:hAnsi="細明體" w:cs="Times New Roman"/>
          <w:sz w:val="32"/>
          <w:szCs w:val="32"/>
          <w:lang w:eastAsia="zh-TW"/>
        </w:rPr>
        <w:t>1</w:t>
      </w:r>
      <w:r w:rsidRPr="003B1137">
        <w:rPr>
          <w:rFonts w:ascii="FangSong_GB2312" w:eastAsia="新細明體" w:hAnsi="細明體" w:cs="Times New Roman" w:hint="eastAsia"/>
          <w:sz w:val="32"/>
          <w:szCs w:val="32"/>
          <w:lang w:eastAsia="zh-TW"/>
        </w:rPr>
        <w:t>中的服務時，向內地審核機關提交本附件第六條規定的文件資料、法定聲明和證明書。</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（二）根據法律法規規定的審核權限，內地審核機關在審核香港服務提供</w:t>
      </w:r>
      <w:bookmarkStart w:id="0" w:name="_GoBack"/>
      <w:bookmarkEnd w:id="0"/>
      <w:r w:rsidRPr="003B1137">
        <w:rPr>
          <w:rFonts w:ascii="FangSong_GB2312" w:eastAsia="新細明體" w:hAnsi="細明體" w:cs="Times New Roman" w:hint="eastAsia"/>
          <w:sz w:val="32"/>
          <w:szCs w:val="32"/>
          <w:lang w:eastAsia="zh-TW"/>
        </w:rPr>
        <w:t>申請時，一併對香港服務提供者的資格進行核證。</w:t>
      </w:r>
    </w:p>
    <w:p w:rsidR="0010095D" w:rsidRPr="0010095D" w:rsidRDefault="003B1137" w:rsidP="002C0A35">
      <w:pPr>
        <w:ind w:firstLineChars="200" w:firstLine="672"/>
        <w:rPr>
          <w:rFonts w:ascii="FangSong_GB2312" w:eastAsia="FangSong_GB2312" w:hAnsi="細明體" w:cs="Times New Roman"/>
          <w:sz w:val="32"/>
          <w:szCs w:val="32"/>
        </w:rPr>
      </w:pPr>
      <w:r w:rsidRPr="002C0A35">
        <w:rPr>
          <w:rFonts w:ascii="FangSong_GB2312" w:eastAsia="新細明體" w:hAnsi="細明體" w:cs="Times New Roman" w:hint="eastAsia"/>
          <w:spacing w:val="8"/>
          <w:sz w:val="32"/>
          <w:szCs w:val="32"/>
          <w:lang w:eastAsia="zh-TW"/>
        </w:rPr>
        <w:lastRenderedPageBreak/>
        <w:t>（三）內地審核機關對香港服務提供者的資格有異議時，</w:t>
      </w:r>
      <w:r w:rsidRPr="003B1137">
        <w:rPr>
          <w:rFonts w:ascii="FangSong_GB2312" w:eastAsia="新細明體" w:hAnsi="細明體" w:cs="Times New Roman" w:hint="eastAsia"/>
          <w:sz w:val="32"/>
          <w:szCs w:val="32"/>
          <w:lang w:eastAsia="zh-TW"/>
        </w:rPr>
        <w:t>應在規定時間內通知香港服務提供者，並向商務部通報，由商務部通知工業貿易署，並說明原因。香港服務提供者可通過工業貿易署向商務部提出書面理由，要求給予再次考慮。商務部應在規定時間內書面回</w:t>
      </w:r>
      <w:r w:rsidR="002C0A35">
        <w:rPr>
          <w:rFonts w:ascii="FangSong_GB2312" w:eastAsia="新細明體" w:hAnsi="細明體" w:cs="Times New Roman" w:hint="eastAsia"/>
          <w:sz w:val="32"/>
          <w:szCs w:val="32"/>
          <w:lang w:eastAsia="zh-TW"/>
        </w:rPr>
        <w:t>覆</w:t>
      </w:r>
      <w:r w:rsidRPr="003B1137">
        <w:rPr>
          <w:rFonts w:ascii="FangSong_GB2312" w:eastAsia="新細明體" w:hAnsi="細明體" w:cs="Times New Roman" w:hint="eastAsia"/>
          <w:sz w:val="32"/>
          <w:szCs w:val="32"/>
          <w:lang w:eastAsia="zh-TW"/>
        </w:rPr>
        <w:t>工業貿易署。</w:t>
      </w:r>
    </w:p>
    <w:p w:rsidR="0010095D" w:rsidRPr="0010095D" w:rsidRDefault="003B1137" w:rsidP="0010095D">
      <w:pPr>
        <w:ind w:firstLineChars="200" w:firstLine="640"/>
        <w:rPr>
          <w:rFonts w:ascii="FangSong_GB2312" w:eastAsia="FangSong_GB2312" w:hAnsi="細明體" w:cs="Times New Roman"/>
          <w:sz w:val="32"/>
          <w:szCs w:val="32"/>
        </w:rPr>
      </w:pPr>
      <w:r w:rsidRPr="003B1137">
        <w:rPr>
          <w:rFonts w:ascii="FangSong_GB2312" w:eastAsia="新細明體" w:hAnsi="細明體" w:cs="Times New Roman" w:hint="eastAsia"/>
          <w:sz w:val="32"/>
          <w:szCs w:val="32"/>
          <w:lang w:eastAsia="zh-TW"/>
        </w:rPr>
        <w:t>八、已在內地提供服務的香港服務提供者申請取得本協議中的待遇，應按照本附件第六條、第七條的規定申請。</w:t>
      </w:r>
    </w:p>
    <w:p w:rsidR="0010095D" w:rsidRPr="0010095D" w:rsidRDefault="0010095D" w:rsidP="0010095D"/>
    <w:p w:rsidR="009C5C43" w:rsidRDefault="009C5C43"/>
    <w:sectPr w:rsidR="009C5C43" w:rsidSect="001E01B5">
      <w:footerReference w:type="default" r:id="rId9"/>
      <w:footnotePr>
        <w:numFmt w:val="decimalEnclosedCircleChinese"/>
      </w:footnotePr>
      <w:pgSz w:w="11907" w:h="16840" w:code="9"/>
      <w:pgMar w:top="1701" w:right="1633" w:bottom="2268" w:left="1797"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64" w:rsidRDefault="005F4364" w:rsidP="0010095D">
      <w:r>
        <w:separator/>
      </w:r>
    </w:p>
  </w:endnote>
  <w:endnote w:type="continuationSeparator" w:id="0">
    <w:p w:rsidR="005F4364" w:rsidRDefault="005F4364" w:rsidP="0010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43" w:rsidRPr="002B6099" w:rsidRDefault="009C5C43">
    <w:pPr>
      <w:pStyle w:val="a3"/>
      <w:jc w:val="center"/>
      <w:rPr>
        <w:rFonts w:eastAsia="新細明體"/>
        <w:lang w:eastAsia="zh-HK"/>
      </w:rPr>
    </w:pPr>
  </w:p>
  <w:p w:rsidR="009C5C43" w:rsidRPr="002B6099" w:rsidRDefault="00CF1DE9" w:rsidP="009C5C43">
    <w:pPr>
      <w:pStyle w:val="a3"/>
      <w:jc w:val="center"/>
      <w:rPr>
        <w:rFonts w:eastAsia="新細明體"/>
        <w:lang w:eastAsia="zh-HK"/>
      </w:rPr>
    </w:pPr>
    <w:r>
      <w:fldChar w:fldCharType="begin"/>
    </w:r>
    <w:r w:rsidR="009C5C43">
      <w:instrText>PAGE   \* MERGEFORMAT</w:instrText>
    </w:r>
    <w:r>
      <w:fldChar w:fldCharType="separate"/>
    </w:r>
    <w:r w:rsidR="00AD5094" w:rsidRPr="00AD5094">
      <w:rPr>
        <w:noProof/>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64" w:rsidRDefault="005F4364" w:rsidP="0010095D">
      <w:r>
        <w:separator/>
      </w:r>
    </w:p>
  </w:footnote>
  <w:footnote w:type="continuationSeparator" w:id="0">
    <w:p w:rsidR="005F4364" w:rsidRDefault="005F4364" w:rsidP="0010095D">
      <w:r>
        <w:continuationSeparator/>
      </w:r>
    </w:p>
  </w:footnote>
  <w:footnote w:id="1">
    <w:p w:rsidR="009C5C43" w:rsidRDefault="009C5C43" w:rsidP="0010095D">
      <w:pPr>
        <w:pStyle w:val="a5"/>
      </w:pPr>
      <w:r>
        <w:rPr>
          <w:rStyle w:val="a7"/>
          <w:sz w:val="21"/>
          <w:szCs w:val="21"/>
        </w:rPr>
        <w:footnoteRef/>
      </w:r>
      <w:r w:rsidR="0093483D" w:rsidRPr="0093483D">
        <w:rPr>
          <w:rFonts w:eastAsia="新細明體"/>
          <w:sz w:val="21"/>
          <w:szCs w:val="21"/>
          <w:lang w:eastAsia="zh-TW"/>
        </w:rPr>
        <w:t xml:space="preserve"> </w:t>
      </w:r>
      <w:r w:rsidR="0093483D" w:rsidRPr="0093483D">
        <w:rPr>
          <w:rFonts w:eastAsia="新細明體" w:hint="eastAsia"/>
          <w:sz w:val="21"/>
          <w:szCs w:val="21"/>
          <w:lang w:eastAsia="zh-TW"/>
        </w:rPr>
        <w:t>在香港登記的海外公司、辦事處、聯絡處、“信箱公司”和特別成立用於為母公司提供某些服務的公司不屬</w:t>
      </w:r>
      <w:r w:rsidR="0093483D">
        <w:rPr>
          <w:rFonts w:eastAsiaTheme="minorEastAsia" w:hint="eastAsia"/>
          <w:sz w:val="21"/>
          <w:szCs w:val="21"/>
          <w:lang w:eastAsia="zh-TW"/>
        </w:rPr>
        <w:t>於</w:t>
      </w:r>
      <w:r w:rsidR="0093483D" w:rsidRPr="0093483D">
        <w:rPr>
          <w:rFonts w:eastAsia="新細明體" w:hint="eastAsia"/>
          <w:sz w:val="21"/>
          <w:szCs w:val="21"/>
          <w:lang w:eastAsia="zh-TW"/>
        </w:rPr>
        <w:t>本附件所指的香港服務提供者。</w:t>
      </w:r>
    </w:p>
  </w:footnote>
  <w:footnote w:id="2">
    <w:p w:rsidR="009C5C43" w:rsidRDefault="009C5C43" w:rsidP="0010095D">
      <w:pPr>
        <w:pStyle w:val="a5"/>
      </w:pPr>
      <w:r>
        <w:rPr>
          <w:rStyle w:val="a7"/>
          <w:sz w:val="21"/>
          <w:szCs w:val="21"/>
        </w:rPr>
        <w:footnoteRef/>
      </w:r>
      <w:r w:rsidR="0093483D" w:rsidRPr="0093483D">
        <w:rPr>
          <w:rFonts w:eastAsia="新細明體"/>
          <w:sz w:val="21"/>
          <w:szCs w:val="21"/>
          <w:lang w:eastAsia="zh-TW"/>
        </w:rPr>
        <w:t xml:space="preserve"> </w:t>
      </w:r>
      <w:r w:rsidR="0093483D" w:rsidRPr="0093483D">
        <w:rPr>
          <w:rFonts w:eastAsia="新細明體" w:hint="eastAsia"/>
          <w:sz w:val="21"/>
          <w:szCs w:val="21"/>
          <w:lang w:eastAsia="zh-TW"/>
        </w:rPr>
        <w:t>自《安排》生效之日起，雙方以外的服務提供者通過收購或兼併的方式取得香港服務提供者</w:t>
      </w:r>
      <w:r w:rsidR="0093483D" w:rsidRPr="0093483D">
        <w:rPr>
          <w:rFonts w:eastAsia="新細明體"/>
          <w:sz w:val="21"/>
          <w:szCs w:val="21"/>
          <w:lang w:eastAsia="zh-TW"/>
        </w:rPr>
        <w:t>50%</w:t>
      </w:r>
      <w:r w:rsidR="0093483D" w:rsidRPr="0093483D">
        <w:rPr>
          <w:rFonts w:eastAsia="新細明體" w:hint="eastAsia"/>
          <w:sz w:val="21"/>
          <w:szCs w:val="21"/>
          <w:lang w:eastAsia="zh-TW"/>
        </w:rPr>
        <w:t>以上股權滿</w:t>
      </w:r>
      <w:r w:rsidR="0093483D" w:rsidRPr="0093483D">
        <w:rPr>
          <w:rFonts w:eastAsia="新細明體"/>
          <w:sz w:val="21"/>
          <w:szCs w:val="21"/>
          <w:lang w:eastAsia="zh-TW"/>
        </w:rPr>
        <w:t>1</w:t>
      </w:r>
      <w:r w:rsidR="0093483D" w:rsidRPr="0093483D">
        <w:rPr>
          <w:rFonts w:eastAsia="新細明體" w:hint="eastAsia"/>
          <w:sz w:val="21"/>
          <w:szCs w:val="21"/>
          <w:lang w:eastAsia="zh-TW"/>
        </w:rPr>
        <w:t>年的，該被收購或兼併的服務提供者屬</w:t>
      </w:r>
      <w:r w:rsidR="0093483D">
        <w:rPr>
          <w:rFonts w:eastAsiaTheme="minorEastAsia" w:hint="eastAsia"/>
          <w:sz w:val="21"/>
          <w:szCs w:val="21"/>
          <w:lang w:eastAsia="zh-TW"/>
        </w:rPr>
        <w:t>於</w:t>
      </w:r>
      <w:r w:rsidR="0093483D" w:rsidRPr="0093483D">
        <w:rPr>
          <w:rFonts w:eastAsia="新細明體" w:hint="eastAsia"/>
          <w:sz w:val="21"/>
          <w:szCs w:val="21"/>
          <w:lang w:eastAsia="zh-TW"/>
        </w:rPr>
        <w:t>香港服務提供者。</w:t>
      </w:r>
    </w:p>
  </w:footnote>
  <w:footnote w:id="3">
    <w:p w:rsidR="009C5C43" w:rsidRDefault="009C5C43" w:rsidP="0010095D">
      <w:pPr>
        <w:pStyle w:val="a5"/>
        <w:rPr>
          <w:sz w:val="21"/>
          <w:szCs w:val="21"/>
        </w:rPr>
      </w:pPr>
      <w:r>
        <w:rPr>
          <w:rStyle w:val="a7"/>
          <w:sz w:val="21"/>
          <w:szCs w:val="21"/>
        </w:rPr>
        <w:footnoteRef/>
      </w:r>
      <w:r>
        <w:rPr>
          <w:rFonts w:hint="eastAsia"/>
          <w:sz w:val="21"/>
          <w:szCs w:val="21"/>
        </w:rPr>
        <w:t xml:space="preserve"> </w:t>
      </w:r>
      <w:r w:rsidR="00D27633" w:rsidRPr="00D27633">
        <w:rPr>
          <w:rFonts w:eastAsia="新細明體" w:hint="eastAsia"/>
          <w:sz w:val="21"/>
          <w:szCs w:val="21"/>
          <w:lang w:eastAsia="zh-TW"/>
        </w:rPr>
        <w:t>申請在內地提供海運服務的香港服務提供者，應另外提交文件或其副本（已核證）以證明其所擁有的船舶總噸位有</w:t>
      </w:r>
      <w:r w:rsidR="00D27633" w:rsidRPr="00D27633">
        <w:rPr>
          <w:rFonts w:eastAsia="新細明體"/>
          <w:sz w:val="21"/>
          <w:szCs w:val="21"/>
          <w:lang w:eastAsia="zh-TW"/>
        </w:rPr>
        <w:t>50%</w:t>
      </w:r>
      <w:r w:rsidR="00D27633" w:rsidRPr="00D27633">
        <w:rPr>
          <w:rFonts w:eastAsia="新細明體" w:hint="eastAsia"/>
          <w:sz w:val="21"/>
          <w:szCs w:val="21"/>
          <w:lang w:eastAsia="zh-TW"/>
        </w:rPr>
        <w:t>以上（含</w:t>
      </w:r>
      <w:r w:rsidR="00D27633" w:rsidRPr="00D27633">
        <w:rPr>
          <w:rFonts w:eastAsia="新細明體"/>
          <w:sz w:val="21"/>
          <w:szCs w:val="21"/>
          <w:lang w:eastAsia="zh-TW"/>
        </w:rPr>
        <w:t>50%</w:t>
      </w:r>
      <w:r w:rsidR="00D27633" w:rsidRPr="00D27633">
        <w:rPr>
          <w:rFonts w:eastAsia="新細明體" w:hint="eastAsia"/>
          <w:sz w:val="21"/>
          <w:szCs w:val="21"/>
          <w:lang w:eastAsia="zh-TW"/>
        </w:rPr>
        <w:t>）在香港註冊。</w:t>
      </w:r>
    </w:p>
  </w:footnote>
  <w:footnote w:id="4">
    <w:p w:rsidR="009C5C43" w:rsidRDefault="009C5C43" w:rsidP="0010095D">
      <w:r>
        <w:rPr>
          <w:rStyle w:val="a7"/>
          <w:szCs w:val="21"/>
        </w:rPr>
        <w:footnoteRef/>
      </w:r>
      <w:r>
        <w:rPr>
          <w:rFonts w:hint="eastAsia"/>
        </w:rPr>
        <w:t xml:space="preserve"> </w:t>
      </w:r>
      <w:r w:rsidR="00D27633" w:rsidRPr="00D27633">
        <w:rPr>
          <w:rFonts w:ascii="Times New Roman" w:eastAsia="新細明體" w:hAnsi="Times New Roman" w:cs="Times New Roman" w:hint="eastAsia"/>
          <w:szCs w:val="21"/>
          <w:lang w:eastAsia="zh-TW"/>
        </w:rPr>
        <w:t>任何人如按《宣誓及聲明條例》故意作出虛假或不真實聲明，將根據香港法律負刑事法律責任。</w:t>
      </w:r>
    </w:p>
  </w:footnote>
  <w:footnote w:id="5">
    <w:p w:rsidR="009C5C43" w:rsidRDefault="009C5C43" w:rsidP="0010095D">
      <w:pPr>
        <w:pStyle w:val="a5"/>
      </w:pPr>
      <w:r>
        <w:rPr>
          <w:rStyle w:val="a7"/>
          <w:sz w:val="21"/>
          <w:szCs w:val="21"/>
        </w:rPr>
        <w:footnoteRef/>
      </w:r>
      <w:r>
        <w:rPr>
          <w:rFonts w:hint="eastAsia"/>
          <w:sz w:val="21"/>
          <w:szCs w:val="21"/>
        </w:rPr>
        <w:t xml:space="preserve"> </w:t>
      </w:r>
      <w:r w:rsidR="00D27633" w:rsidRPr="00D27633">
        <w:rPr>
          <w:rFonts w:eastAsia="新細明體" w:hint="eastAsia"/>
          <w:sz w:val="21"/>
          <w:szCs w:val="21"/>
          <w:lang w:eastAsia="zh-TW"/>
        </w:rPr>
        <w:t>在電信部門中，有關提供因</w:t>
      </w:r>
      <w:proofErr w:type="gramStart"/>
      <w:r w:rsidR="00D27633" w:rsidRPr="00D27633">
        <w:rPr>
          <w:rFonts w:eastAsia="新細明體" w:hint="eastAsia"/>
          <w:sz w:val="21"/>
          <w:szCs w:val="21"/>
          <w:lang w:eastAsia="zh-TW"/>
        </w:rPr>
        <w:t>特</w:t>
      </w:r>
      <w:proofErr w:type="gramEnd"/>
      <w:r w:rsidR="00D27633" w:rsidRPr="00D27633">
        <w:rPr>
          <w:rFonts w:eastAsia="新細明體" w:hint="eastAsia"/>
          <w:sz w:val="21"/>
          <w:szCs w:val="21"/>
          <w:lang w:eastAsia="zh-TW"/>
        </w:rPr>
        <w:t>網數據中心業務、呼叫中心業務和信息服務業務的香港服務提供者的業務性質和範圍，工業貿易署應委託香港特別行政區政府電信主管部門作出核實證明。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B387F"/>
    <w:multiLevelType w:val="hybridMultilevel"/>
    <w:tmpl w:val="EE8C1E72"/>
    <w:lvl w:ilvl="0" w:tplc="3CC6012A">
      <w:start w:val="1"/>
      <w:numFmt w:val="japaneseCounting"/>
      <w:lvlText w:val="第%1章"/>
      <w:lvlJc w:val="left"/>
      <w:pPr>
        <w:ind w:left="1350" w:hanging="1350"/>
      </w:pPr>
      <w:rPr>
        <w:rFonts w:ascii="SimHei" w:eastAsia="Sim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5D"/>
    <w:rsid w:val="00002FE3"/>
    <w:rsid w:val="00010DCC"/>
    <w:rsid w:val="000238C0"/>
    <w:rsid w:val="000A2924"/>
    <w:rsid w:val="000B0B62"/>
    <w:rsid w:val="000B6531"/>
    <w:rsid w:val="000C385D"/>
    <w:rsid w:val="000D1909"/>
    <w:rsid w:val="000D79EE"/>
    <w:rsid w:val="000E4DA0"/>
    <w:rsid w:val="000E7734"/>
    <w:rsid w:val="0010095D"/>
    <w:rsid w:val="001016C2"/>
    <w:rsid w:val="00125316"/>
    <w:rsid w:val="00127DED"/>
    <w:rsid w:val="00136C62"/>
    <w:rsid w:val="00156769"/>
    <w:rsid w:val="00156B05"/>
    <w:rsid w:val="00171018"/>
    <w:rsid w:val="001743DE"/>
    <w:rsid w:val="0019506E"/>
    <w:rsid w:val="001A51B5"/>
    <w:rsid w:val="001B4725"/>
    <w:rsid w:val="001C04DC"/>
    <w:rsid w:val="001C68E1"/>
    <w:rsid w:val="001E01B5"/>
    <w:rsid w:val="001F2BD1"/>
    <w:rsid w:val="001F48EF"/>
    <w:rsid w:val="00204579"/>
    <w:rsid w:val="00222F47"/>
    <w:rsid w:val="00235691"/>
    <w:rsid w:val="00247C1E"/>
    <w:rsid w:val="00257C1E"/>
    <w:rsid w:val="002833B7"/>
    <w:rsid w:val="002B4AAE"/>
    <w:rsid w:val="002C0A35"/>
    <w:rsid w:val="002C1C2C"/>
    <w:rsid w:val="002E50BA"/>
    <w:rsid w:val="00300918"/>
    <w:rsid w:val="003377AF"/>
    <w:rsid w:val="00364098"/>
    <w:rsid w:val="003B1137"/>
    <w:rsid w:val="003C039F"/>
    <w:rsid w:val="00403757"/>
    <w:rsid w:val="00465769"/>
    <w:rsid w:val="004A2A68"/>
    <w:rsid w:val="004A7F06"/>
    <w:rsid w:val="00506FFC"/>
    <w:rsid w:val="005071F7"/>
    <w:rsid w:val="00517D2D"/>
    <w:rsid w:val="00517E3E"/>
    <w:rsid w:val="00527207"/>
    <w:rsid w:val="00527210"/>
    <w:rsid w:val="00554310"/>
    <w:rsid w:val="005704BD"/>
    <w:rsid w:val="00582B30"/>
    <w:rsid w:val="00583773"/>
    <w:rsid w:val="00590DEB"/>
    <w:rsid w:val="00594256"/>
    <w:rsid w:val="005B6C75"/>
    <w:rsid w:val="005D3852"/>
    <w:rsid w:val="005F4364"/>
    <w:rsid w:val="0060104B"/>
    <w:rsid w:val="00697CE1"/>
    <w:rsid w:val="006A406F"/>
    <w:rsid w:val="006D2537"/>
    <w:rsid w:val="00702239"/>
    <w:rsid w:val="00711C4D"/>
    <w:rsid w:val="00731552"/>
    <w:rsid w:val="007500ED"/>
    <w:rsid w:val="00773174"/>
    <w:rsid w:val="00785B0C"/>
    <w:rsid w:val="00795FD8"/>
    <w:rsid w:val="007D393B"/>
    <w:rsid w:val="007E2E9C"/>
    <w:rsid w:val="007E39C9"/>
    <w:rsid w:val="00815EC1"/>
    <w:rsid w:val="00834817"/>
    <w:rsid w:val="00854657"/>
    <w:rsid w:val="00897D71"/>
    <w:rsid w:val="008A2CB8"/>
    <w:rsid w:val="008D07FC"/>
    <w:rsid w:val="008F013D"/>
    <w:rsid w:val="0093425C"/>
    <w:rsid w:val="0093483D"/>
    <w:rsid w:val="00945EC7"/>
    <w:rsid w:val="009813D7"/>
    <w:rsid w:val="00987E93"/>
    <w:rsid w:val="009A0332"/>
    <w:rsid w:val="009B088C"/>
    <w:rsid w:val="009C5C43"/>
    <w:rsid w:val="009D10A0"/>
    <w:rsid w:val="009E6949"/>
    <w:rsid w:val="00A0113D"/>
    <w:rsid w:val="00A0160D"/>
    <w:rsid w:val="00A14EE8"/>
    <w:rsid w:val="00A24FAF"/>
    <w:rsid w:val="00A43EF2"/>
    <w:rsid w:val="00A51490"/>
    <w:rsid w:val="00A66BA1"/>
    <w:rsid w:val="00A70A92"/>
    <w:rsid w:val="00A8273B"/>
    <w:rsid w:val="00A969BA"/>
    <w:rsid w:val="00AA695B"/>
    <w:rsid w:val="00AB7B94"/>
    <w:rsid w:val="00AC70E6"/>
    <w:rsid w:val="00AD5094"/>
    <w:rsid w:val="00AF76BF"/>
    <w:rsid w:val="00B05C8B"/>
    <w:rsid w:val="00B13867"/>
    <w:rsid w:val="00B2409B"/>
    <w:rsid w:val="00B33983"/>
    <w:rsid w:val="00B44FE9"/>
    <w:rsid w:val="00B51B4A"/>
    <w:rsid w:val="00B56A31"/>
    <w:rsid w:val="00B86613"/>
    <w:rsid w:val="00B944F1"/>
    <w:rsid w:val="00BA6644"/>
    <w:rsid w:val="00BE5AA5"/>
    <w:rsid w:val="00BF189D"/>
    <w:rsid w:val="00C02208"/>
    <w:rsid w:val="00C12789"/>
    <w:rsid w:val="00C17309"/>
    <w:rsid w:val="00C453F1"/>
    <w:rsid w:val="00C7239E"/>
    <w:rsid w:val="00C75015"/>
    <w:rsid w:val="00CA065F"/>
    <w:rsid w:val="00CC255D"/>
    <w:rsid w:val="00CF0B4F"/>
    <w:rsid w:val="00CF1DE9"/>
    <w:rsid w:val="00CF41F3"/>
    <w:rsid w:val="00D02854"/>
    <w:rsid w:val="00D12F5C"/>
    <w:rsid w:val="00D27633"/>
    <w:rsid w:val="00D37A93"/>
    <w:rsid w:val="00D77165"/>
    <w:rsid w:val="00DA4EA3"/>
    <w:rsid w:val="00DB052D"/>
    <w:rsid w:val="00DB39D8"/>
    <w:rsid w:val="00DC20A0"/>
    <w:rsid w:val="00DD1E40"/>
    <w:rsid w:val="00E15AC9"/>
    <w:rsid w:val="00E22D30"/>
    <w:rsid w:val="00E6234C"/>
    <w:rsid w:val="00E639AD"/>
    <w:rsid w:val="00E7030E"/>
    <w:rsid w:val="00E75940"/>
    <w:rsid w:val="00ED5E61"/>
    <w:rsid w:val="00ED5F5C"/>
    <w:rsid w:val="00EE646C"/>
    <w:rsid w:val="00EF269F"/>
    <w:rsid w:val="00F13195"/>
    <w:rsid w:val="00F210D3"/>
    <w:rsid w:val="00F2132E"/>
    <w:rsid w:val="00F511AD"/>
    <w:rsid w:val="00FE7509"/>
    <w:rsid w:val="00FF0286"/>
    <w:rsid w:val="00FF124B"/>
    <w:rsid w:val="00FF1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0095D"/>
    <w:pPr>
      <w:tabs>
        <w:tab w:val="center" w:pos="4153"/>
        <w:tab w:val="right" w:pos="8306"/>
      </w:tabs>
      <w:snapToGrid w:val="0"/>
      <w:jc w:val="left"/>
    </w:pPr>
    <w:rPr>
      <w:rFonts w:ascii="Times New Roman" w:eastAsia="SimSun" w:hAnsi="Times New Roman" w:cs="Times New Roman"/>
      <w:sz w:val="18"/>
      <w:szCs w:val="18"/>
    </w:rPr>
  </w:style>
  <w:style w:type="character" w:customStyle="1" w:styleId="a4">
    <w:name w:val="頁尾 字元"/>
    <w:basedOn w:val="a0"/>
    <w:link w:val="a3"/>
    <w:uiPriority w:val="99"/>
    <w:rsid w:val="0010095D"/>
    <w:rPr>
      <w:rFonts w:ascii="Times New Roman" w:eastAsia="SimSun" w:hAnsi="Times New Roman" w:cs="Times New Roman"/>
      <w:sz w:val="18"/>
      <w:szCs w:val="18"/>
    </w:rPr>
  </w:style>
  <w:style w:type="paragraph" w:styleId="a5">
    <w:name w:val="footnote text"/>
    <w:basedOn w:val="a"/>
    <w:link w:val="a6"/>
    <w:rsid w:val="0010095D"/>
    <w:pPr>
      <w:snapToGrid w:val="0"/>
      <w:jc w:val="left"/>
    </w:pPr>
    <w:rPr>
      <w:rFonts w:ascii="Times New Roman" w:eastAsia="SimSun" w:hAnsi="Times New Roman" w:cs="Times New Roman"/>
      <w:sz w:val="18"/>
      <w:szCs w:val="18"/>
    </w:rPr>
  </w:style>
  <w:style w:type="character" w:customStyle="1" w:styleId="a6">
    <w:name w:val="註腳文字 字元"/>
    <w:basedOn w:val="a0"/>
    <w:link w:val="a5"/>
    <w:rsid w:val="0010095D"/>
    <w:rPr>
      <w:rFonts w:ascii="Times New Roman" w:eastAsia="SimSun" w:hAnsi="Times New Roman" w:cs="Times New Roman"/>
      <w:sz w:val="18"/>
      <w:szCs w:val="18"/>
    </w:rPr>
  </w:style>
  <w:style w:type="character" w:styleId="a7">
    <w:name w:val="footnote reference"/>
    <w:rsid w:val="0010095D"/>
    <w:rPr>
      <w:vertAlign w:val="superscript"/>
    </w:rPr>
  </w:style>
  <w:style w:type="paragraph" w:styleId="a8">
    <w:name w:val="header"/>
    <w:basedOn w:val="a"/>
    <w:link w:val="a9"/>
    <w:uiPriority w:val="99"/>
    <w:unhideWhenUsed/>
    <w:rsid w:val="0010095D"/>
    <w:pPr>
      <w:pBdr>
        <w:bottom w:val="single" w:sz="6" w:space="1" w:color="auto"/>
      </w:pBdr>
      <w:tabs>
        <w:tab w:val="center" w:pos="4153"/>
        <w:tab w:val="right" w:pos="8306"/>
      </w:tabs>
      <w:snapToGrid w:val="0"/>
      <w:jc w:val="center"/>
    </w:pPr>
    <w:rPr>
      <w:sz w:val="18"/>
      <w:szCs w:val="18"/>
    </w:rPr>
  </w:style>
  <w:style w:type="character" w:customStyle="1" w:styleId="a9">
    <w:name w:val="頁首 字元"/>
    <w:basedOn w:val="a0"/>
    <w:link w:val="a8"/>
    <w:uiPriority w:val="99"/>
    <w:rsid w:val="0010095D"/>
    <w:rPr>
      <w:sz w:val="18"/>
      <w:szCs w:val="18"/>
    </w:rPr>
  </w:style>
  <w:style w:type="paragraph" w:styleId="aa">
    <w:name w:val="endnote text"/>
    <w:basedOn w:val="a"/>
    <w:link w:val="ab"/>
    <w:uiPriority w:val="99"/>
    <w:semiHidden/>
    <w:unhideWhenUsed/>
    <w:rsid w:val="0060104B"/>
    <w:pPr>
      <w:snapToGrid w:val="0"/>
      <w:jc w:val="left"/>
    </w:pPr>
  </w:style>
  <w:style w:type="character" w:customStyle="1" w:styleId="ab">
    <w:name w:val="章節附註文字 字元"/>
    <w:basedOn w:val="a0"/>
    <w:link w:val="aa"/>
    <w:uiPriority w:val="99"/>
    <w:semiHidden/>
    <w:rsid w:val="0060104B"/>
  </w:style>
  <w:style w:type="character" w:styleId="ac">
    <w:name w:val="endnote reference"/>
    <w:basedOn w:val="a0"/>
    <w:uiPriority w:val="99"/>
    <w:semiHidden/>
    <w:unhideWhenUsed/>
    <w:rsid w:val="0060104B"/>
    <w:rPr>
      <w:vertAlign w:val="superscript"/>
    </w:rPr>
  </w:style>
  <w:style w:type="paragraph" w:styleId="ad">
    <w:name w:val="Balloon Text"/>
    <w:basedOn w:val="a"/>
    <w:link w:val="ae"/>
    <w:uiPriority w:val="99"/>
    <w:semiHidden/>
    <w:unhideWhenUsed/>
    <w:rsid w:val="00B44FE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F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0095D"/>
    <w:pPr>
      <w:tabs>
        <w:tab w:val="center" w:pos="4153"/>
        <w:tab w:val="right" w:pos="8306"/>
      </w:tabs>
      <w:snapToGrid w:val="0"/>
      <w:jc w:val="left"/>
    </w:pPr>
    <w:rPr>
      <w:rFonts w:ascii="Times New Roman" w:eastAsia="SimSun" w:hAnsi="Times New Roman" w:cs="Times New Roman"/>
      <w:sz w:val="18"/>
      <w:szCs w:val="18"/>
    </w:rPr>
  </w:style>
  <w:style w:type="character" w:customStyle="1" w:styleId="a4">
    <w:name w:val="頁尾 字元"/>
    <w:basedOn w:val="a0"/>
    <w:link w:val="a3"/>
    <w:uiPriority w:val="99"/>
    <w:rsid w:val="0010095D"/>
    <w:rPr>
      <w:rFonts w:ascii="Times New Roman" w:eastAsia="SimSun" w:hAnsi="Times New Roman" w:cs="Times New Roman"/>
      <w:sz w:val="18"/>
      <w:szCs w:val="18"/>
    </w:rPr>
  </w:style>
  <w:style w:type="paragraph" w:styleId="a5">
    <w:name w:val="footnote text"/>
    <w:basedOn w:val="a"/>
    <w:link w:val="a6"/>
    <w:rsid w:val="0010095D"/>
    <w:pPr>
      <w:snapToGrid w:val="0"/>
      <w:jc w:val="left"/>
    </w:pPr>
    <w:rPr>
      <w:rFonts w:ascii="Times New Roman" w:eastAsia="SimSun" w:hAnsi="Times New Roman" w:cs="Times New Roman"/>
      <w:sz w:val="18"/>
      <w:szCs w:val="18"/>
    </w:rPr>
  </w:style>
  <w:style w:type="character" w:customStyle="1" w:styleId="a6">
    <w:name w:val="註腳文字 字元"/>
    <w:basedOn w:val="a0"/>
    <w:link w:val="a5"/>
    <w:rsid w:val="0010095D"/>
    <w:rPr>
      <w:rFonts w:ascii="Times New Roman" w:eastAsia="SimSun" w:hAnsi="Times New Roman" w:cs="Times New Roman"/>
      <w:sz w:val="18"/>
      <w:szCs w:val="18"/>
    </w:rPr>
  </w:style>
  <w:style w:type="character" w:styleId="a7">
    <w:name w:val="footnote reference"/>
    <w:rsid w:val="0010095D"/>
    <w:rPr>
      <w:vertAlign w:val="superscript"/>
    </w:rPr>
  </w:style>
  <w:style w:type="paragraph" w:styleId="a8">
    <w:name w:val="header"/>
    <w:basedOn w:val="a"/>
    <w:link w:val="a9"/>
    <w:uiPriority w:val="99"/>
    <w:unhideWhenUsed/>
    <w:rsid w:val="0010095D"/>
    <w:pPr>
      <w:pBdr>
        <w:bottom w:val="single" w:sz="6" w:space="1" w:color="auto"/>
      </w:pBdr>
      <w:tabs>
        <w:tab w:val="center" w:pos="4153"/>
        <w:tab w:val="right" w:pos="8306"/>
      </w:tabs>
      <w:snapToGrid w:val="0"/>
      <w:jc w:val="center"/>
    </w:pPr>
    <w:rPr>
      <w:sz w:val="18"/>
      <w:szCs w:val="18"/>
    </w:rPr>
  </w:style>
  <w:style w:type="character" w:customStyle="1" w:styleId="a9">
    <w:name w:val="頁首 字元"/>
    <w:basedOn w:val="a0"/>
    <w:link w:val="a8"/>
    <w:uiPriority w:val="99"/>
    <w:rsid w:val="0010095D"/>
    <w:rPr>
      <w:sz w:val="18"/>
      <w:szCs w:val="18"/>
    </w:rPr>
  </w:style>
  <w:style w:type="paragraph" w:styleId="aa">
    <w:name w:val="endnote text"/>
    <w:basedOn w:val="a"/>
    <w:link w:val="ab"/>
    <w:uiPriority w:val="99"/>
    <w:semiHidden/>
    <w:unhideWhenUsed/>
    <w:rsid w:val="0060104B"/>
    <w:pPr>
      <w:snapToGrid w:val="0"/>
      <w:jc w:val="left"/>
    </w:pPr>
  </w:style>
  <w:style w:type="character" w:customStyle="1" w:styleId="ab">
    <w:name w:val="章節附註文字 字元"/>
    <w:basedOn w:val="a0"/>
    <w:link w:val="aa"/>
    <w:uiPriority w:val="99"/>
    <w:semiHidden/>
    <w:rsid w:val="0060104B"/>
  </w:style>
  <w:style w:type="character" w:styleId="ac">
    <w:name w:val="endnote reference"/>
    <w:basedOn w:val="a0"/>
    <w:uiPriority w:val="99"/>
    <w:semiHidden/>
    <w:unhideWhenUsed/>
    <w:rsid w:val="0060104B"/>
    <w:rPr>
      <w:vertAlign w:val="superscript"/>
    </w:rPr>
  </w:style>
  <w:style w:type="paragraph" w:styleId="ad">
    <w:name w:val="Balloon Text"/>
    <w:basedOn w:val="a"/>
    <w:link w:val="ae"/>
    <w:uiPriority w:val="99"/>
    <w:semiHidden/>
    <w:unhideWhenUsed/>
    <w:rsid w:val="00B44FE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2420-F54C-48C1-BA48-7EBE7437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TID</cp:lastModifiedBy>
  <cp:revision>8</cp:revision>
  <cp:lastPrinted>2015-10-10T06:19:00Z</cp:lastPrinted>
  <dcterms:created xsi:type="dcterms:W3CDTF">2015-11-02T07:41:00Z</dcterms:created>
  <dcterms:modified xsi:type="dcterms:W3CDTF">2015-11-19T09:32:00Z</dcterms:modified>
</cp:coreProperties>
</file>