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80" w:rsidRPr="00545E53" w:rsidRDefault="00706C8A" w:rsidP="009B18BC">
      <w:pPr>
        <w:widowControl/>
        <w:overflowPunct w:val="0"/>
        <w:adjustRightInd w:val="0"/>
        <w:jc w:val="center"/>
        <w:rPr>
          <w:rFonts w:eastAsia="SimHei"/>
          <w:b/>
          <w:bCs/>
          <w:color w:val="000000" w:themeColor="text1"/>
          <w:sz w:val="36"/>
          <w:szCs w:val="36"/>
        </w:rPr>
      </w:pPr>
      <w:r w:rsidRPr="00545E53">
        <w:rPr>
          <w:rFonts w:eastAsia="SimHei"/>
          <w:b/>
          <w:bCs/>
          <w:color w:val="000000" w:themeColor="text1"/>
          <w:sz w:val="36"/>
          <w:szCs w:val="36"/>
        </w:rPr>
        <w:t>《内地与香港关于建立更紧密经贸关系的安排》</w:t>
      </w:r>
    </w:p>
    <w:p w:rsidR="008A4D80" w:rsidRPr="00545E53" w:rsidRDefault="00706C8A" w:rsidP="009B18BC">
      <w:pPr>
        <w:widowControl/>
        <w:overflowPunct w:val="0"/>
        <w:adjustRightInd w:val="0"/>
        <w:jc w:val="center"/>
        <w:rPr>
          <w:rFonts w:eastAsia="SimHei"/>
          <w:b/>
          <w:bCs/>
          <w:color w:val="000000" w:themeColor="text1"/>
          <w:sz w:val="36"/>
          <w:szCs w:val="36"/>
        </w:rPr>
      </w:pPr>
      <w:r w:rsidRPr="00545E53">
        <w:rPr>
          <w:rFonts w:eastAsia="SimHei"/>
          <w:b/>
          <w:bCs/>
          <w:color w:val="000000" w:themeColor="text1"/>
          <w:sz w:val="36"/>
          <w:szCs w:val="36"/>
        </w:rPr>
        <w:t>货物贸易协议</w:t>
      </w:r>
    </w:p>
    <w:p w:rsidR="00C25A10" w:rsidRPr="00545E53" w:rsidRDefault="00C25A10" w:rsidP="009B18BC">
      <w:pPr>
        <w:widowControl/>
        <w:overflowPunct w:val="0"/>
        <w:adjustRightInd w:val="0"/>
        <w:jc w:val="center"/>
        <w:rPr>
          <w:rFonts w:eastAsia="STZhongsong"/>
          <w:bCs/>
          <w:color w:val="000000" w:themeColor="text1"/>
          <w:sz w:val="36"/>
          <w:szCs w:val="36"/>
          <w:lang w:eastAsia="zh-HK"/>
        </w:rPr>
      </w:pPr>
    </w:p>
    <w:p w:rsidR="008A4D80" w:rsidRPr="00545E53" w:rsidRDefault="00706C8A" w:rsidP="009B18BC">
      <w:pPr>
        <w:overflowPunct w:val="0"/>
        <w:adjustRightInd w:val="0"/>
        <w:snapToGrid w:val="0"/>
        <w:spacing w:line="560" w:lineRule="exact"/>
        <w:jc w:val="center"/>
        <w:rPr>
          <w:rFonts w:eastAsia="SimHei"/>
          <w:b/>
          <w:sz w:val="32"/>
          <w:szCs w:val="32"/>
        </w:rPr>
      </w:pPr>
      <w:r w:rsidRPr="00545E53">
        <w:rPr>
          <w:rFonts w:eastAsia="SimHei"/>
          <w:b/>
          <w:sz w:val="32"/>
          <w:szCs w:val="32"/>
        </w:rPr>
        <w:t>序</w:t>
      </w:r>
      <w:r w:rsidR="00740960" w:rsidRPr="002058DF">
        <w:rPr>
          <w:rFonts w:eastAsia="新細明體" w:hint="eastAsia"/>
          <w:b/>
          <w:sz w:val="32"/>
          <w:szCs w:val="32"/>
          <w:lang w:val="en-GB" w:eastAsia="zh-TW"/>
        </w:rPr>
        <w:t xml:space="preserve">　</w:t>
      </w:r>
      <w:r w:rsidRPr="00545E53">
        <w:rPr>
          <w:rFonts w:eastAsia="SimHei"/>
          <w:b/>
          <w:sz w:val="32"/>
          <w:szCs w:val="32"/>
        </w:rPr>
        <w:t>言</w:t>
      </w:r>
    </w:p>
    <w:p w:rsidR="008A4D80" w:rsidRPr="00545E53" w:rsidRDefault="00706C8A" w:rsidP="009B18BC">
      <w:pPr>
        <w:widowControl/>
        <w:tabs>
          <w:tab w:val="left" w:pos="720"/>
        </w:tabs>
        <w:overflowPunct w:val="0"/>
        <w:adjustRightInd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为深化内地</w:t>
      </w:r>
      <w:r w:rsidR="008A4D80" w:rsidRPr="008E39C7">
        <w:rPr>
          <w:rStyle w:val="a8"/>
          <w:rFonts w:ascii="FangSong_GB2312" w:eastAsia="FangSong_GB2312" w:hAnsi="FangSong_GB2312" w:cs="新細明體" w:hint="eastAsia"/>
          <w:color w:val="000000" w:themeColor="text1"/>
          <w:sz w:val="32"/>
          <w:szCs w:val="32"/>
        </w:rPr>
        <w:footnoteReference w:customMarkFollows="1" w:id="1"/>
        <w:t>①</w:t>
      </w:r>
      <w:r w:rsidRPr="00545E53">
        <w:rPr>
          <w:rFonts w:eastAsia="FangSong_GB2312"/>
          <w:color w:val="000000" w:themeColor="text1"/>
          <w:sz w:val="32"/>
          <w:szCs w:val="32"/>
        </w:rPr>
        <w:t>与香港特别行政区（以下简称</w:t>
      </w:r>
      <w:r w:rsidR="00A82606" w:rsidRPr="00A82606">
        <w:rPr>
          <w:rFonts w:eastAsia="FangSong_GB2312" w:hint="eastAsia"/>
          <w:color w:val="000000" w:themeColor="text1"/>
          <w:sz w:val="32"/>
          <w:szCs w:val="32"/>
        </w:rPr>
        <w:t>“</w:t>
      </w:r>
      <w:r w:rsidRPr="00545E53">
        <w:rPr>
          <w:rFonts w:eastAsia="FangSong_GB2312"/>
          <w:color w:val="000000" w:themeColor="text1"/>
          <w:sz w:val="32"/>
          <w:szCs w:val="32"/>
        </w:rPr>
        <w:t>双方</w:t>
      </w:r>
      <w:r w:rsidR="00A82606" w:rsidRPr="00A82606">
        <w:rPr>
          <w:rFonts w:eastAsia="FangSong_GB2312" w:hint="eastAsia"/>
          <w:color w:val="000000" w:themeColor="text1"/>
          <w:sz w:val="32"/>
          <w:szCs w:val="32"/>
        </w:rPr>
        <w:t>”</w:t>
      </w:r>
      <w:r w:rsidRPr="00545E53">
        <w:rPr>
          <w:rFonts w:eastAsia="FangSong_GB2312"/>
          <w:color w:val="000000" w:themeColor="text1"/>
          <w:sz w:val="32"/>
          <w:szCs w:val="32"/>
        </w:rPr>
        <w:t>）货物贸易自由化、便利化，进一步提高双方经贸交流与合作的水平，双方决定，就内地与香港特别行政区（以下简称</w:t>
      </w:r>
      <w:r w:rsidR="00A82606" w:rsidRPr="00A82606">
        <w:rPr>
          <w:rFonts w:eastAsia="FangSong_GB2312" w:hint="eastAsia"/>
          <w:color w:val="000000" w:themeColor="text1"/>
          <w:sz w:val="32"/>
          <w:szCs w:val="32"/>
        </w:rPr>
        <w:t>“</w:t>
      </w:r>
      <w:r w:rsidRPr="00545E53">
        <w:rPr>
          <w:rFonts w:eastAsia="FangSong_GB2312"/>
          <w:color w:val="000000" w:themeColor="text1"/>
          <w:sz w:val="32"/>
          <w:szCs w:val="32"/>
        </w:rPr>
        <w:t>香港</w:t>
      </w:r>
      <w:r w:rsidR="00A82606" w:rsidRPr="00A82606">
        <w:rPr>
          <w:rFonts w:eastAsia="FangSong_GB2312" w:hint="eastAsia"/>
          <w:color w:val="000000" w:themeColor="text1"/>
          <w:sz w:val="32"/>
          <w:szCs w:val="32"/>
        </w:rPr>
        <w:t>”</w:t>
      </w:r>
      <w:r w:rsidRPr="00545E53">
        <w:rPr>
          <w:rFonts w:eastAsia="FangSong_GB2312"/>
          <w:color w:val="000000" w:themeColor="text1"/>
          <w:sz w:val="32"/>
          <w:szCs w:val="32"/>
        </w:rPr>
        <w:t>）货物贸易签署本协议。</w:t>
      </w:r>
    </w:p>
    <w:p w:rsidR="00C25A10" w:rsidRPr="00545E53" w:rsidRDefault="00C25A10" w:rsidP="009B18BC">
      <w:pPr>
        <w:widowControl/>
        <w:tabs>
          <w:tab w:val="left" w:pos="720"/>
        </w:tabs>
        <w:overflowPunct w:val="0"/>
        <w:adjustRightInd w:val="0"/>
        <w:spacing w:line="560" w:lineRule="exact"/>
        <w:ind w:firstLineChars="200" w:firstLine="640"/>
        <w:rPr>
          <w:rFonts w:eastAsia="FangSong_GB2312"/>
          <w:color w:val="000000" w:themeColor="text1"/>
          <w:sz w:val="32"/>
          <w:szCs w:val="32"/>
        </w:rPr>
      </w:pPr>
    </w:p>
    <w:p w:rsidR="008A4D80" w:rsidRPr="00545E53" w:rsidRDefault="00706C8A" w:rsidP="009B18BC">
      <w:pPr>
        <w:keepNext/>
        <w:widowControl/>
        <w:overflowPunct w:val="0"/>
        <w:adjustRightInd w:val="0"/>
        <w:spacing w:line="560" w:lineRule="exact"/>
        <w:jc w:val="center"/>
        <w:rPr>
          <w:rFonts w:eastAsia="FangSong_GB2312"/>
          <w:b/>
          <w:color w:val="000000" w:themeColor="text1"/>
          <w:sz w:val="32"/>
          <w:szCs w:val="32"/>
        </w:rPr>
      </w:pPr>
      <w:r w:rsidRPr="00545E53">
        <w:rPr>
          <w:rFonts w:eastAsia="SimHei"/>
          <w:b/>
          <w:sz w:val="32"/>
          <w:szCs w:val="32"/>
        </w:rPr>
        <w:t>第一章</w:t>
      </w:r>
      <w:r w:rsidRPr="00545E53">
        <w:rPr>
          <w:rFonts w:eastAsia="SimHei"/>
          <w:b/>
          <w:sz w:val="32"/>
          <w:szCs w:val="32"/>
        </w:rPr>
        <w:t xml:space="preserve">  </w:t>
      </w:r>
      <w:r w:rsidRPr="00545E53">
        <w:rPr>
          <w:rFonts w:eastAsia="SimHei"/>
          <w:b/>
          <w:sz w:val="32"/>
          <w:szCs w:val="32"/>
        </w:rPr>
        <w:t>与《安排》</w:t>
      </w:r>
      <w:r w:rsidR="008A4D80" w:rsidRPr="008E39C7">
        <w:rPr>
          <w:rStyle w:val="a8"/>
          <w:rFonts w:ascii="FangSong_GB2312" w:eastAsia="FangSong_GB2312" w:hAnsi="FangSong_GB2312" w:cs="新細明體" w:hint="eastAsia"/>
          <w:b/>
          <w:sz w:val="32"/>
          <w:szCs w:val="32"/>
        </w:rPr>
        <w:footnoteReference w:customMarkFollows="1" w:id="2"/>
        <w:t>②</w:t>
      </w:r>
      <w:r w:rsidRPr="00545E53">
        <w:rPr>
          <w:rFonts w:eastAsia="SimHei"/>
          <w:b/>
          <w:sz w:val="32"/>
          <w:szCs w:val="32"/>
        </w:rPr>
        <w:t>的关系</w:t>
      </w:r>
    </w:p>
    <w:p w:rsidR="008A4D80" w:rsidRPr="00545E53" w:rsidRDefault="00706C8A" w:rsidP="009B18BC">
      <w:pPr>
        <w:overflowPunct w:val="0"/>
        <w:adjustRightInd w:val="0"/>
        <w:snapToGrid w:val="0"/>
        <w:spacing w:line="560" w:lineRule="exact"/>
        <w:jc w:val="center"/>
        <w:rPr>
          <w:rFonts w:eastAsia="KaiTi_GB2312"/>
          <w:b/>
          <w:bCs/>
          <w:sz w:val="32"/>
          <w:szCs w:val="32"/>
        </w:rPr>
      </w:pPr>
      <w:r w:rsidRPr="00545E53">
        <w:rPr>
          <w:rFonts w:eastAsia="KaiTi_GB2312"/>
          <w:b/>
          <w:bCs/>
          <w:sz w:val="32"/>
          <w:szCs w:val="32"/>
        </w:rPr>
        <w:t>第一条</w:t>
      </w:r>
      <w:r w:rsidRPr="00545E53">
        <w:rPr>
          <w:rFonts w:eastAsia="KaiTi_GB2312"/>
          <w:b/>
          <w:bCs/>
          <w:sz w:val="32"/>
          <w:szCs w:val="32"/>
        </w:rPr>
        <w:t xml:space="preserve">  </w:t>
      </w:r>
      <w:r w:rsidRPr="00545E53">
        <w:rPr>
          <w:rFonts w:eastAsia="KaiTi_GB2312"/>
          <w:b/>
          <w:bCs/>
          <w:sz w:val="32"/>
          <w:szCs w:val="32"/>
        </w:rPr>
        <w:t>与《安排》的关系</w:t>
      </w:r>
    </w:p>
    <w:p w:rsidR="00D678F8" w:rsidRPr="00545E53" w:rsidRDefault="00706C8A" w:rsidP="009B18BC">
      <w:pPr>
        <w:widowControl/>
        <w:tabs>
          <w:tab w:val="left" w:pos="480"/>
        </w:tabs>
        <w:overflowPunct w:val="0"/>
        <w:adjustRightInd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一、双方决定在《安排》及其所有补充协议以及《</w:t>
      </w:r>
      <w:r w:rsidR="003C2250" w:rsidRPr="00545E53">
        <w:rPr>
          <w:rFonts w:eastAsia="FangSong_GB2312"/>
          <w:color w:val="000000" w:themeColor="text1"/>
          <w:sz w:val="32"/>
          <w:szCs w:val="32"/>
        </w:rPr>
        <w:t>〈</w:t>
      </w:r>
      <w:r w:rsidRPr="00545E53">
        <w:rPr>
          <w:rFonts w:eastAsia="FangSong_GB2312"/>
          <w:color w:val="000000" w:themeColor="text1"/>
          <w:sz w:val="32"/>
          <w:szCs w:val="32"/>
        </w:rPr>
        <w:t>安排</w:t>
      </w:r>
      <w:r w:rsidR="003C2250" w:rsidRPr="00545E53">
        <w:rPr>
          <w:rFonts w:eastAsia="FangSong_GB2312"/>
          <w:color w:val="000000" w:themeColor="text1"/>
          <w:sz w:val="32"/>
          <w:szCs w:val="32"/>
        </w:rPr>
        <w:t>〉</w:t>
      </w:r>
      <w:r w:rsidRPr="00545E53">
        <w:rPr>
          <w:rFonts w:eastAsia="FangSong_GB2312"/>
          <w:color w:val="000000" w:themeColor="text1"/>
          <w:sz w:val="32"/>
          <w:szCs w:val="32"/>
        </w:rPr>
        <w:t>经济技术合作协议》中有关货物贸易的已实施措施的基础上签署本协议。本协议是《安排》的货物贸易协议。</w:t>
      </w:r>
    </w:p>
    <w:p w:rsidR="00A71B2C" w:rsidRPr="00545E53" w:rsidRDefault="00706C8A" w:rsidP="009B18BC">
      <w:pPr>
        <w:widowControl/>
        <w:tabs>
          <w:tab w:val="left" w:pos="480"/>
        </w:tabs>
        <w:overflowPunct w:val="0"/>
        <w:adjustRightInd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二、</w:t>
      </w:r>
      <w:r w:rsidRPr="003D0551">
        <w:rPr>
          <w:rFonts w:eastAsia="FangSong_GB2312"/>
          <w:color w:val="000000" w:themeColor="text1"/>
          <w:spacing w:val="10"/>
          <w:sz w:val="32"/>
          <w:szCs w:val="32"/>
        </w:rPr>
        <w:t>《安排》第二章第五条至第九条、第三章第十条、第</w:t>
      </w:r>
      <w:r w:rsidRPr="00545E53">
        <w:rPr>
          <w:rFonts w:eastAsia="FangSong_GB2312"/>
          <w:color w:val="000000" w:themeColor="text1"/>
          <w:sz w:val="32"/>
          <w:szCs w:val="32"/>
        </w:rPr>
        <w:t>五章第十六条、第十七条、附件</w:t>
      </w:r>
      <w:r w:rsidR="00195203" w:rsidRPr="00545E53">
        <w:rPr>
          <w:rFonts w:eastAsia="MS Mincho"/>
          <w:color w:val="000000"/>
          <w:sz w:val="32"/>
          <w:szCs w:val="32"/>
        </w:rPr>
        <w:t>‍</w:t>
      </w:r>
      <w:r w:rsidRPr="00545E53">
        <w:rPr>
          <w:rFonts w:eastAsia="FangSong_GB2312"/>
          <w:color w:val="000000" w:themeColor="text1"/>
          <w:sz w:val="32"/>
          <w:szCs w:val="32"/>
        </w:rPr>
        <w:t>1</w:t>
      </w:r>
      <w:r w:rsidRPr="00545E53">
        <w:rPr>
          <w:rFonts w:eastAsia="FangSong_GB2312"/>
          <w:color w:val="000000" w:themeColor="text1"/>
          <w:sz w:val="32"/>
          <w:szCs w:val="32"/>
        </w:rPr>
        <w:t>、附件</w:t>
      </w:r>
      <w:r w:rsidR="00195203" w:rsidRPr="00545E53">
        <w:rPr>
          <w:rFonts w:eastAsia="MS Mincho"/>
          <w:color w:val="000000"/>
          <w:sz w:val="32"/>
          <w:szCs w:val="32"/>
        </w:rPr>
        <w:t>‍</w:t>
      </w:r>
      <w:r w:rsidRPr="00545E53">
        <w:rPr>
          <w:rFonts w:eastAsia="FangSong_GB2312"/>
          <w:color w:val="000000" w:themeColor="text1"/>
          <w:sz w:val="32"/>
          <w:szCs w:val="32"/>
        </w:rPr>
        <w:t>2</w:t>
      </w:r>
      <w:r w:rsidRPr="00545E53">
        <w:rPr>
          <w:rFonts w:eastAsia="FangSong_GB2312"/>
          <w:color w:val="000000" w:themeColor="text1"/>
          <w:sz w:val="32"/>
          <w:szCs w:val="32"/>
        </w:rPr>
        <w:t>、附件</w:t>
      </w:r>
      <w:r w:rsidR="00195203" w:rsidRPr="00545E53">
        <w:rPr>
          <w:rFonts w:eastAsia="MS Mincho"/>
          <w:color w:val="000000"/>
          <w:sz w:val="32"/>
          <w:szCs w:val="32"/>
        </w:rPr>
        <w:t>‍</w:t>
      </w:r>
      <w:r w:rsidRPr="00545E53">
        <w:rPr>
          <w:rFonts w:eastAsia="FangSong_GB2312"/>
          <w:color w:val="000000" w:themeColor="text1"/>
          <w:sz w:val="32"/>
          <w:szCs w:val="32"/>
        </w:rPr>
        <w:t>3</w:t>
      </w:r>
      <w:r w:rsidRPr="00545E53">
        <w:rPr>
          <w:rFonts w:eastAsia="FangSong_GB2312"/>
          <w:color w:val="000000" w:themeColor="text1"/>
          <w:sz w:val="32"/>
          <w:szCs w:val="32"/>
        </w:rPr>
        <w:t>及附件</w:t>
      </w:r>
      <w:r w:rsidR="00195203" w:rsidRPr="00545E53">
        <w:rPr>
          <w:rFonts w:eastAsia="MS Mincho"/>
          <w:color w:val="000000"/>
          <w:sz w:val="32"/>
          <w:szCs w:val="32"/>
        </w:rPr>
        <w:t>‍</w:t>
      </w:r>
      <w:r w:rsidRPr="00545E53">
        <w:rPr>
          <w:rFonts w:eastAsia="FangSong_GB2312"/>
          <w:color w:val="000000" w:themeColor="text1"/>
          <w:sz w:val="32"/>
          <w:szCs w:val="32"/>
        </w:rPr>
        <w:t>6</w:t>
      </w:r>
      <w:r w:rsidRPr="00545E53">
        <w:rPr>
          <w:rFonts w:eastAsia="FangSong_GB2312"/>
          <w:color w:val="000000" w:themeColor="text1"/>
          <w:sz w:val="32"/>
          <w:szCs w:val="32"/>
        </w:rPr>
        <w:t>的有关内容按照本协议执行。本协议条款与《安排》及其</w:t>
      </w:r>
      <w:r w:rsidR="00736AFC" w:rsidRPr="00545E53">
        <w:rPr>
          <w:rFonts w:eastAsia="FangSong_GB2312"/>
          <w:color w:val="000000" w:themeColor="text1"/>
          <w:sz w:val="32"/>
          <w:szCs w:val="32"/>
        </w:rPr>
        <w:t>有关补充</w:t>
      </w:r>
      <w:r w:rsidR="007B7F15" w:rsidRPr="00545E53">
        <w:rPr>
          <w:rFonts w:eastAsia="FangSong_GB2312"/>
          <w:color w:val="000000" w:themeColor="text1"/>
          <w:sz w:val="32"/>
          <w:szCs w:val="32"/>
        </w:rPr>
        <w:t>协议</w:t>
      </w:r>
      <w:r w:rsidRPr="00545E53">
        <w:rPr>
          <w:rFonts w:eastAsia="FangSong_GB2312"/>
          <w:color w:val="000000" w:themeColor="text1"/>
          <w:sz w:val="32"/>
          <w:szCs w:val="32"/>
        </w:rPr>
        <w:t>条款产生抵触时，以本协议条款为准。</w:t>
      </w:r>
    </w:p>
    <w:p w:rsidR="008A4D80" w:rsidRPr="00545E53" w:rsidRDefault="00706C8A" w:rsidP="009B18BC">
      <w:pPr>
        <w:keepNext/>
        <w:widowControl/>
        <w:overflowPunct w:val="0"/>
        <w:adjustRightInd w:val="0"/>
        <w:spacing w:line="560" w:lineRule="exact"/>
        <w:jc w:val="center"/>
        <w:rPr>
          <w:rFonts w:eastAsia="SimHei"/>
          <w:b/>
          <w:color w:val="000000" w:themeColor="text1"/>
          <w:sz w:val="32"/>
          <w:szCs w:val="32"/>
        </w:rPr>
      </w:pPr>
      <w:r w:rsidRPr="00545E53">
        <w:rPr>
          <w:rFonts w:eastAsia="SimHei"/>
          <w:b/>
          <w:color w:val="000000" w:themeColor="text1"/>
          <w:sz w:val="32"/>
          <w:szCs w:val="32"/>
        </w:rPr>
        <w:lastRenderedPageBreak/>
        <w:t>第二章</w:t>
      </w:r>
      <w:r w:rsidRPr="00545E53">
        <w:rPr>
          <w:rFonts w:eastAsia="SimHei"/>
          <w:b/>
          <w:color w:val="000000" w:themeColor="text1"/>
          <w:sz w:val="32"/>
          <w:szCs w:val="32"/>
        </w:rPr>
        <w:t xml:space="preserve">  </w:t>
      </w:r>
      <w:r w:rsidRPr="00545E53">
        <w:rPr>
          <w:rFonts w:eastAsia="SimHei"/>
          <w:b/>
          <w:color w:val="000000" w:themeColor="text1"/>
          <w:sz w:val="32"/>
          <w:szCs w:val="32"/>
        </w:rPr>
        <w:t>范围及定义</w:t>
      </w:r>
    </w:p>
    <w:p w:rsidR="008A4D80" w:rsidRPr="00545E53" w:rsidRDefault="00706C8A"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第二条</w:t>
      </w:r>
      <w:r w:rsidRPr="00545E53">
        <w:rPr>
          <w:rFonts w:eastAsia="KaiTi_GB2312"/>
          <w:b/>
          <w:color w:val="000000" w:themeColor="text1"/>
          <w:sz w:val="32"/>
          <w:szCs w:val="32"/>
        </w:rPr>
        <w:t xml:space="preserve">  </w:t>
      </w:r>
      <w:r w:rsidRPr="00545E53">
        <w:rPr>
          <w:rFonts w:eastAsia="KaiTi_GB2312"/>
          <w:b/>
          <w:color w:val="000000" w:themeColor="text1"/>
          <w:sz w:val="32"/>
          <w:szCs w:val="32"/>
        </w:rPr>
        <w:t>范围及定义</w:t>
      </w:r>
    </w:p>
    <w:p w:rsidR="00A90F04" w:rsidRPr="00545E53" w:rsidRDefault="00706C8A" w:rsidP="009B18BC">
      <w:pPr>
        <w:widowControl/>
        <w:tabs>
          <w:tab w:val="left" w:pos="480"/>
        </w:tabs>
        <w:overflowPunct w:val="0"/>
        <w:adjustRightInd w:val="0"/>
        <w:spacing w:line="560" w:lineRule="exact"/>
        <w:ind w:firstLineChars="200" w:firstLine="640"/>
        <w:rPr>
          <w:rFonts w:eastAsia="FangSong_GB2312"/>
          <w:color w:val="000000" w:themeColor="text1"/>
          <w:sz w:val="32"/>
          <w:szCs w:val="32"/>
          <w:lang w:eastAsia="zh-HK"/>
        </w:rPr>
      </w:pPr>
      <w:r w:rsidRPr="00545E53">
        <w:rPr>
          <w:rFonts w:eastAsia="FangSong_GB2312"/>
          <w:color w:val="000000" w:themeColor="text1"/>
          <w:sz w:val="32"/>
          <w:szCs w:val="32"/>
        </w:rPr>
        <w:t>一、本协议</w:t>
      </w:r>
      <w:r w:rsidR="00893999" w:rsidRPr="00545E53">
        <w:rPr>
          <w:rFonts w:eastAsia="FangSong_GB2312"/>
          <w:color w:val="000000" w:themeColor="text1"/>
          <w:sz w:val="32"/>
          <w:szCs w:val="32"/>
        </w:rPr>
        <w:t>的所有措施</w:t>
      </w:r>
      <w:r w:rsidRPr="00545E53">
        <w:rPr>
          <w:rFonts w:eastAsia="FangSong_GB2312"/>
          <w:color w:val="000000" w:themeColor="text1"/>
          <w:sz w:val="32"/>
          <w:szCs w:val="32"/>
        </w:rPr>
        <w:t>适用于内地和香港之间的货物贸易。</w:t>
      </w:r>
    </w:p>
    <w:p w:rsidR="008A4D80" w:rsidRPr="00545E53" w:rsidRDefault="00706C8A" w:rsidP="009B18BC">
      <w:pPr>
        <w:widowControl/>
        <w:tabs>
          <w:tab w:val="left" w:pos="720"/>
          <w:tab w:val="left" w:pos="1288"/>
        </w:tabs>
        <w:overflowPunct w:val="0"/>
        <w:adjustRightInd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二、</w:t>
      </w:r>
      <w:r w:rsidR="00452C27">
        <w:rPr>
          <w:rFonts w:eastAsia="FangSong_GB2312"/>
          <w:color w:val="000000" w:themeColor="text1"/>
          <w:sz w:val="32"/>
          <w:szCs w:val="32"/>
        </w:rPr>
        <w:tab/>
      </w:r>
      <w:r w:rsidRPr="00545E53">
        <w:rPr>
          <w:rFonts w:eastAsia="FangSong_GB2312"/>
          <w:color w:val="000000" w:themeColor="text1"/>
          <w:sz w:val="32"/>
          <w:szCs w:val="32"/>
        </w:rPr>
        <w:t>本协议所称措施，</w:t>
      </w:r>
      <w:r w:rsidR="007B7F15" w:rsidRPr="00545E53">
        <w:rPr>
          <w:rFonts w:eastAsia="FangSong_GB2312"/>
          <w:color w:val="000000" w:themeColor="text1"/>
          <w:sz w:val="32"/>
          <w:szCs w:val="32"/>
        </w:rPr>
        <w:t>是</w:t>
      </w:r>
      <w:r w:rsidRPr="00545E53">
        <w:rPr>
          <w:rFonts w:eastAsia="FangSong_GB2312"/>
          <w:color w:val="000000" w:themeColor="text1"/>
          <w:sz w:val="32"/>
          <w:szCs w:val="32"/>
        </w:rPr>
        <w:t>指一方的任何措施，无论是以法律、法规、规则、程序、决定、行政行为的形式还是以任何其他形式。在履行本协议项下的义务和承诺时，每一方应采取其所能采取的合理措施，以保证其地区内的政府和主管机关以及非政府机构遵守这些义务和承诺。</w:t>
      </w:r>
    </w:p>
    <w:p w:rsidR="00C25A10" w:rsidRPr="00545E53" w:rsidRDefault="00C25A10" w:rsidP="009B18BC">
      <w:pPr>
        <w:widowControl/>
        <w:tabs>
          <w:tab w:val="left" w:pos="720"/>
        </w:tabs>
        <w:overflowPunct w:val="0"/>
        <w:adjustRightInd w:val="0"/>
        <w:spacing w:line="560" w:lineRule="exact"/>
        <w:ind w:firstLineChars="200" w:firstLine="640"/>
        <w:rPr>
          <w:rFonts w:eastAsia="FangSong_GB2312"/>
          <w:color w:val="000000" w:themeColor="text1"/>
          <w:sz w:val="32"/>
          <w:szCs w:val="32"/>
        </w:rPr>
      </w:pPr>
    </w:p>
    <w:p w:rsidR="008A4D80" w:rsidRPr="00545E53" w:rsidRDefault="00706C8A" w:rsidP="009B18BC">
      <w:pPr>
        <w:keepNext/>
        <w:widowControl/>
        <w:overflowPunct w:val="0"/>
        <w:adjustRightInd w:val="0"/>
        <w:spacing w:line="560" w:lineRule="exact"/>
        <w:jc w:val="center"/>
        <w:rPr>
          <w:rFonts w:eastAsia="SimHei"/>
          <w:b/>
          <w:color w:val="000000" w:themeColor="text1"/>
          <w:sz w:val="32"/>
          <w:szCs w:val="32"/>
        </w:rPr>
      </w:pPr>
      <w:r w:rsidRPr="00545E53">
        <w:rPr>
          <w:rFonts w:eastAsia="SimHei"/>
          <w:b/>
          <w:color w:val="000000" w:themeColor="text1"/>
          <w:sz w:val="32"/>
          <w:szCs w:val="32"/>
        </w:rPr>
        <w:t>第三章</w:t>
      </w:r>
      <w:r w:rsidRPr="00545E53">
        <w:rPr>
          <w:rFonts w:eastAsia="SimHei"/>
          <w:b/>
          <w:color w:val="000000" w:themeColor="text1"/>
          <w:sz w:val="32"/>
          <w:szCs w:val="32"/>
        </w:rPr>
        <w:t xml:space="preserve">  </w:t>
      </w:r>
      <w:r w:rsidRPr="00545E53">
        <w:rPr>
          <w:rFonts w:eastAsia="SimHei"/>
          <w:b/>
          <w:color w:val="000000" w:themeColor="text1"/>
          <w:sz w:val="32"/>
          <w:szCs w:val="32"/>
        </w:rPr>
        <w:t>义务及规定</w:t>
      </w:r>
    </w:p>
    <w:p w:rsidR="008A4D80" w:rsidRPr="00545E53" w:rsidRDefault="00706C8A"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第三条</w:t>
      </w:r>
      <w:r w:rsidRPr="00545E53">
        <w:rPr>
          <w:rFonts w:eastAsia="KaiTi_GB2312"/>
          <w:b/>
          <w:color w:val="000000" w:themeColor="text1"/>
          <w:sz w:val="32"/>
          <w:szCs w:val="32"/>
        </w:rPr>
        <w:t xml:space="preserve">  </w:t>
      </w:r>
      <w:r w:rsidRPr="00545E53">
        <w:rPr>
          <w:rFonts w:eastAsia="KaiTi_GB2312"/>
          <w:b/>
          <w:color w:val="000000" w:themeColor="text1"/>
          <w:sz w:val="32"/>
          <w:szCs w:val="32"/>
        </w:rPr>
        <w:t>国民待遇</w:t>
      </w:r>
    </w:p>
    <w:p w:rsidR="00A90F04" w:rsidRPr="00545E53" w:rsidRDefault="007B7F15" w:rsidP="009B18BC">
      <w:pPr>
        <w:widowControl/>
        <w:overflowPunct w:val="0"/>
        <w:spacing w:line="560" w:lineRule="exact"/>
        <w:ind w:firstLineChars="200" w:firstLine="648"/>
        <w:rPr>
          <w:rFonts w:eastAsia="FangSong_GB2312"/>
          <w:sz w:val="32"/>
          <w:szCs w:val="32"/>
        </w:rPr>
      </w:pPr>
      <w:r w:rsidRPr="00392590">
        <w:rPr>
          <w:rFonts w:eastAsia="FangSong_GB2312"/>
          <w:color w:val="000000" w:themeColor="text1"/>
          <w:spacing w:val="2"/>
          <w:sz w:val="32"/>
          <w:szCs w:val="32"/>
        </w:rPr>
        <w:t>一方应根据世界贸易组织</w:t>
      </w:r>
      <w:r w:rsidRPr="00103BBA">
        <w:rPr>
          <w:rFonts w:eastAsia="FangSong_GB2312"/>
          <w:color w:val="000000" w:themeColor="text1"/>
          <w:spacing w:val="6"/>
          <w:sz w:val="32"/>
          <w:szCs w:val="32"/>
        </w:rPr>
        <w:t>《</w:t>
      </w:r>
      <w:r w:rsidRPr="00103BBA">
        <w:rPr>
          <w:rFonts w:eastAsia="FangSong_GB2312"/>
          <w:color w:val="000000" w:themeColor="text1"/>
          <w:spacing w:val="6"/>
          <w:sz w:val="32"/>
          <w:szCs w:val="32"/>
        </w:rPr>
        <w:t>1994</w:t>
      </w:r>
      <w:r w:rsidR="00195203" w:rsidRPr="00103BBA">
        <w:rPr>
          <w:rFonts w:eastAsia="MS Mincho"/>
          <w:color w:val="000000"/>
          <w:spacing w:val="6"/>
          <w:sz w:val="32"/>
          <w:szCs w:val="32"/>
        </w:rPr>
        <w:t>‍</w:t>
      </w:r>
      <w:r w:rsidRPr="00103BBA">
        <w:rPr>
          <w:rFonts w:eastAsia="FangSong_GB2312"/>
          <w:color w:val="000000" w:themeColor="text1"/>
          <w:spacing w:val="6"/>
          <w:sz w:val="32"/>
          <w:szCs w:val="32"/>
        </w:rPr>
        <w:t>年关税与贸易总协定》</w:t>
      </w:r>
      <w:r w:rsidRPr="00392590">
        <w:rPr>
          <w:rFonts w:eastAsia="FangSong_GB2312"/>
          <w:color w:val="000000" w:themeColor="text1"/>
          <w:spacing w:val="-20"/>
          <w:sz w:val="32"/>
          <w:szCs w:val="32"/>
        </w:rPr>
        <w:t>第</w:t>
      </w:r>
      <w:r w:rsidRPr="00392590">
        <w:rPr>
          <w:rFonts w:eastAsia="FangSong_GB2312"/>
          <w:color w:val="000000" w:themeColor="text1"/>
          <w:spacing w:val="10"/>
          <w:sz w:val="32"/>
          <w:szCs w:val="32"/>
        </w:rPr>
        <w:t>3</w:t>
      </w:r>
      <w:r w:rsidR="00195203" w:rsidRPr="00392590">
        <w:rPr>
          <w:rFonts w:eastAsia="MS Mincho"/>
          <w:color w:val="000000"/>
          <w:spacing w:val="10"/>
          <w:sz w:val="32"/>
          <w:szCs w:val="32"/>
        </w:rPr>
        <w:t>‍</w:t>
      </w:r>
      <w:r w:rsidRPr="00392590">
        <w:rPr>
          <w:rFonts w:eastAsia="FangSong_GB2312"/>
          <w:color w:val="000000" w:themeColor="text1"/>
          <w:spacing w:val="10"/>
          <w:sz w:val="32"/>
          <w:szCs w:val="32"/>
        </w:rPr>
        <w:t>条</w:t>
      </w:r>
      <w:r w:rsidRPr="00545E53">
        <w:rPr>
          <w:rFonts w:eastAsia="FangSong_GB2312"/>
          <w:color w:val="000000" w:themeColor="text1"/>
          <w:sz w:val="32"/>
          <w:szCs w:val="32"/>
        </w:rPr>
        <w:t>，</w:t>
      </w:r>
      <w:r w:rsidRPr="00545E53">
        <w:rPr>
          <w:rFonts w:eastAsia="FangSong_GB2312"/>
          <w:sz w:val="32"/>
          <w:szCs w:val="32"/>
        </w:rPr>
        <w:t>给予原产于另一方的进口货物不低于其给予本方同类货物的待遇。</w:t>
      </w:r>
    </w:p>
    <w:p w:rsidR="00C25A10" w:rsidRPr="00545E53" w:rsidRDefault="00C25A10" w:rsidP="009B18BC">
      <w:pPr>
        <w:widowControl/>
        <w:overflowPunct w:val="0"/>
        <w:spacing w:line="560" w:lineRule="exact"/>
        <w:ind w:firstLineChars="200" w:firstLine="640"/>
        <w:rPr>
          <w:rFonts w:eastAsia="FangSong_GB2312"/>
          <w:sz w:val="32"/>
          <w:szCs w:val="32"/>
        </w:rPr>
      </w:pPr>
    </w:p>
    <w:p w:rsidR="00736AFC" w:rsidRPr="00545E53" w:rsidRDefault="00706C8A"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第四条</w:t>
      </w:r>
      <w:r w:rsidRPr="00545E53">
        <w:rPr>
          <w:rFonts w:eastAsia="KaiTi_GB2312"/>
          <w:b/>
          <w:color w:val="000000" w:themeColor="text1"/>
          <w:sz w:val="32"/>
          <w:szCs w:val="32"/>
        </w:rPr>
        <w:t xml:space="preserve">  </w:t>
      </w:r>
      <w:r w:rsidRPr="00545E53">
        <w:rPr>
          <w:rFonts w:eastAsia="KaiTi_GB2312"/>
          <w:b/>
          <w:color w:val="000000" w:themeColor="text1"/>
          <w:sz w:val="32"/>
          <w:szCs w:val="32"/>
        </w:rPr>
        <w:t>关税</w:t>
      </w:r>
      <w:r w:rsidR="00715C54" w:rsidRPr="00545E53">
        <w:rPr>
          <w:rFonts w:eastAsia="KaiTi_GB2312"/>
          <w:b/>
          <w:color w:val="000000" w:themeColor="text1"/>
          <w:sz w:val="32"/>
          <w:szCs w:val="32"/>
        </w:rPr>
        <w:t>和</w:t>
      </w:r>
      <w:r w:rsidR="004F0063" w:rsidRPr="00545E53">
        <w:rPr>
          <w:rFonts w:eastAsia="KaiTi_GB2312"/>
          <w:b/>
          <w:color w:val="000000" w:themeColor="text1"/>
          <w:sz w:val="32"/>
          <w:szCs w:val="32"/>
        </w:rPr>
        <w:t>关税配额</w:t>
      </w:r>
    </w:p>
    <w:p w:rsidR="007B7F15"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一、</w:t>
      </w:r>
      <w:r w:rsidR="00736AFC" w:rsidRPr="00545E53">
        <w:rPr>
          <w:rFonts w:eastAsia="FangSong_GB2312"/>
          <w:color w:val="000000" w:themeColor="text1"/>
          <w:sz w:val="32"/>
          <w:szCs w:val="32"/>
        </w:rPr>
        <w:t>香港继续对原产内地的所有进口货物实行零关税。内地对原产香港的进口货物全面实施零关税</w:t>
      </w:r>
      <w:r w:rsidR="00FA4747" w:rsidRPr="008E39C7">
        <w:rPr>
          <w:rStyle w:val="a8"/>
          <w:rFonts w:ascii="FangSong_GB2312" w:eastAsia="FangSong_GB2312" w:hAnsi="FangSong_GB2312" w:cs="新細明體" w:hint="eastAsia"/>
          <w:color w:val="000000" w:themeColor="text1"/>
          <w:sz w:val="32"/>
          <w:szCs w:val="32"/>
        </w:rPr>
        <w:footnoteReference w:customMarkFollows="1" w:id="3"/>
        <w:t>③</w:t>
      </w:r>
      <w:r w:rsidRPr="00545E53">
        <w:rPr>
          <w:rFonts w:eastAsia="FangSong_GB2312"/>
          <w:color w:val="000000" w:themeColor="text1"/>
          <w:sz w:val="32"/>
          <w:szCs w:val="32"/>
        </w:rPr>
        <w:t>。</w:t>
      </w:r>
    </w:p>
    <w:p w:rsidR="00A71B2C"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二、一方不对原产于另一方的进口货物实行关税配额。</w:t>
      </w:r>
    </w:p>
    <w:p w:rsidR="008A4D80" w:rsidRPr="00545E53" w:rsidRDefault="00706C8A" w:rsidP="009B18BC">
      <w:pPr>
        <w:keepNext/>
        <w:widowControl/>
        <w:tabs>
          <w:tab w:val="left" w:pos="720"/>
        </w:tabs>
        <w:overflowPunct w:val="0"/>
        <w:adjustRightInd w:val="0"/>
        <w:spacing w:line="560" w:lineRule="exact"/>
        <w:jc w:val="center"/>
        <w:rPr>
          <w:rFonts w:eastAsia="FangSong_GB2312"/>
          <w:b/>
          <w:color w:val="000000" w:themeColor="text1"/>
          <w:sz w:val="32"/>
          <w:szCs w:val="32"/>
        </w:rPr>
      </w:pPr>
      <w:r w:rsidRPr="00545E53">
        <w:rPr>
          <w:rFonts w:eastAsia="FangSong_GB2312"/>
          <w:b/>
          <w:color w:val="000000" w:themeColor="text1"/>
          <w:sz w:val="32"/>
          <w:szCs w:val="32"/>
        </w:rPr>
        <w:lastRenderedPageBreak/>
        <w:t>第五条</w:t>
      </w:r>
      <w:r w:rsidRPr="00545E53">
        <w:rPr>
          <w:rFonts w:eastAsia="FangSong_GB2312"/>
          <w:b/>
          <w:color w:val="000000" w:themeColor="text1"/>
          <w:sz w:val="32"/>
          <w:szCs w:val="32"/>
        </w:rPr>
        <w:t xml:space="preserve">  </w:t>
      </w:r>
      <w:r w:rsidRPr="00545E53">
        <w:rPr>
          <w:rFonts w:eastAsia="FangSong_GB2312"/>
          <w:b/>
          <w:color w:val="000000" w:themeColor="text1"/>
          <w:sz w:val="32"/>
          <w:szCs w:val="32"/>
        </w:rPr>
        <w:t>非关税措施</w:t>
      </w:r>
    </w:p>
    <w:p w:rsidR="00A71B2C" w:rsidRPr="00545E53" w:rsidRDefault="00706C8A" w:rsidP="009B18BC">
      <w:pPr>
        <w:widowControl/>
        <w:overflowPunct w:val="0"/>
        <w:adjustRightInd w:val="0"/>
        <w:spacing w:line="560" w:lineRule="exact"/>
        <w:ind w:firstLineChars="200" w:firstLine="640"/>
        <w:rPr>
          <w:rFonts w:eastAsia="FangSong_GB2312"/>
          <w:sz w:val="32"/>
          <w:szCs w:val="32"/>
        </w:rPr>
      </w:pPr>
      <w:r w:rsidRPr="00545E53">
        <w:rPr>
          <w:rFonts w:eastAsia="FangSong_GB2312"/>
          <w:sz w:val="32"/>
          <w:szCs w:val="32"/>
        </w:rPr>
        <w:t>一方不对原产于另一方的进口货物采取与世界贸易组织规则不符的非关税措施。</w:t>
      </w:r>
    </w:p>
    <w:p w:rsidR="00C25A10" w:rsidRPr="00545E53" w:rsidRDefault="00C25A10" w:rsidP="009B18BC">
      <w:pPr>
        <w:widowControl/>
        <w:overflowPunct w:val="0"/>
        <w:adjustRightInd w:val="0"/>
        <w:spacing w:line="560" w:lineRule="exact"/>
        <w:ind w:firstLineChars="200" w:firstLine="640"/>
        <w:rPr>
          <w:rFonts w:eastAsia="FangSong_GB2312"/>
          <w:sz w:val="32"/>
          <w:szCs w:val="32"/>
        </w:rPr>
      </w:pPr>
    </w:p>
    <w:p w:rsidR="009D5D6A" w:rsidRPr="00545E53" w:rsidRDefault="009D5D6A" w:rsidP="009B18BC">
      <w:pPr>
        <w:keepNext/>
        <w:widowControl/>
        <w:overflowPunct w:val="0"/>
        <w:adjustRightInd w:val="0"/>
        <w:spacing w:line="560" w:lineRule="exact"/>
        <w:jc w:val="center"/>
        <w:rPr>
          <w:rFonts w:eastAsia="SimHei"/>
          <w:b/>
          <w:color w:val="000000"/>
          <w:sz w:val="32"/>
          <w:szCs w:val="32"/>
        </w:rPr>
      </w:pPr>
      <w:r w:rsidRPr="00545E53">
        <w:rPr>
          <w:rFonts w:eastAsia="SimHei"/>
          <w:b/>
          <w:color w:val="000000"/>
          <w:sz w:val="32"/>
          <w:szCs w:val="32"/>
        </w:rPr>
        <w:t>第四章</w:t>
      </w:r>
      <w:r w:rsidRPr="00545E53">
        <w:rPr>
          <w:rFonts w:eastAsia="SimHei"/>
          <w:b/>
          <w:color w:val="000000"/>
          <w:sz w:val="32"/>
          <w:szCs w:val="32"/>
        </w:rPr>
        <w:t xml:space="preserve">  </w:t>
      </w:r>
      <w:r w:rsidRPr="00545E53">
        <w:rPr>
          <w:rFonts w:eastAsia="SimHei"/>
          <w:b/>
          <w:color w:val="000000"/>
          <w:sz w:val="32"/>
          <w:szCs w:val="32"/>
        </w:rPr>
        <w:t>原产地规则及实施程序</w:t>
      </w: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t>第一节</w:t>
      </w:r>
      <w:r w:rsidRPr="00545E53">
        <w:rPr>
          <w:rFonts w:eastAsia="KaiTi_GB2312"/>
          <w:b/>
          <w:color w:val="000000"/>
          <w:sz w:val="32"/>
          <w:szCs w:val="32"/>
        </w:rPr>
        <w:t xml:space="preserve">  </w:t>
      </w:r>
      <w:r w:rsidRPr="00545E53">
        <w:rPr>
          <w:rFonts w:eastAsia="KaiTi_GB2312"/>
          <w:b/>
          <w:color w:val="000000"/>
          <w:sz w:val="32"/>
          <w:szCs w:val="32"/>
        </w:rPr>
        <w:t>原产地规则</w:t>
      </w: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t>第六条</w:t>
      </w:r>
      <w:r w:rsidRPr="00545E53">
        <w:rPr>
          <w:rFonts w:eastAsia="KaiTi_GB2312"/>
          <w:b/>
          <w:color w:val="000000"/>
          <w:sz w:val="32"/>
          <w:szCs w:val="32"/>
        </w:rPr>
        <w:t xml:space="preserve">  </w:t>
      </w:r>
      <w:r w:rsidRPr="00545E53">
        <w:rPr>
          <w:rFonts w:eastAsia="KaiTi_GB2312"/>
          <w:b/>
          <w:color w:val="000000"/>
          <w:sz w:val="32"/>
          <w:szCs w:val="32"/>
        </w:rPr>
        <w:t>定义</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就本章而言：</w:t>
      </w:r>
    </w:p>
    <w:p w:rsidR="009D5D6A" w:rsidRPr="00545E53" w:rsidRDefault="00A82606" w:rsidP="009B18BC">
      <w:pPr>
        <w:widowControl/>
        <w:overflowPunct w:val="0"/>
        <w:spacing w:line="560" w:lineRule="exact"/>
        <w:ind w:firstLineChars="200" w:firstLine="641"/>
        <w:rPr>
          <w:rFonts w:eastAsia="FangSong_GB2312"/>
          <w:sz w:val="32"/>
          <w:szCs w:val="32"/>
        </w:rPr>
      </w:pPr>
      <w:r w:rsidRPr="00A82606">
        <w:rPr>
          <w:rFonts w:eastAsia="FangSong_GB2312" w:hint="eastAsia"/>
          <w:b/>
          <w:color w:val="000000" w:themeColor="text1"/>
          <w:sz w:val="32"/>
          <w:szCs w:val="32"/>
        </w:rPr>
        <w:t>“</w:t>
      </w:r>
      <w:r w:rsidR="009D5D6A" w:rsidRPr="00545E53">
        <w:rPr>
          <w:rFonts w:eastAsia="FangSong_GB2312"/>
          <w:b/>
          <w:sz w:val="32"/>
          <w:szCs w:val="32"/>
        </w:rPr>
        <w:t>到岸价格</w:t>
      </w:r>
      <w:r w:rsidRPr="00A82606">
        <w:rPr>
          <w:rFonts w:eastAsia="FangSong_GB2312" w:hint="eastAsia"/>
          <w:b/>
          <w:color w:val="000000" w:themeColor="text1"/>
          <w:sz w:val="32"/>
          <w:szCs w:val="32"/>
        </w:rPr>
        <w:t>”</w:t>
      </w:r>
      <w:r w:rsidR="002B5CDF" w:rsidRPr="00EC3C27">
        <w:rPr>
          <w:rFonts w:eastAsia="FangSong_GB2312"/>
          <w:spacing w:val="-2"/>
          <w:sz w:val="32"/>
          <w:szCs w:val="32"/>
        </w:rPr>
        <w:t>是</w:t>
      </w:r>
      <w:r w:rsidR="009D5D6A" w:rsidRPr="00EC3C27">
        <w:rPr>
          <w:rFonts w:eastAsia="FangSong_GB2312"/>
          <w:spacing w:val="-2"/>
          <w:sz w:val="32"/>
          <w:szCs w:val="32"/>
        </w:rPr>
        <w:t>指包括运抵进口方进境口岸或地点的保</w:t>
      </w:r>
      <w:r w:rsidR="009D5D6A" w:rsidRPr="00545E53">
        <w:rPr>
          <w:rFonts w:eastAsia="FangSong_GB2312"/>
          <w:sz w:val="32"/>
          <w:szCs w:val="32"/>
        </w:rPr>
        <w:t>险费和运费在内的进口货物价格。</w:t>
      </w:r>
    </w:p>
    <w:p w:rsidR="009D5D6A" w:rsidRPr="00545E53" w:rsidRDefault="00A82606" w:rsidP="009B18BC">
      <w:pPr>
        <w:widowControl/>
        <w:overflowPunct w:val="0"/>
        <w:spacing w:line="560" w:lineRule="exact"/>
        <w:ind w:firstLineChars="200" w:firstLine="641"/>
        <w:rPr>
          <w:rFonts w:eastAsia="FangSong_GB2312"/>
          <w:sz w:val="32"/>
          <w:szCs w:val="32"/>
        </w:rPr>
      </w:pPr>
      <w:r w:rsidRPr="00A82606">
        <w:rPr>
          <w:rFonts w:eastAsia="FangSong_GB2312" w:hint="eastAsia"/>
          <w:b/>
          <w:color w:val="000000" w:themeColor="text1"/>
          <w:sz w:val="32"/>
          <w:szCs w:val="32"/>
        </w:rPr>
        <w:t>“</w:t>
      </w:r>
      <w:r w:rsidR="009D5D6A" w:rsidRPr="00545E53">
        <w:rPr>
          <w:rFonts w:eastAsia="FangSong_GB2312"/>
          <w:b/>
          <w:sz w:val="32"/>
          <w:szCs w:val="32"/>
        </w:rPr>
        <w:t>《海关估价协定》</w:t>
      </w:r>
      <w:r w:rsidRPr="00A82606">
        <w:rPr>
          <w:rFonts w:eastAsia="FangSong_GB2312" w:hint="eastAsia"/>
          <w:b/>
          <w:color w:val="000000" w:themeColor="text1"/>
          <w:sz w:val="32"/>
          <w:szCs w:val="32"/>
        </w:rPr>
        <w:t>”</w:t>
      </w:r>
      <w:r w:rsidR="002B5CDF" w:rsidRPr="00545E53">
        <w:rPr>
          <w:rFonts w:eastAsia="FangSong_GB2312"/>
          <w:sz w:val="32"/>
          <w:szCs w:val="32"/>
        </w:rPr>
        <w:t>是</w:t>
      </w:r>
      <w:r w:rsidR="009D5D6A" w:rsidRPr="00545E53">
        <w:rPr>
          <w:rFonts w:eastAsia="FangSong_GB2312"/>
          <w:sz w:val="32"/>
          <w:szCs w:val="32"/>
        </w:rPr>
        <w:t>指《世界贸易组织协定》</w:t>
      </w:r>
      <w:r w:rsidR="009D5D6A" w:rsidRPr="00D626CC">
        <w:rPr>
          <w:rFonts w:eastAsia="FangSong_GB2312"/>
          <w:spacing w:val="6"/>
          <w:sz w:val="32"/>
          <w:szCs w:val="32"/>
        </w:rPr>
        <w:t>附件</w:t>
      </w:r>
      <w:r w:rsidR="009D5D6A" w:rsidRPr="00D626CC">
        <w:rPr>
          <w:rFonts w:eastAsia="MS Mincho"/>
          <w:color w:val="000000"/>
          <w:spacing w:val="6"/>
          <w:sz w:val="32"/>
          <w:szCs w:val="32"/>
        </w:rPr>
        <w:t>‍</w:t>
      </w:r>
      <w:r w:rsidR="009D5D6A" w:rsidRPr="00D626CC">
        <w:rPr>
          <w:rFonts w:eastAsia="FangSong_GB2312"/>
          <w:spacing w:val="6"/>
          <w:sz w:val="32"/>
          <w:szCs w:val="32"/>
        </w:rPr>
        <w:t>1A</w:t>
      </w:r>
      <w:r w:rsidR="009D5D6A" w:rsidRPr="00D626CC">
        <w:rPr>
          <w:rFonts w:eastAsia="FangSong_GB2312"/>
          <w:spacing w:val="6"/>
          <w:sz w:val="32"/>
          <w:szCs w:val="32"/>
        </w:rPr>
        <w:t>中</w:t>
      </w:r>
      <w:r w:rsidR="009D5D6A" w:rsidRPr="00545E53">
        <w:rPr>
          <w:rFonts w:eastAsia="FangSong_GB2312"/>
          <w:sz w:val="32"/>
          <w:szCs w:val="32"/>
        </w:rPr>
        <w:t>《关于实施〈</w:t>
      </w:r>
      <w:r w:rsidR="009D5D6A" w:rsidRPr="00545E53">
        <w:rPr>
          <w:rFonts w:eastAsia="FangSong_GB2312"/>
          <w:sz w:val="32"/>
          <w:szCs w:val="32"/>
        </w:rPr>
        <w:t>1994</w:t>
      </w:r>
      <w:r w:rsidR="009D5D6A" w:rsidRPr="00545E53">
        <w:rPr>
          <w:rFonts w:eastAsia="FangSong_GB2312"/>
          <w:sz w:val="32"/>
          <w:szCs w:val="32"/>
        </w:rPr>
        <w:t>年关税与贸易总协定〉第七条的协定》。</w:t>
      </w:r>
    </w:p>
    <w:p w:rsidR="009D5D6A" w:rsidRPr="00545E53" w:rsidRDefault="00A82606" w:rsidP="009B18BC">
      <w:pPr>
        <w:widowControl/>
        <w:overflowPunct w:val="0"/>
        <w:spacing w:line="560" w:lineRule="exact"/>
        <w:ind w:firstLineChars="200" w:firstLine="641"/>
        <w:rPr>
          <w:rFonts w:eastAsia="FangSong_GB2312"/>
          <w:sz w:val="32"/>
          <w:szCs w:val="32"/>
        </w:rPr>
      </w:pPr>
      <w:r w:rsidRPr="00A82606">
        <w:rPr>
          <w:rFonts w:eastAsia="FangSong_GB2312" w:hint="eastAsia"/>
          <w:b/>
          <w:color w:val="000000" w:themeColor="text1"/>
          <w:sz w:val="32"/>
          <w:szCs w:val="32"/>
        </w:rPr>
        <w:t>“</w:t>
      </w:r>
      <w:r w:rsidR="009D5D6A" w:rsidRPr="00545E53">
        <w:rPr>
          <w:rFonts w:eastAsia="FangSong_GB2312"/>
          <w:b/>
          <w:sz w:val="32"/>
          <w:szCs w:val="32"/>
        </w:rPr>
        <w:t>离岸价格</w:t>
      </w:r>
      <w:r w:rsidRPr="00A82606">
        <w:rPr>
          <w:rFonts w:eastAsia="FangSong_GB2312" w:hint="eastAsia"/>
          <w:b/>
          <w:color w:val="000000" w:themeColor="text1"/>
          <w:sz w:val="32"/>
          <w:szCs w:val="32"/>
        </w:rPr>
        <w:t>”</w:t>
      </w:r>
      <w:r w:rsidR="002B5CDF" w:rsidRPr="00545E53">
        <w:rPr>
          <w:rFonts w:eastAsia="FangSong_GB2312"/>
          <w:sz w:val="32"/>
          <w:szCs w:val="32"/>
        </w:rPr>
        <w:t>是</w:t>
      </w:r>
      <w:r w:rsidR="009D5D6A" w:rsidRPr="00545E53">
        <w:rPr>
          <w:rFonts w:eastAsia="FangSong_GB2312"/>
          <w:sz w:val="32"/>
          <w:szCs w:val="32"/>
        </w:rPr>
        <w:t>指包括货物运抵最终外运口岸或地点的运输费用在内的船上交货价格。</w:t>
      </w:r>
    </w:p>
    <w:p w:rsidR="009D5D6A" w:rsidRPr="00545E53" w:rsidRDefault="00A82606" w:rsidP="009B18BC">
      <w:pPr>
        <w:widowControl/>
        <w:overflowPunct w:val="0"/>
        <w:spacing w:line="560" w:lineRule="exact"/>
        <w:ind w:firstLineChars="200" w:firstLine="641"/>
        <w:rPr>
          <w:rFonts w:eastAsia="FangSong_GB2312"/>
          <w:sz w:val="32"/>
          <w:szCs w:val="32"/>
        </w:rPr>
      </w:pPr>
      <w:r w:rsidRPr="00A82606">
        <w:rPr>
          <w:rFonts w:eastAsia="FangSong_GB2312" w:hint="eastAsia"/>
          <w:b/>
          <w:color w:val="000000" w:themeColor="text1"/>
          <w:sz w:val="32"/>
          <w:szCs w:val="32"/>
        </w:rPr>
        <w:t>“</w:t>
      </w:r>
      <w:r w:rsidR="009D5D6A" w:rsidRPr="00545E53">
        <w:rPr>
          <w:rFonts w:eastAsia="FangSong_GB2312"/>
          <w:b/>
          <w:sz w:val="32"/>
          <w:szCs w:val="32"/>
        </w:rPr>
        <w:t>可互换材料</w:t>
      </w:r>
      <w:r w:rsidRPr="00A82606">
        <w:rPr>
          <w:rFonts w:eastAsia="FangSong_GB2312" w:hint="eastAsia"/>
          <w:b/>
          <w:color w:val="000000" w:themeColor="text1"/>
          <w:sz w:val="32"/>
          <w:szCs w:val="32"/>
        </w:rPr>
        <w:t>”</w:t>
      </w:r>
      <w:r w:rsidR="002B5CDF" w:rsidRPr="00545E53">
        <w:rPr>
          <w:rFonts w:eastAsia="FangSong_GB2312"/>
          <w:sz w:val="32"/>
          <w:szCs w:val="32"/>
        </w:rPr>
        <w:t>是</w:t>
      </w:r>
      <w:r w:rsidR="009D5D6A" w:rsidRPr="00545E53">
        <w:rPr>
          <w:rFonts w:eastAsia="FangSong_GB2312"/>
          <w:sz w:val="32"/>
          <w:szCs w:val="32"/>
        </w:rPr>
        <w:t>指在商业上可互换的材料，其性质实质相同，仅靠视觉观察无法加以区分。</w:t>
      </w:r>
    </w:p>
    <w:p w:rsidR="009D5D6A" w:rsidRPr="00545E53" w:rsidRDefault="00A82606" w:rsidP="009B18BC">
      <w:pPr>
        <w:widowControl/>
        <w:overflowPunct w:val="0"/>
        <w:spacing w:line="560" w:lineRule="exact"/>
        <w:ind w:firstLineChars="200" w:firstLine="641"/>
        <w:rPr>
          <w:rFonts w:eastAsia="FangSong_GB2312"/>
          <w:sz w:val="32"/>
          <w:szCs w:val="32"/>
        </w:rPr>
      </w:pPr>
      <w:r w:rsidRPr="00A82606">
        <w:rPr>
          <w:rFonts w:eastAsia="FangSong_GB2312" w:hint="eastAsia"/>
          <w:b/>
          <w:color w:val="000000" w:themeColor="text1"/>
          <w:sz w:val="32"/>
          <w:szCs w:val="32"/>
        </w:rPr>
        <w:t>“</w:t>
      </w:r>
      <w:r w:rsidR="009D5D6A" w:rsidRPr="00545E53">
        <w:rPr>
          <w:rFonts w:eastAsia="FangSong_GB2312"/>
          <w:b/>
          <w:sz w:val="32"/>
          <w:szCs w:val="32"/>
        </w:rPr>
        <w:t>公认的会计原则</w:t>
      </w:r>
      <w:r w:rsidRPr="00A82606">
        <w:rPr>
          <w:rFonts w:eastAsia="FangSong_GB2312" w:hint="eastAsia"/>
          <w:b/>
          <w:color w:val="000000" w:themeColor="text1"/>
          <w:sz w:val="32"/>
          <w:szCs w:val="32"/>
        </w:rPr>
        <w:t>”</w:t>
      </w:r>
      <w:r w:rsidR="002B5CDF" w:rsidRPr="00545E53">
        <w:rPr>
          <w:rFonts w:eastAsia="FangSong_GB2312"/>
          <w:sz w:val="32"/>
          <w:szCs w:val="32"/>
        </w:rPr>
        <w:t>是</w:t>
      </w:r>
      <w:r w:rsidR="009D5D6A" w:rsidRPr="00545E53">
        <w:rPr>
          <w:rFonts w:eastAsia="FangSong_GB2312"/>
          <w:sz w:val="32"/>
          <w:szCs w:val="32"/>
        </w:rPr>
        <w:t>指一方有关记录收入、支出、成本、资产及负债、信息披露以及编制财务报表方面所认可的会计准则。上述准则既包括普遍适用的概括性指导原则，也包括详细的标准、惯例及程序。</w:t>
      </w:r>
    </w:p>
    <w:p w:rsidR="009D5D6A" w:rsidRPr="00545E53" w:rsidRDefault="00A82606" w:rsidP="009B18BC">
      <w:pPr>
        <w:widowControl/>
        <w:overflowPunct w:val="0"/>
        <w:spacing w:line="560" w:lineRule="exact"/>
        <w:ind w:firstLineChars="200" w:firstLine="641"/>
        <w:rPr>
          <w:rFonts w:eastAsia="FangSong_GB2312"/>
          <w:sz w:val="32"/>
          <w:szCs w:val="32"/>
        </w:rPr>
      </w:pPr>
      <w:r w:rsidRPr="00A82606">
        <w:rPr>
          <w:rFonts w:eastAsia="FangSong_GB2312" w:hint="eastAsia"/>
          <w:b/>
          <w:color w:val="000000" w:themeColor="text1"/>
          <w:sz w:val="32"/>
          <w:szCs w:val="32"/>
        </w:rPr>
        <w:t>“</w:t>
      </w:r>
      <w:r w:rsidR="009D5D6A" w:rsidRPr="00545E53">
        <w:rPr>
          <w:rFonts w:eastAsia="FangSong_GB2312"/>
          <w:b/>
          <w:sz w:val="32"/>
          <w:szCs w:val="32"/>
        </w:rPr>
        <w:t>货物</w:t>
      </w:r>
      <w:r w:rsidRPr="00A82606">
        <w:rPr>
          <w:rFonts w:eastAsia="FangSong_GB2312" w:hint="eastAsia"/>
          <w:b/>
          <w:color w:val="000000" w:themeColor="text1"/>
          <w:sz w:val="32"/>
          <w:szCs w:val="32"/>
        </w:rPr>
        <w:t>”</w:t>
      </w:r>
      <w:r w:rsidR="002B5CDF" w:rsidRPr="00545E53">
        <w:rPr>
          <w:rFonts w:eastAsia="FangSong_GB2312"/>
          <w:sz w:val="32"/>
          <w:szCs w:val="32"/>
        </w:rPr>
        <w:t>是</w:t>
      </w:r>
      <w:r w:rsidR="009D5D6A" w:rsidRPr="00545E53">
        <w:rPr>
          <w:rFonts w:eastAsia="FangSong_GB2312"/>
          <w:sz w:val="32"/>
          <w:szCs w:val="32"/>
        </w:rPr>
        <w:t>指任何商品、产品、物品或材料。</w:t>
      </w:r>
    </w:p>
    <w:p w:rsidR="009D5D6A" w:rsidRPr="00545E53" w:rsidRDefault="00A82606" w:rsidP="009B18BC">
      <w:pPr>
        <w:widowControl/>
        <w:overflowPunct w:val="0"/>
        <w:spacing w:line="560" w:lineRule="exact"/>
        <w:ind w:firstLineChars="200" w:firstLine="641"/>
        <w:rPr>
          <w:rFonts w:eastAsia="FangSong_GB2312"/>
          <w:sz w:val="32"/>
          <w:szCs w:val="32"/>
        </w:rPr>
      </w:pPr>
      <w:r w:rsidRPr="00A82606">
        <w:rPr>
          <w:rFonts w:eastAsia="FangSong_GB2312" w:hint="eastAsia"/>
          <w:b/>
          <w:color w:val="000000" w:themeColor="text1"/>
          <w:sz w:val="32"/>
          <w:szCs w:val="32"/>
        </w:rPr>
        <w:lastRenderedPageBreak/>
        <w:t>“</w:t>
      </w:r>
      <w:r w:rsidR="009D5D6A" w:rsidRPr="00545E53">
        <w:rPr>
          <w:rFonts w:eastAsia="FangSong_GB2312"/>
          <w:b/>
          <w:sz w:val="32"/>
          <w:szCs w:val="32"/>
        </w:rPr>
        <w:t>材料</w:t>
      </w:r>
      <w:r w:rsidRPr="00A82606">
        <w:rPr>
          <w:rFonts w:eastAsia="FangSong_GB2312" w:hint="eastAsia"/>
          <w:b/>
          <w:color w:val="000000" w:themeColor="text1"/>
          <w:sz w:val="32"/>
          <w:szCs w:val="32"/>
        </w:rPr>
        <w:t>”</w:t>
      </w:r>
      <w:r w:rsidR="002B5CDF" w:rsidRPr="00581990">
        <w:rPr>
          <w:rFonts w:eastAsia="FangSong_GB2312"/>
          <w:spacing w:val="-4"/>
          <w:sz w:val="32"/>
          <w:szCs w:val="32"/>
        </w:rPr>
        <w:t>是</w:t>
      </w:r>
      <w:r w:rsidR="009D5D6A" w:rsidRPr="00581990">
        <w:rPr>
          <w:rFonts w:eastAsia="FangSong_GB2312"/>
          <w:spacing w:val="-4"/>
          <w:sz w:val="32"/>
          <w:szCs w:val="32"/>
        </w:rPr>
        <w:t>指以物理形式构成另一货物部分或已用于另</w:t>
      </w:r>
      <w:r w:rsidR="009D5D6A" w:rsidRPr="00545E53">
        <w:rPr>
          <w:rFonts w:eastAsia="FangSong_GB2312"/>
          <w:sz w:val="32"/>
          <w:szCs w:val="32"/>
        </w:rPr>
        <w:t>一货物生产过程的组成成分、零件、部件、半组装件或货物。</w:t>
      </w:r>
    </w:p>
    <w:p w:rsidR="009D5D6A" w:rsidRPr="00545E53" w:rsidRDefault="00A82606" w:rsidP="009B18BC">
      <w:pPr>
        <w:widowControl/>
        <w:overflowPunct w:val="0"/>
        <w:spacing w:line="560" w:lineRule="exact"/>
        <w:ind w:firstLineChars="200" w:firstLine="641"/>
        <w:rPr>
          <w:rFonts w:eastAsia="FangSong_GB2312"/>
          <w:sz w:val="32"/>
          <w:szCs w:val="32"/>
        </w:rPr>
      </w:pPr>
      <w:r w:rsidRPr="00A82606">
        <w:rPr>
          <w:rFonts w:eastAsia="FangSong_GB2312" w:hint="eastAsia"/>
          <w:b/>
          <w:color w:val="000000" w:themeColor="text1"/>
          <w:sz w:val="32"/>
          <w:szCs w:val="32"/>
        </w:rPr>
        <w:t>“</w:t>
      </w:r>
      <w:r w:rsidR="009D5D6A" w:rsidRPr="00545E53">
        <w:rPr>
          <w:rFonts w:eastAsia="FangSong_GB2312"/>
          <w:b/>
          <w:sz w:val="32"/>
          <w:szCs w:val="32"/>
        </w:rPr>
        <w:t>中性成分</w:t>
      </w:r>
      <w:r w:rsidRPr="00A82606">
        <w:rPr>
          <w:rFonts w:eastAsia="FangSong_GB2312" w:hint="eastAsia"/>
          <w:b/>
          <w:color w:val="000000" w:themeColor="text1"/>
          <w:sz w:val="32"/>
          <w:szCs w:val="32"/>
        </w:rPr>
        <w:t>”</w:t>
      </w:r>
      <w:r w:rsidR="002B5CDF" w:rsidRPr="00545E53">
        <w:rPr>
          <w:rFonts w:eastAsia="FangSong_GB2312"/>
          <w:sz w:val="32"/>
          <w:szCs w:val="32"/>
        </w:rPr>
        <w:t>是</w:t>
      </w:r>
      <w:r w:rsidR="009D5D6A" w:rsidRPr="00545E53">
        <w:rPr>
          <w:rFonts w:eastAsia="FangSong_GB2312"/>
          <w:sz w:val="32"/>
          <w:szCs w:val="32"/>
        </w:rPr>
        <w:t>指在另一货物的生产、测试或检验过程中使用，本身不构成该货物组成成分的货品。</w:t>
      </w:r>
    </w:p>
    <w:p w:rsidR="009D5D6A" w:rsidRPr="00545E53" w:rsidRDefault="00A82606" w:rsidP="009B18BC">
      <w:pPr>
        <w:widowControl/>
        <w:overflowPunct w:val="0"/>
        <w:spacing w:line="560" w:lineRule="exact"/>
        <w:ind w:firstLineChars="200" w:firstLine="641"/>
        <w:rPr>
          <w:rFonts w:eastAsia="FangSong_GB2312"/>
          <w:sz w:val="32"/>
          <w:szCs w:val="32"/>
        </w:rPr>
      </w:pPr>
      <w:r w:rsidRPr="00A82606">
        <w:rPr>
          <w:rFonts w:eastAsia="FangSong_GB2312" w:hint="eastAsia"/>
          <w:b/>
          <w:color w:val="000000" w:themeColor="text1"/>
          <w:sz w:val="32"/>
          <w:szCs w:val="32"/>
        </w:rPr>
        <w:t>“</w:t>
      </w:r>
      <w:r w:rsidR="009D5D6A" w:rsidRPr="00545E53">
        <w:rPr>
          <w:rFonts w:eastAsia="FangSong_GB2312"/>
          <w:b/>
          <w:sz w:val="32"/>
          <w:szCs w:val="32"/>
        </w:rPr>
        <w:t>非原产货物</w:t>
      </w:r>
      <w:r w:rsidRPr="00A82606">
        <w:rPr>
          <w:rFonts w:eastAsia="FangSong_GB2312" w:hint="eastAsia"/>
          <w:b/>
          <w:color w:val="000000" w:themeColor="text1"/>
          <w:sz w:val="32"/>
          <w:szCs w:val="32"/>
        </w:rPr>
        <w:t>”</w:t>
      </w:r>
      <w:r w:rsidR="009D5D6A" w:rsidRPr="00545E53">
        <w:rPr>
          <w:rFonts w:eastAsia="FangSong_GB2312"/>
          <w:b/>
          <w:sz w:val="32"/>
          <w:szCs w:val="32"/>
        </w:rPr>
        <w:t>或者</w:t>
      </w:r>
      <w:r w:rsidRPr="00A82606">
        <w:rPr>
          <w:rFonts w:eastAsia="FangSong_GB2312" w:hint="eastAsia"/>
          <w:b/>
          <w:color w:val="000000" w:themeColor="text1"/>
          <w:sz w:val="32"/>
          <w:szCs w:val="32"/>
        </w:rPr>
        <w:t>“</w:t>
      </w:r>
      <w:r w:rsidR="009D5D6A" w:rsidRPr="00545E53">
        <w:rPr>
          <w:rFonts w:eastAsia="FangSong_GB2312"/>
          <w:b/>
          <w:sz w:val="32"/>
          <w:szCs w:val="32"/>
        </w:rPr>
        <w:t>非原产材料</w:t>
      </w:r>
      <w:r w:rsidRPr="00A82606">
        <w:rPr>
          <w:rFonts w:eastAsia="FangSong_GB2312" w:hint="eastAsia"/>
          <w:b/>
          <w:color w:val="000000" w:themeColor="text1"/>
          <w:sz w:val="32"/>
          <w:szCs w:val="32"/>
        </w:rPr>
        <w:t>”</w:t>
      </w:r>
      <w:r w:rsidR="002B5CDF" w:rsidRPr="00545E53">
        <w:rPr>
          <w:rFonts w:eastAsia="FangSong_GB2312"/>
          <w:sz w:val="32"/>
          <w:szCs w:val="32"/>
        </w:rPr>
        <w:t>是</w:t>
      </w:r>
      <w:r w:rsidR="009D5D6A" w:rsidRPr="00545E53">
        <w:rPr>
          <w:rFonts w:eastAsia="FangSong_GB2312"/>
          <w:sz w:val="32"/>
          <w:szCs w:val="32"/>
        </w:rPr>
        <w:t>指不符合本章规定原产资格的货物或材料，以及原产地不明的货物或材料。</w:t>
      </w:r>
    </w:p>
    <w:p w:rsidR="009D5D6A" w:rsidRPr="00545E53" w:rsidRDefault="00A82606" w:rsidP="009B18BC">
      <w:pPr>
        <w:widowControl/>
        <w:overflowPunct w:val="0"/>
        <w:spacing w:line="560" w:lineRule="exact"/>
        <w:ind w:firstLineChars="200" w:firstLine="641"/>
        <w:rPr>
          <w:rFonts w:eastAsia="FangSong_GB2312"/>
          <w:sz w:val="32"/>
          <w:szCs w:val="32"/>
        </w:rPr>
      </w:pPr>
      <w:r w:rsidRPr="00A82606">
        <w:rPr>
          <w:rFonts w:eastAsia="FangSong_GB2312" w:hint="eastAsia"/>
          <w:b/>
          <w:color w:val="000000" w:themeColor="text1"/>
          <w:sz w:val="32"/>
          <w:szCs w:val="32"/>
        </w:rPr>
        <w:t>“</w:t>
      </w:r>
      <w:r w:rsidR="009D5D6A" w:rsidRPr="00545E53">
        <w:rPr>
          <w:rFonts w:eastAsia="FangSong_GB2312"/>
          <w:b/>
          <w:sz w:val="32"/>
          <w:szCs w:val="32"/>
        </w:rPr>
        <w:t>原产货物</w:t>
      </w:r>
      <w:r w:rsidRPr="00A82606">
        <w:rPr>
          <w:rFonts w:eastAsia="FangSong_GB2312" w:hint="eastAsia"/>
          <w:b/>
          <w:color w:val="000000" w:themeColor="text1"/>
          <w:sz w:val="32"/>
          <w:szCs w:val="32"/>
        </w:rPr>
        <w:t>”</w:t>
      </w:r>
      <w:r w:rsidR="009D5D6A" w:rsidRPr="00545E53">
        <w:rPr>
          <w:rFonts w:eastAsia="FangSong_GB2312"/>
          <w:b/>
          <w:sz w:val="32"/>
          <w:szCs w:val="32"/>
        </w:rPr>
        <w:t>或者</w:t>
      </w:r>
      <w:r w:rsidRPr="00A82606">
        <w:rPr>
          <w:rFonts w:eastAsia="FangSong_GB2312" w:hint="eastAsia"/>
          <w:b/>
          <w:color w:val="000000" w:themeColor="text1"/>
          <w:sz w:val="32"/>
          <w:szCs w:val="32"/>
        </w:rPr>
        <w:t>“</w:t>
      </w:r>
      <w:r w:rsidR="009D5D6A" w:rsidRPr="00545E53">
        <w:rPr>
          <w:rFonts w:eastAsia="FangSong_GB2312"/>
          <w:b/>
          <w:sz w:val="32"/>
          <w:szCs w:val="32"/>
        </w:rPr>
        <w:t>原产材料</w:t>
      </w:r>
      <w:r w:rsidRPr="00A82606">
        <w:rPr>
          <w:rFonts w:eastAsia="FangSong_GB2312" w:hint="eastAsia"/>
          <w:b/>
          <w:color w:val="000000" w:themeColor="text1"/>
          <w:sz w:val="32"/>
          <w:szCs w:val="32"/>
        </w:rPr>
        <w:t>”</w:t>
      </w:r>
      <w:r w:rsidR="002B5CDF" w:rsidRPr="00545E53">
        <w:rPr>
          <w:rFonts w:eastAsia="FangSong_GB2312"/>
          <w:sz w:val="32"/>
          <w:szCs w:val="32"/>
        </w:rPr>
        <w:t>是</w:t>
      </w:r>
      <w:r w:rsidR="009D5D6A" w:rsidRPr="00545E53">
        <w:rPr>
          <w:rFonts w:eastAsia="FangSong_GB2312"/>
          <w:sz w:val="32"/>
          <w:szCs w:val="32"/>
        </w:rPr>
        <w:t>指根据本章规定具备原产资格的货物或材料。</w:t>
      </w:r>
    </w:p>
    <w:p w:rsidR="009D5D6A" w:rsidRPr="00545E53" w:rsidRDefault="00A82606" w:rsidP="009B18BC">
      <w:pPr>
        <w:widowControl/>
        <w:overflowPunct w:val="0"/>
        <w:spacing w:line="560" w:lineRule="exact"/>
        <w:ind w:firstLineChars="200" w:firstLine="641"/>
        <w:rPr>
          <w:rFonts w:eastAsia="FangSong_GB2312"/>
          <w:sz w:val="32"/>
          <w:szCs w:val="32"/>
        </w:rPr>
      </w:pPr>
      <w:r w:rsidRPr="00A82606">
        <w:rPr>
          <w:rFonts w:eastAsia="FangSong_GB2312" w:hint="eastAsia"/>
          <w:b/>
          <w:color w:val="000000" w:themeColor="text1"/>
          <w:sz w:val="32"/>
          <w:szCs w:val="32"/>
        </w:rPr>
        <w:t>“</w:t>
      </w:r>
      <w:r w:rsidR="009D5D6A" w:rsidRPr="00545E53">
        <w:rPr>
          <w:rFonts w:eastAsia="FangSong_GB2312"/>
          <w:b/>
          <w:sz w:val="32"/>
          <w:szCs w:val="32"/>
        </w:rPr>
        <w:t>生产</w:t>
      </w:r>
      <w:r w:rsidRPr="00A82606">
        <w:rPr>
          <w:rFonts w:eastAsia="FangSong_GB2312" w:hint="eastAsia"/>
          <w:b/>
          <w:color w:val="000000" w:themeColor="text1"/>
          <w:sz w:val="32"/>
          <w:szCs w:val="32"/>
        </w:rPr>
        <w:t>”</w:t>
      </w:r>
      <w:r w:rsidR="002B5CDF" w:rsidRPr="00545E53">
        <w:rPr>
          <w:rFonts w:eastAsia="FangSong_GB2312"/>
          <w:sz w:val="32"/>
          <w:szCs w:val="32"/>
        </w:rPr>
        <w:t>是</w:t>
      </w:r>
      <w:r w:rsidR="009D5D6A" w:rsidRPr="00545E53">
        <w:rPr>
          <w:rFonts w:eastAsia="FangSong_GB2312"/>
          <w:sz w:val="32"/>
          <w:szCs w:val="32"/>
        </w:rPr>
        <w:t>指获得货物的方法，包括货物的种植、饲养、开采、收获、捕捞、水产养殖、耕种、诱捕、狩猎、捕获、采集、收集、养殖、提取、制造、加工或装配等。</w:t>
      </w:r>
    </w:p>
    <w:p w:rsidR="009D5D6A" w:rsidRPr="00545E53" w:rsidRDefault="00A82606" w:rsidP="009B18BC">
      <w:pPr>
        <w:widowControl/>
        <w:overflowPunct w:val="0"/>
        <w:spacing w:line="560" w:lineRule="exact"/>
        <w:ind w:firstLineChars="200" w:firstLine="641"/>
        <w:rPr>
          <w:rFonts w:eastAsia="FangSong_GB2312"/>
          <w:sz w:val="32"/>
          <w:szCs w:val="32"/>
        </w:rPr>
      </w:pPr>
      <w:r w:rsidRPr="00A82606">
        <w:rPr>
          <w:rFonts w:eastAsia="FangSong_GB2312" w:hint="eastAsia"/>
          <w:b/>
          <w:color w:val="000000" w:themeColor="text1"/>
          <w:sz w:val="32"/>
          <w:szCs w:val="32"/>
        </w:rPr>
        <w:t>“</w:t>
      </w:r>
      <w:r w:rsidR="009D5D6A" w:rsidRPr="00545E53">
        <w:rPr>
          <w:rFonts w:eastAsia="FangSong_GB2312"/>
          <w:b/>
          <w:bCs/>
          <w:sz w:val="32"/>
          <w:szCs w:val="32"/>
        </w:rPr>
        <w:t>水产养殖</w:t>
      </w:r>
      <w:r w:rsidRPr="00A82606">
        <w:rPr>
          <w:rFonts w:eastAsia="FangSong_GB2312" w:hint="eastAsia"/>
          <w:b/>
          <w:color w:val="000000" w:themeColor="text1"/>
          <w:sz w:val="32"/>
          <w:szCs w:val="32"/>
        </w:rPr>
        <w:t>”</w:t>
      </w:r>
      <w:r w:rsidR="002B5CDF" w:rsidRPr="00545E53">
        <w:rPr>
          <w:rFonts w:eastAsia="FangSong_GB2312"/>
          <w:sz w:val="32"/>
          <w:szCs w:val="32"/>
        </w:rPr>
        <w:t>是</w:t>
      </w:r>
      <w:r w:rsidR="009D5D6A" w:rsidRPr="00545E53">
        <w:rPr>
          <w:rFonts w:eastAsia="FangSong_GB2312"/>
          <w:sz w:val="32"/>
          <w:szCs w:val="32"/>
        </w:rPr>
        <w:t>指对水生生物体的养殖，包括从卵、鱼苗、鱼虫和鱼卵等胚胎开始，养殖鱼类、软体类、甲壳类、其他水生无脊椎动物和水生植物等。养殖</w:t>
      </w:r>
      <w:r w:rsidR="002B5CDF" w:rsidRPr="00545E53">
        <w:rPr>
          <w:rFonts w:eastAsia="FangSong_GB2312"/>
          <w:sz w:val="32"/>
          <w:szCs w:val="32"/>
        </w:rPr>
        <w:t>是</w:t>
      </w:r>
      <w:r w:rsidR="009D5D6A" w:rsidRPr="00545E53">
        <w:rPr>
          <w:rFonts w:eastAsia="FangSong_GB2312"/>
          <w:sz w:val="32"/>
          <w:szCs w:val="32"/>
        </w:rPr>
        <w:t>指通过诸如规律的放养、喂养或防止食肉动物侵袭等方式对饲养或生长过程进行干预，以提高扩大蓄养群体的生产量。</w:t>
      </w:r>
    </w:p>
    <w:p w:rsidR="009D5D6A" w:rsidRPr="00545E53" w:rsidRDefault="00A82606" w:rsidP="009B18BC">
      <w:pPr>
        <w:widowControl/>
        <w:overflowPunct w:val="0"/>
        <w:spacing w:line="560" w:lineRule="exact"/>
        <w:ind w:firstLineChars="200" w:firstLine="641"/>
        <w:rPr>
          <w:rFonts w:eastAsia="FangSong_GB2312"/>
          <w:sz w:val="32"/>
          <w:szCs w:val="32"/>
        </w:rPr>
      </w:pPr>
      <w:r w:rsidRPr="00A82606">
        <w:rPr>
          <w:rFonts w:eastAsia="FangSong_GB2312" w:hint="eastAsia"/>
          <w:b/>
          <w:color w:val="000000" w:themeColor="text1"/>
          <w:sz w:val="32"/>
          <w:szCs w:val="32"/>
        </w:rPr>
        <w:t>“</w:t>
      </w:r>
      <w:r w:rsidR="009D5D6A" w:rsidRPr="00545E53">
        <w:rPr>
          <w:rFonts w:eastAsia="FangSong_GB2312"/>
          <w:b/>
          <w:bCs/>
          <w:sz w:val="32"/>
          <w:szCs w:val="32"/>
        </w:rPr>
        <w:t>《协调制度》</w:t>
      </w:r>
      <w:r w:rsidRPr="00A82606">
        <w:rPr>
          <w:rFonts w:eastAsia="FangSong_GB2312" w:hint="eastAsia"/>
          <w:b/>
          <w:color w:val="000000" w:themeColor="text1"/>
          <w:sz w:val="32"/>
          <w:szCs w:val="32"/>
        </w:rPr>
        <w:t>”</w:t>
      </w:r>
      <w:r w:rsidR="002B5CDF" w:rsidRPr="00545E53">
        <w:rPr>
          <w:rFonts w:eastAsia="FangSong_GB2312"/>
          <w:sz w:val="32"/>
          <w:szCs w:val="32"/>
        </w:rPr>
        <w:t>是</w:t>
      </w:r>
      <w:r w:rsidR="009D5D6A" w:rsidRPr="00545E53">
        <w:rPr>
          <w:rFonts w:eastAsia="FangSong_GB2312"/>
          <w:sz w:val="32"/>
          <w:szCs w:val="32"/>
        </w:rPr>
        <w:t>指作为</w:t>
      </w:r>
      <w:r w:rsidR="009D5D6A" w:rsidRPr="00545E53">
        <w:rPr>
          <w:rFonts w:eastAsia="FangSong_GB2312"/>
          <w:sz w:val="32"/>
          <w:szCs w:val="32"/>
        </w:rPr>
        <w:t>1983</w:t>
      </w:r>
      <w:r w:rsidR="00195203" w:rsidRPr="00545E53">
        <w:rPr>
          <w:rFonts w:eastAsia="MS Mincho"/>
          <w:color w:val="000000"/>
          <w:sz w:val="32"/>
          <w:szCs w:val="32"/>
        </w:rPr>
        <w:t>‍</w:t>
      </w:r>
      <w:r w:rsidR="009D5D6A" w:rsidRPr="00545E53">
        <w:rPr>
          <w:rFonts w:eastAsia="FangSong_GB2312"/>
          <w:sz w:val="32"/>
          <w:szCs w:val="32"/>
        </w:rPr>
        <w:t>年</w:t>
      </w:r>
      <w:r w:rsidR="009D5D6A" w:rsidRPr="00545E53">
        <w:rPr>
          <w:rFonts w:eastAsia="FangSong_GB2312"/>
          <w:sz w:val="32"/>
          <w:szCs w:val="32"/>
        </w:rPr>
        <w:t>6</w:t>
      </w:r>
      <w:r w:rsidR="00195203" w:rsidRPr="00545E53">
        <w:rPr>
          <w:rFonts w:eastAsia="MS Mincho"/>
          <w:color w:val="000000"/>
          <w:sz w:val="32"/>
          <w:szCs w:val="32"/>
        </w:rPr>
        <w:t>‍</w:t>
      </w:r>
      <w:r w:rsidR="009D5D6A" w:rsidRPr="00545E53">
        <w:rPr>
          <w:rFonts w:eastAsia="FangSong_GB2312"/>
          <w:sz w:val="32"/>
          <w:szCs w:val="32"/>
        </w:rPr>
        <w:t>月</w:t>
      </w:r>
      <w:r w:rsidR="009D5D6A" w:rsidRPr="00545E53">
        <w:rPr>
          <w:rFonts w:eastAsia="FangSong_GB2312"/>
          <w:sz w:val="32"/>
          <w:szCs w:val="32"/>
        </w:rPr>
        <w:t>14</w:t>
      </w:r>
      <w:r w:rsidR="00195203" w:rsidRPr="00545E53">
        <w:rPr>
          <w:rFonts w:eastAsia="MS Mincho"/>
          <w:color w:val="000000"/>
          <w:sz w:val="32"/>
          <w:szCs w:val="32"/>
        </w:rPr>
        <w:t>‍</w:t>
      </w:r>
      <w:r w:rsidR="009D5D6A" w:rsidRPr="00545E53">
        <w:rPr>
          <w:rFonts w:eastAsia="FangSong_GB2312"/>
          <w:sz w:val="32"/>
          <w:szCs w:val="32"/>
        </w:rPr>
        <w:t>日签署的《商品名称及编码协调制度国际公约》附件的《商品名称及编码协调制度》及其修订。</w:t>
      </w:r>
    </w:p>
    <w:p w:rsidR="009D5D6A" w:rsidRPr="00545E53" w:rsidRDefault="00A82606" w:rsidP="009B18BC">
      <w:pPr>
        <w:widowControl/>
        <w:overflowPunct w:val="0"/>
        <w:spacing w:line="560" w:lineRule="exact"/>
        <w:ind w:firstLineChars="196" w:firstLine="628"/>
        <w:rPr>
          <w:rFonts w:eastAsia="FangSong_GB2312"/>
          <w:sz w:val="32"/>
          <w:szCs w:val="32"/>
        </w:rPr>
      </w:pPr>
      <w:r w:rsidRPr="00A82606">
        <w:rPr>
          <w:rFonts w:eastAsia="FangSong_GB2312" w:hint="eastAsia"/>
          <w:b/>
          <w:color w:val="000000" w:themeColor="text1"/>
          <w:sz w:val="32"/>
          <w:szCs w:val="32"/>
        </w:rPr>
        <w:t>“</w:t>
      </w:r>
      <w:r w:rsidR="009D5D6A" w:rsidRPr="00545E53">
        <w:rPr>
          <w:rFonts w:eastAsia="FangSong_GB2312"/>
          <w:b/>
          <w:bCs/>
          <w:sz w:val="32"/>
          <w:szCs w:val="32"/>
        </w:rPr>
        <w:t>品目</w:t>
      </w:r>
      <w:r w:rsidRPr="00A82606">
        <w:rPr>
          <w:rFonts w:eastAsia="FangSong_GB2312" w:hint="eastAsia"/>
          <w:b/>
          <w:color w:val="000000" w:themeColor="text1"/>
          <w:sz w:val="32"/>
          <w:szCs w:val="32"/>
        </w:rPr>
        <w:t>”</w:t>
      </w:r>
      <w:r w:rsidR="002B5CDF" w:rsidRPr="00545E53">
        <w:rPr>
          <w:rFonts w:eastAsia="FangSong_GB2312"/>
          <w:sz w:val="32"/>
          <w:szCs w:val="32"/>
        </w:rPr>
        <w:t>是</w:t>
      </w:r>
      <w:r w:rsidR="009D5D6A" w:rsidRPr="00545E53">
        <w:rPr>
          <w:rFonts w:eastAsia="FangSong_GB2312"/>
          <w:sz w:val="32"/>
          <w:szCs w:val="32"/>
        </w:rPr>
        <w:t>指《协调制度》内使用的</w:t>
      </w:r>
      <w:r w:rsidR="009D5D6A" w:rsidRPr="00545E53">
        <w:rPr>
          <w:rFonts w:eastAsia="FangSong_GB2312"/>
          <w:sz w:val="32"/>
          <w:szCs w:val="32"/>
        </w:rPr>
        <w:t>4</w:t>
      </w:r>
      <w:r w:rsidR="00195203" w:rsidRPr="00545E53">
        <w:rPr>
          <w:rFonts w:eastAsia="MS Mincho"/>
          <w:color w:val="000000"/>
          <w:sz w:val="32"/>
          <w:szCs w:val="32"/>
        </w:rPr>
        <w:t>‍</w:t>
      </w:r>
      <w:r w:rsidR="009D5D6A" w:rsidRPr="00545E53">
        <w:rPr>
          <w:rFonts w:eastAsia="FangSong_GB2312"/>
          <w:sz w:val="32"/>
          <w:szCs w:val="32"/>
        </w:rPr>
        <w:t>位数编码。</w:t>
      </w:r>
    </w:p>
    <w:p w:rsidR="009D5D6A" w:rsidRPr="00545E53" w:rsidRDefault="00A82606" w:rsidP="009B18BC">
      <w:pPr>
        <w:widowControl/>
        <w:overflowPunct w:val="0"/>
        <w:spacing w:line="560" w:lineRule="exact"/>
        <w:ind w:firstLineChars="200" w:firstLine="641"/>
        <w:rPr>
          <w:rFonts w:eastAsia="FangSong_GB2312"/>
          <w:sz w:val="32"/>
          <w:szCs w:val="32"/>
        </w:rPr>
      </w:pPr>
      <w:r w:rsidRPr="00A82606">
        <w:rPr>
          <w:rFonts w:eastAsia="FangSong_GB2312" w:hint="eastAsia"/>
          <w:b/>
          <w:color w:val="000000" w:themeColor="text1"/>
          <w:sz w:val="32"/>
          <w:szCs w:val="32"/>
        </w:rPr>
        <w:t>“</w:t>
      </w:r>
      <w:r w:rsidR="009D5D6A" w:rsidRPr="00545E53">
        <w:rPr>
          <w:rFonts w:eastAsia="FangSong_GB2312"/>
          <w:b/>
          <w:bCs/>
          <w:sz w:val="32"/>
          <w:szCs w:val="32"/>
        </w:rPr>
        <w:t>子目</w:t>
      </w:r>
      <w:r w:rsidRPr="00A82606">
        <w:rPr>
          <w:rFonts w:eastAsia="FangSong_GB2312" w:hint="eastAsia"/>
          <w:b/>
          <w:color w:val="000000" w:themeColor="text1"/>
          <w:sz w:val="32"/>
          <w:szCs w:val="32"/>
        </w:rPr>
        <w:t>”</w:t>
      </w:r>
      <w:r w:rsidR="002B5CDF" w:rsidRPr="00545E53">
        <w:rPr>
          <w:rFonts w:eastAsia="FangSong_GB2312"/>
          <w:sz w:val="32"/>
          <w:szCs w:val="32"/>
        </w:rPr>
        <w:t>是</w:t>
      </w:r>
      <w:r w:rsidR="009D5D6A" w:rsidRPr="00545E53">
        <w:rPr>
          <w:rFonts w:eastAsia="FangSong_GB2312"/>
          <w:sz w:val="32"/>
          <w:szCs w:val="32"/>
        </w:rPr>
        <w:t>指《协调制度》内使用的</w:t>
      </w:r>
      <w:r w:rsidR="009D5D6A" w:rsidRPr="00545E53">
        <w:rPr>
          <w:rFonts w:eastAsia="FangSong_GB2312"/>
          <w:sz w:val="32"/>
          <w:szCs w:val="32"/>
        </w:rPr>
        <w:t>6</w:t>
      </w:r>
      <w:r w:rsidR="00195203" w:rsidRPr="00545E53">
        <w:rPr>
          <w:rFonts w:eastAsia="MS Mincho"/>
          <w:color w:val="000000"/>
          <w:sz w:val="32"/>
          <w:szCs w:val="32"/>
        </w:rPr>
        <w:t>‍</w:t>
      </w:r>
      <w:r w:rsidR="009D5D6A" w:rsidRPr="00545E53">
        <w:rPr>
          <w:rFonts w:eastAsia="FangSong_GB2312"/>
          <w:sz w:val="32"/>
          <w:szCs w:val="32"/>
        </w:rPr>
        <w:t>位数编码。</w:t>
      </w: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lastRenderedPageBreak/>
        <w:t>第七条</w:t>
      </w:r>
      <w:r w:rsidRPr="00545E53">
        <w:rPr>
          <w:rFonts w:eastAsia="KaiTi_GB2312"/>
          <w:b/>
          <w:color w:val="000000"/>
          <w:sz w:val="32"/>
          <w:szCs w:val="32"/>
        </w:rPr>
        <w:t xml:space="preserve">  </w:t>
      </w:r>
      <w:r w:rsidRPr="00545E53">
        <w:rPr>
          <w:rFonts w:eastAsia="KaiTi_GB2312"/>
          <w:b/>
          <w:color w:val="000000"/>
          <w:sz w:val="32"/>
          <w:szCs w:val="32"/>
        </w:rPr>
        <w:t>原产货物</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除本章另有规定外，下列货物应当视为原产于一方：</w:t>
      </w:r>
    </w:p>
    <w:p w:rsidR="009D5D6A" w:rsidRPr="00545E53" w:rsidRDefault="009D5D6A" w:rsidP="009B18BC">
      <w:pPr>
        <w:widowControl/>
        <w:tabs>
          <w:tab w:val="left" w:pos="1276"/>
          <w:tab w:val="left" w:pos="1418"/>
          <w:tab w:val="left" w:pos="1560"/>
          <w:tab w:val="left" w:pos="1624"/>
        </w:tabs>
        <w:overflowPunct w:val="0"/>
        <w:spacing w:line="560" w:lineRule="exact"/>
        <w:ind w:firstLineChars="200" w:firstLine="640"/>
        <w:rPr>
          <w:rFonts w:eastAsia="FangSong_GB2312"/>
          <w:sz w:val="32"/>
          <w:szCs w:val="32"/>
        </w:rPr>
      </w:pPr>
      <w:r w:rsidRPr="00545E53">
        <w:rPr>
          <w:rFonts w:eastAsia="FangSong_GB2312"/>
          <w:sz w:val="32"/>
          <w:szCs w:val="32"/>
        </w:rPr>
        <w:t>（一）</w:t>
      </w:r>
      <w:r w:rsidR="00452C27">
        <w:rPr>
          <w:rFonts w:eastAsia="FangSong_GB2312"/>
          <w:sz w:val="32"/>
          <w:szCs w:val="32"/>
        </w:rPr>
        <w:tab/>
      </w:r>
      <w:r w:rsidRPr="00545E53">
        <w:rPr>
          <w:rFonts w:eastAsia="FangSong_GB2312"/>
          <w:sz w:val="32"/>
          <w:szCs w:val="32"/>
        </w:rPr>
        <w:t>根据第</w:t>
      </w:r>
      <w:r w:rsidRPr="00545E53">
        <w:rPr>
          <w:rFonts w:eastAsia="FangSong_GB2312"/>
          <w:color w:val="000000"/>
          <w:sz w:val="32"/>
          <w:szCs w:val="32"/>
        </w:rPr>
        <w:t>八</w:t>
      </w:r>
      <w:r w:rsidRPr="00545E53">
        <w:rPr>
          <w:rFonts w:eastAsia="FangSong_GB2312"/>
          <w:sz w:val="32"/>
          <w:szCs w:val="32"/>
        </w:rPr>
        <w:t>条的规定，在一方完全获得或者生产的；</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（二）在一方仅由原产材料生产的；</w:t>
      </w:r>
    </w:p>
    <w:p w:rsidR="00831A83"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（三）在一方使用了非原产材料进行生产的：</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1</w:t>
      </w:r>
      <w:r w:rsidRPr="00545E53">
        <w:rPr>
          <w:rFonts w:eastAsia="FangSong_GB2312"/>
          <w:sz w:val="32"/>
          <w:szCs w:val="32"/>
        </w:rPr>
        <w:t>、属于附件（产品特定原产地规则）适用范围，并且符合相应税则归类改变、区域价值成分、制造加工工序或者其他规定的；</w:t>
      </w:r>
    </w:p>
    <w:p w:rsidR="009D5D6A" w:rsidRPr="00545E53" w:rsidRDefault="009D5D6A" w:rsidP="009B18BC">
      <w:pPr>
        <w:pStyle w:val="Default"/>
        <w:widowControl/>
        <w:overflowPunct w:val="0"/>
        <w:spacing w:line="560" w:lineRule="exact"/>
        <w:ind w:firstLineChars="200" w:firstLine="640"/>
        <w:jc w:val="both"/>
        <w:rPr>
          <w:rFonts w:eastAsia="FangSong_GB2312"/>
          <w:sz w:val="32"/>
          <w:szCs w:val="32"/>
        </w:rPr>
      </w:pPr>
      <w:r w:rsidRPr="00545E53">
        <w:rPr>
          <w:rFonts w:eastAsia="FangSong_GB2312"/>
          <w:sz w:val="32"/>
          <w:szCs w:val="32"/>
        </w:rPr>
        <w:t>2</w:t>
      </w:r>
      <w:r w:rsidRPr="00545E53">
        <w:rPr>
          <w:rFonts w:eastAsia="FangSong_GB2312"/>
          <w:sz w:val="32"/>
          <w:szCs w:val="32"/>
        </w:rPr>
        <w:t>、不属于附件（产品特定原产地规则）适用范围，但是满足按照累加法计算的区域价值成分大于或等于</w:t>
      </w:r>
      <w:r w:rsidRPr="00545E53">
        <w:rPr>
          <w:rFonts w:eastAsia="FangSong_GB2312"/>
          <w:sz w:val="32"/>
          <w:szCs w:val="32"/>
        </w:rPr>
        <w:t>30%</w:t>
      </w:r>
      <w:r w:rsidRPr="00545E53">
        <w:rPr>
          <w:rFonts w:eastAsia="FangSong_GB2312"/>
          <w:sz w:val="32"/>
          <w:szCs w:val="32"/>
        </w:rPr>
        <w:t>的标准，或者按照扣减法计算的区域价值成分大于或等于</w:t>
      </w:r>
      <w:r w:rsidRPr="00545E53">
        <w:rPr>
          <w:rFonts w:eastAsia="FangSong_GB2312"/>
          <w:sz w:val="32"/>
          <w:szCs w:val="32"/>
        </w:rPr>
        <w:t>40%</w:t>
      </w:r>
      <w:r w:rsidRPr="00545E53">
        <w:rPr>
          <w:rFonts w:eastAsia="FangSong_GB2312"/>
          <w:sz w:val="32"/>
          <w:szCs w:val="32"/>
        </w:rPr>
        <w:t>的标准。</w:t>
      </w:r>
    </w:p>
    <w:p w:rsidR="00C25A10" w:rsidRPr="00545E53" w:rsidRDefault="00C25A10" w:rsidP="009B18BC">
      <w:pPr>
        <w:pStyle w:val="Default"/>
        <w:widowControl/>
        <w:overflowPunct w:val="0"/>
        <w:spacing w:line="560" w:lineRule="exact"/>
        <w:ind w:firstLineChars="200" w:firstLine="640"/>
        <w:jc w:val="both"/>
        <w:rPr>
          <w:rFonts w:eastAsia="FangSong_GB2312"/>
          <w:sz w:val="32"/>
          <w:szCs w:val="32"/>
        </w:rPr>
      </w:pP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t>第八条</w:t>
      </w:r>
      <w:r w:rsidRPr="00545E53">
        <w:rPr>
          <w:rFonts w:eastAsia="KaiTi_GB2312"/>
          <w:b/>
          <w:color w:val="000000"/>
          <w:sz w:val="32"/>
          <w:szCs w:val="32"/>
        </w:rPr>
        <w:t xml:space="preserve">  </w:t>
      </w:r>
      <w:r w:rsidRPr="00545E53">
        <w:rPr>
          <w:rFonts w:eastAsia="KaiTi_GB2312"/>
          <w:b/>
          <w:color w:val="000000"/>
          <w:sz w:val="32"/>
          <w:szCs w:val="32"/>
        </w:rPr>
        <w:t>完全获得或生产</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下列货物应当视为第</w:t>
      </w:r>
      <w:r w:rsidRPr="00545E53">
        <w:rPr>
          <w:rFonts w:eastAsia="FangSong_GB2312"/>
          <w:color w:val="000000"/>
          <w:sz w:val="32"/>
          <w:szCs w:val="32"/>
        </w:rPr>
        <w:t>七</w:t>
      </w:r>
      <w:r w:rsidRPr="00545E53">
        <w:rPr>
          <w:rFonts w:eastAsia="FangSong_GB2312"/>
          <w:sz w:val="32"/>
          <w:szCs w:val="32"/>
        </w:rPr>
        <w:t>条第（一）项所述在一方完全获得或生产：</w:t>
      </w:r>
    </w:p>
    <w:p w:rsidR="009D5D6A" w:rsidRPr="00545E53" w:rsidRDefault="009D5D6A" w:rsidP="009B18BC">
      <w:pPr>
        <w:widowControl/>
        <w:tabs>
          <w:tab w:val="left" w:pos="1560"/>
        </w:tabs>
        <w:overflowPunct w:val="0"/>
        <w:spacing w:line="560" w:lineRule="exact"/>
        <w:ind w:firstLineChars="200" w:firstLine="640"/>
        <w:rPr>
          <w:rFonts w:eastAsia="FangSong_GB2312"/>
          <w:sz w:val="32"/>
          <w:szCs w:val="32"/>
        </w:rPr>
      </w:pPr>
      <w:r w:rsidRPr="00545E53">
        <w:rPr>
          <w:rFonts w:eastAsia="FangSong_GB2312"/>
          <w:sz w:val="32"/>
          <w:szCs w:val="32"/>
        </w:rPr>
        <w:t>（一）在一方出生并饲养的活动物；</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（二）从一方的活动物获得的货物，包括奶、蛋、天然蜂蜜、毛发、羊毛、精液或者粪便；</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（三）在一方种植，并收获、采摘或者采集的植物或植物产品；</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（四）在一方狩猎、诱捕、捕捞、水产养殖、采集或者捕获获得的货物；</w:t>
      </w:r>
    </w:p>
    <w:p w:rsidR="009D5D6A" w:rsidRPr="00545E53" w:rsidRDefault="009D5D6A" w:rsidP="009B18BC">
      <w:pPr>
        <w:widowControl/>
        <w:tabs>
          <w:tab w:val="left" w:pos="1560"/>
        </w:tabs>
        <w:overflowPunct w:val="0"/>
        <w:spacing w:line="560" w:lineRule="exact"/>
        <w:ind w:firstLineChars="200" w:firstLine="640"/>
        <w:rPr>
          <w:rFonts w:eastAsia="FangSong_GB2312"/>
          <w:sz w:val="32"/>
          <w:szCs w:val="32"/>
        </w:rPr>
      </w:pPr>
      <w:r w:rsidRPr="00545E53">
        <w:rPr>
          <w:rFonts w:eastAsia="FangSong_GB2312"/>
          <w:sz w:val="32"/>
          <w:szCs w:val="32"/>
        </w:rPr>
        <w:lastRenderedPageBreak/>
        <w:t>（五）从一方相关的陆地、水域及其海床或者底土提取或者得到的，未包括在上述第（一）项至第（四）项的矿物质或者其他天然生成物质；</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（六）在一方以外该方拥有开发权的水域、海床或者底土提取或者得到的货物，只要该方根据其所缔结或参加的国际条约的规定，有权开发上述水域、海床或者底土；</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（七）在一方登记注册或者持一方牌照并悬挂其国旗（就内地船只而言）或中华人民共和国香港特别行政区区旗（就香港特别行政区船只而言）的船只在该方水域以外海域捕捞获得的鱼类或者其他海产品；</w:t>
      </w:r>
    </w:p>
    <w:p w:rsidR="009D5D6A" w:rsidRPr="00545E53" w:rsidRDefault="009D5D6A" w:rsidP="009B18BC">
      <w:pPr>
        <w:widowControl/>
        <w:overflowPunct w:val="0"/>
        <w:spacing w:line="560" w:lineRule="exact"/>
        <w:ind w:firstLineChars="200" w:firstLine="640"/>
        <w:rPr>
          <w:rFonts w:eastAsia="FangSong_GB2312"/>
          <w:b/>
          <w:sz w:val="32"/>
          <w:szCs w:val="32"/>
        </w:rPr>
      </w:pPr>
      <w:r w:rsidRPr="00545E53">
        <w:rPr>
          <w:rFonts w:eastAsia="FangSong_GB2312"/>
          <w:sz w:val="32"/>
          <w:szCs w:val="32"/>
        </w:rPr>
        <w:t>（八）在一方登记注册或者持一方牌照并悬挂其国旗（就内地船只而言）或中华人民共和国香港特别行政区区旗（就香港特别行政区船只而言）的加工船上，完全用上述第（七）项所述货物加工、制造的货物；</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（九）在一方加工过程中产生的，仅用于回收原材料的废碎料；</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（十）</w:t>
      </w:r>
      <w:r w:rsidRPr="00452C27">
        <w:rPr>
          <w:rFonts w:eastAsia="FangSong_GB2312"/>
          <w:spacing w:val="6"/>
          <w:sz w:val="32"/>
          <w:szCs w:val="32"/>
        </w:rPr>
        <w:t>在一方消费并收集的仅用于回收原材料的废旧物</w:t>
      </w:r>
      <w:r w:rsidRPr="00545E53">
        <w:rPr>
          <w:rFonts w:eastAsia="FangSong_GB2312"/>
          <w:sz w:val="32"/>
          <w:szCs w:val="32"/>
        </w:rPr>
        <w:t>品；</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（十一）在一方完全由上述第（一）项至第（十）项所述货物生产的货物。</w:t>
      </w: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lastRenderedPageBreak/>
        <w:t>第九条</w:t>
      </w:r>
      <w:r w:rsidRPr="00545E53">
        <w:rPr>
          <w:rFonts w:eastAsia="KaiTi_GB2312"/>
          <w:b/>
          <w:color w:val="000000"/>
          <w:sz w:val="32"/>
          <w:szCs w:val="32"/>
        </w:rPr>
        <w:t xml:space="preserve">  </w:t>
      </w:r>
      <w:r w:rsidRPr="00545E53">
        <w:rPr>
          <w:rFonts w:eastAsia="KaiTi_GB2312"/>
          <w:b/>
          <w:color w:val="000000"/>
          <w:sz w:val="32"/>
          <w:szCs w:val="32"/>
        </w:rPr>
        <w:t>区域价值成分</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一、第</w:t>
      </w:r>
      <w:r w:rsidRPr="00545E53">
        <w:rPr>
          <w:rFonts w:eastAsia="FangSong_GB2312"/>
          <w:color w:val="000000"/>
          <w:sz w:val="32"/>
          <w:szCs w:val="32"/>
        </w:rPr>
        <w:t>七</w:t>
      </w:r>
      <w:r w:rsidRPr="00545E53">
        <w:rPr>
          <w:rFonts w:eastAsia="FangSong_GB2312"/>
          <w:sz w:val="32"/>
          <w:szCs w:val="32"/>
        </w:rPr>
        <w:t>条第（三）项及附件（产品特定原产地规则）中所规定的区域价值成分标准应当根据下列公式计算：</w:t>
      </w:r>
    </w:p>
    <w:p w:rsidR="009D5D6A" w:rsidRPr="00545E53" w:rsidRDefault="009D5D6A" w:rsidP="009B18BC">
      <w:pPr>
        <w:widowControl/>
        <w:overflowPunct w:val="0"/>
        <w:spacing w:beforeLines="50" w:before="159" w:line="560" w:lineRule="exact"/>
        <w:ind w:firstLineChars="200" w:firstLine="640"/>
        <w:rPr>
          <w:rFonts w:eastAsia="FangSong_GB2312"/>
          <w:sz w:val="32"/>
          <w:szCs w:val="32"/>
        </w:rPr>
      </w:pPr>
      <w:r w:rsidRPr="00545E53">
        <w:rPr>
          <w:rFonts w:eastAsia="FangSong_GB2312"/>
          <w:sz w:val="32"/>
          <w:szCs w:val="32"/>
        </w:rPr>
        <w:t>（一）累加法</w:t>
      </w:r>
    </w:p>
    <w:tbl>
      <w:tblPr>
        <w:tblW w:w="5047" w:type="pct"/>
        <w:tblInd w:w="-308" w:type="dxa"/>
        <w:tblBorders>
          <w:insideH w:val="single" w:sz="4" w:space="0" w:color="auto"/>
        </w:tblBorders>
        <w:tblLook w:val="0000" w:firstRow="0" w:lastRow="0" w:firstColumn="0" w:lastColumn="0" w:noHBand="0" w:noVBand="0"/>
      </w:tblPr>
      <w:tblGrid>
        <w:gridCol w:w="2914"/>
        <w:gridCol w:w="4499"/>
        <w:gridCol w:w="1144"/>
      </w:tblGrid>
      <w:tr w:rsidR="009D5D6A" w:rsidRPr="00545E53" w:rsidTr="00392590">
        <w:tc>
          <w:tcPr>
            <w:tcW w:w="1703" w:type="pct"/>
            <w:vMerge w:val="restart"/>
            <w:tcBorders>
              <w:top w:val="nil"/>
              <w:left w:val="nil"/>
              <w:right w:val="nil"/>
            </w:tcBorders>
            <w:vAlign w:val="center"/>
          </w:tcPr>
          <w:p w:rsidR="009D5D6A" w:rsidRPr="00545E53" w:rsidRDefault="009D5D6A" w:rsidP="009B18BC">
            <w:pPr>
              <w:widowControl/>
              <w:overflowPunct w:val="0"/>
              <w:spacing w:line="560" w:lineRule="exact"/>
              <w:jc w:val="center"/>
              <w:rPr>
                <w:rFonts w:eastAsia="FangSong_GB2312"/>
                <w:sz w:val="32"/>
                <w:szCs w:val="32"/>
              </w:rPr>
            </w:pPr>
            <w:r w:rsidRPr="00545E53">
              <w:rPr>
                <w:rFonts w:eastAsia="FangSong_GB2312"/>
                <w:sz w:val="32"/>
                <w:szCs w:val="32"/>
              </w:rPr>
              <w:t>区域价值成分</w:t>
            </w:r>
            <w:r w:rsidRPr="00545E53">
              <w:rPr>
                <w:rFonts w:eastAsia="FangSong_GB2312"/>
                <w:sz w:val="32"/>
                <w:szCs w:val="32"/>
              </w:rPr>
              <w:t>=</w:t>
            </w:r>
          </w:p>
        </w:tc>
        <w:tc>
          <w:tcPr>
            <w:tcW w:w="2629" w:type="pct"/>
            <w:tcBorders>
              <w:top w:val="nil"/>
              <w:left w:val="nil"/>
              <w:bottom w:val="single" w:sz="4" w:space="0" w:color="auto"/>
              <w:right w:val="nil"/>
            </w:tcBorders>
            <w:vAlign w:val="center"/>
          </w:tcPr>
          <w:p w:rsidR="009D5D6A" w:rsidRPr="00545E53" w:rsidRDefault="009D5D6A" w:rsidP="009B18BC">
            <w:pPr>
              <w:keepNext/>
              <w:widowControl/>
              <w:overflowPunct w:val="0"/>
              <w:snapToGrid w:val="0"/>
              <w:spacing w:line="520" w:lineRule="exact"/>
              <w:jc w:val="center"/>
              <w:rPr>
                <w:rFonts w:eastAsia="FangSong_GB2312"/>
                <w:sz w:val="32"/>
                <w:szCs w:val="32"/>
              </w:rPr>
            </w:pPr>
            <w:r w:rsidRPr="00545E53">
              <w:rPr>
                <w:rFonts w:eastAsia="FangSong_GB2312"/>
                <w:sz w:val="32"/>
                <w:szCs w:val="32"/>
              </w:rPr>
              <w:t>原产材料价值</w:t>
            </w:r>
            <w:r w:rsidRPr="00545E53">
              <w:rPr>
                <w:rFonts w:eastAsia="FangSong_GB2312"/>
                <w:sz w:val="32"/>
                <w:szCs w:val="32"/>
              </w:rPr>
              <w:t>+</w:t>
            </w:r>
            <w:r w:rsidRPr="00545E53">
              <w:rPr>
                <w:rFonts w:eastAsia="FangSong_GB2312"/>
                <w:sz w:val="32"/>
                <w:szCs w:val="32"/>
              </w:rPr>
              <w:t>劳工价值</w:t>
            </w:r>
            <w:r w:rsidRPr="00545E53">
              <w:rPr>
                <w:rFonts w:eastAsia="FangSong_GB2312"/>
                <w:sz w:val="32"/>
                <w:szCs w:val="32"/>
              </w:rPr>
              <w:t>+</w:t>
            </w:r>
          </w:p>
          <w:p w:rsidR="009D5D6A" w:rsidRPr="00545E53" w:rsidRDefault="009D5D6A" w:rsidP="009B18BC">
            <w:pPr>
              <w:keepNext/>
              <w:widowControl/>
              <w:overflowPunct w:val="0"/>
              <w:snapToGrid w:val="0"/>
              <w:spacing w:line="520" w:lineRule="exact"/>
              <w:jc w:val="center"/>
              <w:rPr>
                <w:rFonts w:eastAsia="FangSong_GB2312"/>
                <w:sz w:val="32"/>
                <w:szCs w:val="32"/>
              </w:rPr>
            </w:pPr>
            <w:r w:rsidRPr="00545E53">
              <w:rPr>
                <w:rFonts w:eastAsia="FangSong_GB2312"/>
                <w:sz w:val="32"/>
                <w:szCs w:val="32"/>
              </w:rPr>
              <w:t>产品开发支出价值</w:t>
            </w:r>
          </w:p>
        </w:tc>
        <w:tc>
          <w:tcPr>
            <w:tcW w:w="668" w:type="pct"/>
            <w:vMerge w:val="restart"/>
            <w:tcBorders>
              <w:top w:val="nil"/>
              <w:left w:val="nil"/>
              <w:bottom w:val="nil"/>
              <w:right w:val="nil"/>
            </w:tcBorders>
            <w:vAlign w:val="center"/>
          </w:tcPr>
          <w:p w:rsidR="009D5D6A" w:rsidRPr="00545E53" w:rsidRDefault="009D5D6A" w:rsidP="009B18BC">
            <w:pPr>
              <w:keepNext/>
              <w:widowControl/>
              <w:overflowPunct w:val="0"/>
              <w:spacing w:line="560" w:lineRule="exact"/>
              <w:jc w:val="center"/>
              <w:rPr>
                <w:rFonts w:eastAsia="FangSong_GB2312"/>
                <w:sz w:val="32"/>
                <w:szCs w:val="32"/>
              </w:rPr>
            </w:pPr>
            <w:r w:rsidRPr="00545E53">
              <w:rPr>
                <w:rFonts w:eastAsia="FangSong_GB2312"/>
                <w:sz w:val="32"/>
                <w:szCs w:val="32"/>
              </w:rPr>
              <w:t>×100%</w:t>
            </w:r>
          </w:p>
        </w:tc>
      </w:tr>
      <w:tr w:rsidR="009D5D6A" w:rsidRPr="00545E53" w:rsidTr="00392590">
        <w:tc>
          <w:tcPr>
            <w:tcW w:w="1703" w:type="pct"/>
            <w:vMerge/>
            <w:tcBorders>
              <w:top w:val="single" w:sz="4" w:space="0" w:color="auto"/>
              <w:left w:val="nil"/>
              <w:bottom w:val="nil"/>
              <w:right w:val="nil"/>
            </w:tcBorders>
            <w:vAlign w:val="center"/>
          </w:tcPr>
          <w:p w:rsidR="009D5D6A" w:rsidRPr="00545E53" w:rsidRDefault="009D5D6A" w:rsidP="009B18BC">
            <w:pPr>
              <w:overflowPunct w:val="0"/>
              <w:spacing w:line="560" w:lineRule="exact"/>
              <w:rPr>
                <w:sz w:val="32"/>
                <w:szCs w:val="32"/>
              </w:rPr>
            </w:pPr>
          </w:p>
        </w:tc>
        <w:tc>
          <w:tcPr>
            <w:tcW w:w="2629" w:type="pct"/>
            <w:tcBorders>
              <w:top w:val="single" w:sz="4" w:space="0" w:color="auto"/>
              <w:left w:val="nil"/>
              <w:bottom w:val="nil"/>
              <w:right w:val="nil"/>
            </w:tcBorders>
            <w:vAlign w:val="center"/>
          </w:tcPr>
          <w:p w:rsidR="009D5D6A" w:rsidRPr="00545E53" w:rsidRDefault="009D5D6A" w:rsidP="009B18BC">
            <w:pPr>
              <w:keepNext/>
              <w:widowControl/>
              <w:overflowPunct w:val="0"/>
              <w:snapToGrid w:val="0"/>
              <w:spacing w:after="320" w:line="560" w:lineRule="exact"/>
              <w:jc w:val="center"/>
              <w:rPr>
                <w:rFonts w:eastAsia="FangSong_GB2312"/>
                <w:sz w:val="32"/>
                <w:szCs w:val="32"/>
              </w:rPr>
            </w:pPr>
            <w:r w:rsidRPr="00545E53">
              <w:rPr>
                <w:rFonts w:eastAsia="FangSong_GB2312"/>
                <w:sz w:val="32"/>
                <w:szCs w:val="32"/>
              </w:rPr>
              <w:t>离岸价格</w:t>
            </w:r>
          </w:p>
        </w:tc>
        <w:tc>
          <w:tcPr>
            <w:tcW w:w="668" w:type="pct"/>
            <w:vMerge/>
            <w:tcBorders>
              <w:top w:val="nil"/>
              <w:left w:val="nil"/>
              <w:bottom w:val="nil"/>
              <w:right w:val="nil"/>
            </w:tcBorders>
            <w:vAlign w:val="center"/>
          </w:tcPr>
          <w:p w:rsidR="009D5D6A" w:rsidRPr="00545E53" w:rsidRDefault="009D5D6A" w:rsidP="009B18BC">
            <w:pPr>
              <w:overflowPunct w:val="0"/>
              <w:spacing w:line="560" w:lineRule="exact"/>
              <w:rPr>
                <w:sz w:val="32"/>
                <w:szCs w:val="32"/>
              </w:rPr>
            </w:pPr>
          </w:p>
        </w:tc>
      </w:tr>
    </w:tbl>
    <w:p w:rsidR="009D5D6A" w:rsidRPr="00545E53" w:rsidRDefault="009D5D6A" w:rsidP="009B18BC">
      <w:pPr>
        <w:widowControl/>
        <w:overflowPunct w:val="0"/>
        <w:spacing w:beforeLines="50" w:before="159" w:line="560" w:lineRule="exact"/>
        <w:ind w:firstLineChars="200" w:firstLine="640"/>
        <w:rPr>
          <w:rFonts w:eastAsia="FangSong_GB2312"/>
          <w:sz w:val="32"/>
          <w:szCs w:val="32"/>
        </w:rPr>
      </w:pPr>
      <w:r w:rsidRPr="00545E53">
        <w:rPr>
          <w:rFonts w:eastAsia="FangSong_GB2312"/>
          <w:sz w:val="32"/>
          <w:szCs w:val="32"/>
        </w:rPr>
        <w:t>（二）扣减法</w:t>
      </w:r>
    </w:p>
    <w:tbl>
      <w:tblPr>
        <w:tblW w:w="5000" w:type="pct"/>
        <w:jc w:val="center"/>
        <w:tblBorders>
          <w:insideH w:val="single" w:sz="4" w:space="0" w:color="auto"/>
        </w:tblBorders>
        <w:tblLayout w:type="fixed"/>
        <w:tblLook w:val="0000" w:firstRow="0" w:lastRow="0" w:firstColumn="0" w:lastColumn="0" w:noHBand="0" w:noVBand="0"/>
      </w:tblPr>
      <w:tblGrid>
        <w:gridCol w:w="2552"/>
        <w:gridCol w:w="4458"/>
        <w:gridCol w:w="1467"/>
      </w:tblGrid>
      <w:tr w:rsidR="009D5D6A" w:rsidRPr="00545E53" w:rsidTr="00392590">
        <w:trPr>
          <w:cantSplit/>
          <w:trHeight w:val="672"/>
          <w:jc w:val="center"/>
        </w:trPr>
        <w:tc>
          <w:tcPr>
            <w:tcW w:w="2552" w:type="dxa"/>
            <w:vMerge w:val="restart"/>
            <w:tcBorders>
              <w:top w:val="nil"/>
              <w:left w:val="nil"/>
              <w:bottom w:val="nil"/>
              <w:right w:val="nil"/>
            </w:tcBorders>
            <w:vAlign w:val="center"/>
          </w:tcPr>
          <w:p w:rsidR="009D5D6A" w:rsidRPr="00545E53" w:rsidRDefault="009D5D6A" w:rsidP="009B18BC">
            <w:pPr>
              <w:widowControl/>
              <w:overflowPunct w:val="0"/>
              <w:spacing w:line="560" w:lineRule="exact"/>
              <w:ind w:right="-126"/>
              <w:rPr>
                <w:rFonts w:eastAsia="FangSong_GB2312"/>
                <w:sz w:val="32"/>
                <w:szCs w:val="32"/>
              </w:rPr>
            </w:pPr>
            <w:r w:rsidRPr="00545E53">
              <w:rPr>
                <w:rFonts w:eastAsia="FangSong_GB2312"/>
                <w:sz w:val="32"/>
                <w:szCs w:val="32"/>
              </w:rPr>
              <w:t>区域价值成分</w:t>
            </w:r>
            <w:r w:rsidRPr="00545E53">
              <w:rPr>
                <w:rFonts w:eastAsia="FangSong_GB2312"/>
                <w:sz w:val="32"/>
                <w:szCs w:val="32"/>
              </w:rPr>
              <w:t>=</w:t>
            </w:r>
          </w:p>
        </w:tc>
        <w:tc>
          <w:tcPr>
            <w:tcW w:w="4458" w:type="dxa"/>
            <w:tcBorders>
              <w:top w:val="nil"/>
              <w:left w:val="nil"/>
              <w:bottom w:val="single" w:sz="4" w:space="0" w:color="auto"/>
              <w:right w:val="nil"/>
            </w:tcBorders>
            <w:vAlign w:val="bottom"/>
          </w:tcPr>
          <w:p w:rsidR="009D5D6A" w:rsidRPr="00545E53" w:rsidRDefault="009D5D6A" w:rsidP="009B18BC">
            <w:pPr>
              <w:keepNext/>
              <w:widowControl/>
              <w:overflowPunct w:val="0"/>
              <w:spacing w:line="560" w:lineRule="exact"/>
              <w:jc w:val="center"/>
              <w:rPr>
                <w:rFonts w:eastAsia="FangSong_GB2312"/>
                <w:sz w:val="32"/>
                <w:szCs w:val="32"/>
              </w:rPr>
            </w:pPr>
            <w:r w:rsidRPr="00545E53">
              <w:rPr>
                <w:rFonts w:eastAsia="FangSong_GB2312"/>
                <w:sz w:val="32"/>
                <w:szCs w:val="32"/>
              </w:rPr>
              <w:t>离岸价格</w:t>
            </w:r>
            <w:r w:rsidRPr="00545E53">
              <w:rPr>
                <w:sz w:val="32"/>
                <w:szCs w:val="32"/>
              </w:rPr>
              <w:t>–</w:t>
            </w:r>
            <w:r w:rsidRPr="00545E53">
              <w:rPr>
                <w:rFonts w:eastAsia="FangSong_GB2312"/>
                <w:sz w:val="32"/>
                <w:szCs w:val="32"/>
              </w:rPr>
              <w:t>非原产材料的价值</w:t>
            </w:r>
          </w:p>
        </w:tc>
        <w:tc>
          <w:tcPr>
            <w:tcW w:w="1467" w:type="dxa"/>
            <w:vMerge w:val="restart"/>
            <w:tcBorders>
              <w:top w:val="nil"/>
              <w:left w:val="nil"/>
              <w:bottom w:val="nil"/>
              <w:right w:val="nil"/>
            </w:tcBorders>
            <w:vAlign w:val="center"/>
          </w:tcPr>
          <w:p w:rsidR="009D5D6A" w:rsidRPr="00545E53" w:rsidRDefault="009D5D6A" w:rsidP="009B18BC">
            <w:pPr>
              <w:widowControl/>
              <w:overflowPunct w:val="0"/>
              <w:spacing w:line="560" w:lineRule="exact"/>
              <w:rPr>
                <w:rFonts w:eastAsia="FangSong_GB2312"/>
                <w:sz w:val="32"/>
                <w:szCs w:val="32"/>
              </w:rPr>
            </w:pPr>
            <w:r w:rsidRPr="00545E53">
              <w:rPr>
                <w:rFonts w:eastAsia="FangSong_GB2312"/>
                <w:sz w:val="32"/>
                <w:szCs w:val="32"/>
              </w:rPr>
              <w:t>×100%</w:t>
            </w:r>
          </w:p>
        </w:tc>
      </w:tr>
      <w:tr w:rsidR="009D5D6A" w:rsidRPr="00545E53" w:rsidTr="00392590">
        <w:trPr>
          <w:cantSplit/>
          <w:trHeight w:val="152"/>
          <w:jc w:val="center"/>
        </w:trPr>
        <w:tc>
          <w:tcPr>
            <w:tcW w:w="2552" w:type="dxa"/>
            <w:vMerge/>
            <w:tcBorders>
              <w:top w:val="nil"/>
              <w:left w:val="nil"/>
              <w:bottom w:val="nil"/>
              <w:right w:val="nil"/>
            </w:tcBorders>
          </w:tcPr>
          <w:p w:rsidR="009D5D6A" w:rsidRPr="00545E53" w:rsidRDefault="009D5D6A" w:rsidP="009B18BC">
            <w:pPr>
              <w:overflowPunct w:val="0"/>
              <w:spacing w:line="560" w:lineRule="exact"/>
              <w:rPr>
                <w:sz w:val="32"/>
                <w:szCs w:val="32"/>
              </w:rPr>
            </w:pPr>
          </w:p>
        </w:tc>
        <w:tc>
          <w:tcPr>
            <w:tcW w:w="4458" w:type="dxa"/>
            <w:tcBorders>
              <w:top w:val="single" w:sz="4" w:space="0" w:color="auto"/>
              <w:left w:val="nil"/>
              <w:bottom w:val="nil"/>
              <w:right w:val="nil"/>
            </w:tcBorders>
          </w:tcPr>
          <w:p w:rsidR="009D5D6A" w:rsidRPr="00545E53" w:rsidRDefault="009D5D6A" w:rsidP="009B18BC">
            <w:pPr>
              <w:keepNext/>
              <w:widowControl/>
              <w:overflowPunct w:val="0"/>
              <w:spacing w:line="560" w:lineRule="exact"/>
              <w:jc w:val="center"/>
              <w:rPr>
                <w:rFonts w:eastAsia="FangSong_GB2312"/>
                <w:sz w:val="32"/>
                <w:szCs w:val="32"/>
              </w:rPr>
            </w:pPr>
            <w:r w:rsidRPr="00545E53">
              <w:rPr>
                <w:rFonts w:eastAsia="FangSong_GB2312"/>
                <w:sz w:val="32"/>
                <w:szCs w:val="32"/>
              </w:rPr>
              <w:t>离岸价格</w:t>
            </w:r>
          </w:p>
        </w:tc>
        <w:tc>
          <w:tcPr>
            <w:tcW w:w="1467" w:type="dxa"/>
            <w:vMerge/>
            <w:tcBorders>
              <w:top w:val="nil"/>
              <w:left w:val="nil"/>
              <w:bottom w:val="nil"/>
              <w:right w:val="nil"/>
            </w:tcBorders>
            <w:vAlign w:val="center"/>
          </w:tcPr>
          <w:p w:rsidR="009D5D6A" w:rsidRPr="00545E53" w:rsidRDefault="009D5D6A" w:rsidP="009B18BC">
            <w:pPr>
              <w:overflowPunct w:val="0"/>
              <w:spacing w:line="560" w:lineRule="exact"/>
              <w:rPr>
                <w:sz w:val="32"/>
                <w:szCs w:val="32"/>
              </w:rPr>
            </w:pPr>
          </w:p>
        </w:tc>
      </w:tr>
    </w:tbl>
    <w:p w:rsidR="009D5D6A" w:rsidRPr="00545E53" w:rsidRDefault="009D5D6A" w:rsidP="009B18BC">
      <w:pPr>
        <w:widowControl/>
        <w:overflowPunct w:val="0"/>
        <w:spacing w:beforeLines="50" w:before="159" w:afterLines="50" w:after="159" w:line="560" w:lineRule="exact"/>
        <w:ind w:firstLineChars="200" w:firstLine="640"/>
        <w:rPr>
          <w:rFonts w:eastAsia="FangSong_GB2312"/>
          <w:bCs/>
          <w:sz w:val="32"/>
          <w:szCs w:val="32"/>
        </w:rPr>
      </w:pPr>
      <w:r w:rsidRPr="00545E53">
        <w:rPr>
          <w:rFonts w:eastAsia="FangSong_GB2312"/>
          <w:bCs/>
          <w:sz w:val="32"/>
          <w:szCs w:val="32"/>
        </w:rPr>
        <w:t>原产材料价值包括原产的原料和组合零件价值。</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bCs/>
          <w:sz w:val="32"/>
          <w:szCs w:val="32"/>
        </w:rPr>
        <w:t>二、就本条第一款第（一）项而言，</w:t>
      </w:r>
      <w:r w:rsidRPr="00545E53">
        <w:rPr>
          <w:rFonts w:eastAsia="FangSong_GB2312"/>
          <w:sz w:val="32"/>
          <w:szCs w:val="32"/>
        </w:rPr>
        <w:t>产品开发是指在一方为生产或加工有关出口制成品而实施的产品开发。产品开发支出的费用必须与该出口制成品有关，包括生产加工者自行开发、委托该方的自然人或法人开发以及购买该方的自然人或法人拥有的设计、专利权、专有技术、商标权或著作权而支付的费用。支出金额必须能够按照公认的会计原则和《海关估价协定》确定。</w:t>
      </w:r>
    </w:p>
    <w:p w:rsidR="009D5D6A" w:rsidRPr="00545E53" w:rsidRDefault="009D5D6A" w:rsidP="009B18BC">
      <w:pPr>
        <w:keepNext/>
        <w:widowControl/>
        <w:overflowPunct w:val="0"/>
        <w:spacing w:line="560" w:lineRule="exact"/>
        <w:ind w:firstLineChars="200" w:firstLine="640"/>
        <w:rPr>
          <w:rFonts w:eastAsia="FangSong_GB2312"/>
          <w:bCs/>
          <w:sz w:val="32"/>
          <w:szCs w:val="32"/>
        </w:rPr>
      </w:pPr>
      <w:r w:rsidRPr="00545E53">
        <w:rPr>
          <w:rFonts w:eastAsia="FangSong_GB2312"/>
          <w:bCs/>
          <w:sz w:val="32"/>
          <w:szCs w:val="32"/>
        </w:rPr>
        <w:lastRenderedPageBreak/>
        <w:t>三、就本条第一款第（二）项而言，非原产材料的价值应当根据下列情况之一加以确定：</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（一）对于进口的非原产材料，</w:t>
      </w:r>
      <w:r w:rsidRPr="00545E53">
        <w:rPr>
          <w:rFonts w:eastAsia="FangSong_GB2312"/>
          <w:bCs/>
          <w:sz w:val="32"/>
          <w:szCs w:val="32"/>
        </w:rPr>
        <w:t>非原产材料的价值应为材料进口时的</w:t>
      </w:r>
      <w:r w:rsidRPr="00545E53">
        <w:rPr>
          <w:rFonts w:eastAsia="FangSong_GB2312"/>
          <w:sz w:val="32"/>
          <w:szCs w:val="32"/>
        </w:rPr>
        <w:t>到岸价格；</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（二）对于在一方获得的非原产材料，</w:t>
      </w:r>
      <w:r w:rsidRPr="00545E53">
        <w:rPr>
          <w:rFonts w:eastAsia="FangSong_GB2312"/>
          <w:bCs/>
          <w:sz w:val="32"/>
          <w:szCs w:val="32"/>
        </w:rPr>
        <w:t>非原产材料的价值应为</w:t>
      </w:r>
      <w:r w:rsidRPr="00545E53">
        <w:rPr>
          <w:rFonts w:eastAsia="FangSong_GB2312"/>
          <w:sz w:val="32"/>
          <w:szCs w:val="32"/>
        </w:rPr>
        <w:t>在该方最早所能确定的实付或应付价格。该非原产材料的价格不应包括将其从供应商仓库运抵生产商所在地的运费、保险费、包装费及任何其他费用。</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四、就本条第一款而言，区域价值成分的计算应当符合公认的会计原则及《海关估价协定》。</w:t>
      </w:r>
    </w:p>
    <w:p w:rsidR="00C25A10" w:rsidRPr="00545E53" w:rsidRDefault="00C25A10" w:rsidP="009B18BC">
      <w:pPr>
        <w:widowControl/>
        <w:overflowPunct w:val="0"/>
        <w:spacing w:line="560" w:lineRule="exact"/>
        <w:ind w:firstLineChars="200" w:firstLine="640"/>
        <w:rPr>
          <w:rFonts w:eastAsia="FangSong_GB2312"/>
          <w:sz w:val="32"/>
          <w:szCs w:val="32"/>
        </w:rPr>
      </w:pP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t>第十条</w:t>
      </w:r>
      <w:r w:rsidRPr="00545E53">
        <w:rPr>
          <w:rFonts w:eastAsia="KaiTi_GB2312"/>
          <w:b/>
          <w:color w:val="000000"/>
          <w:sz w:val="32"/>
          <w:szCs w:val="32"/>
        </w:rPr>
        <w:t xml:space="preserve">  </w:t>
      </w:r>
      <w:r w:rsidRPr="00545E53">
        <w:rPr>
          <w:rFonts w:eastAsia="KaiTi_GB2312"/>
          <w:b/>
          <w:color w:val="000000"/>
          <w:sz w:val="32"/>
          <w:szCs w:val="32"/>
        </w:rPr>
        <w:t>微小含量</w:t>
      </w:r>
    </w:p>
    <w:p w:rsidR="00087F26" w:rsidRPr="009D3A21" w:rsidRDefault="009D5D6A" w:rsidP="00722FD6">
      <w:pPr>
        <w:widowControl/>
        <w:overflowPunct w:val="0"/>
        <w:spacing w:line="560" w:lineRule="exact"/>
        <w:ind w:firstLineChars="200" w:firstLine="640"/>
        <w:rPr>
          <w:rFonts w:eastAsia="FangSong_GB2312"/>
          <w:sz w:val="32"/>
          <w:szCs w:val="32"/>
        </w:rPr>
      </w:pPr>
      <w:r w:rsidRPr="00545E53">
        <w:rPr>
          <w:rFonts w:eastAsia="FangSong_GB2312"/>
          <w:sz w:val="32"/>
          <w:szCs w:val="32"/>
        </w:rPr>
        <w:t>对于不符合附件（产品特定原产地规则）规定的税则归类改变要求的货物，只要其使用的未发生税则归类改变的非原产材料的价值不超过该货物离岸价格的</w:t>
      </w:r>
      <w:r w:rsidRPr="00545E53">
        <w:rPr>
          <w:rFonts w:eastAsia="FangSong_GB2312"/>
          <w:sz w:val="32"/>
          <w:szCs w:val="32"/>
        </w:rPr>
        <w:t>10%</w:t>
      </w:r>
      <w:r w:rsidRPr="00545E53">
        <w:rPr>
          <w:rFonts w:eastAsia="FangSong_GB2312"/>
          <w:sz w:val="32"/>
          <w:szCs w:val="32"/>
        </w:rPr>
        <w:t>，该货物仍应被视为原产货物。该非原产材料的价值应根据第九条第三款确定。</w:t>
      </w:r>
    </w:p>
    <w:p w:rsidR="009D5D6A" w:rsidRPr="00545E53" w:rsidRDefault="009D5D6A" w:rsidP="00722FD6">
      <w:pPr>
        <w:keepNext/>
        <w:pageBreakBefore/>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lastRenderedPageBreak/>
        <w:t>第十一条</w:t>
      </w:r>
      <w:r w:rsidRPr="00545E53">
        <w:rPr>
          <w:rFonts w:eastAsia="KaiTi_GB2312"/>
          <w:b/>
          <w:color w:val="000000"/>
          <w:sz w:val="32"/>
          <w:szCs w:val="32"/>
        </w:rPr>
        <w:t xml:space="preserve">  </w:t>
      </w:r>
      <w:r w:rsidRPr="00545E53">
        <w:rPr>
          <w:rFonts w:eastAsia="KaiTi_GB2312"/>
          <w:b/>
          <w:color w:val="000000"/>
          <w:sz w:val="32"/>
          <w:szCs w:val="32"/>
        </w:rPr>
        <w:t>累积规则</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一、一方的原产货物或原产材料在另一方构成另一货物的组成部分时，该货物或材料应当视为原产于后一方。</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二、就本条第一款而言，对于适用区域价值成分标准的后一方货物，在不计入前一方原产货物或原产材料价值时的区域价值成分应当按照其计算方法大于或者等于</w:t>
      </w:r>
      <w:r w:rsidRPr="00545E53">
        <w:rPr>
          <w:rFonts w:eastAsia="FangSong_GB2312"/>
          <w:sz w:val="32"/>
          <w:szCs w:val="32"/>
        </w:rPr>
        <w:t>15%</w:t>
      </w:r>
      <w:r w:rsidRPr="00545E53">
        <w:rPr>
          <w:rFonts w:eastAsia="FangSong_GB2312"/>
          <w:sz w:val="32"/>
          <w:szCs w:val="32"/>
        </w:rPr>
        <w:t>（累加法）或</w:t>
      </w:r>
      <w:r w:rsidRPr="00545E53">
        <w:rPr>
          <w:rFonts w:eastAsia="FangSong_GB2312"/>
          <w:sz w:val="32"/>
          <w:szCs w:val="32"/>
        </w:rPr>
        <w:t>20%</w:t>
      </w:r>
      <w:r w:rsidRPr="00545E53">
        <w:rPr>
          <w:rFonts w:eastAsia="FangSong_GB2312"/>
          <w:sz w:val="32"/>
          <w:szCs w:val="32"/>
        </w:rPr>
        <w:t>（扣减法）。</w:t>
      </w:r>
    </w:p>
    <w:p w:rsidR="001877BE" w:rsidRPr="00545E53" w:rsidRDefault="001877BE" w:rsidP="009B18BC">
      <w:pPr>
        <w:widowControl/>
        <w:overflowPunct w:val="0"/>
        <w:spacing w:line="560" w:lineRule="exact"/>
        <w:ind w:firstLineChars="200" w:firstLine="640"/>
        <w:rPr>
          <w:rFonts w:eastAsia="FangSong_GB2312"/>
          <w:sz w:val="32"/>
          <w:szCs w:val="32"/>
        </w:rPr>
      </w:pP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t>第十二条</w:t>
      </w:r>
      <w:r w:rsidRPr="00545E53">
        <w:rPr>
          <w:rFonts w:eastAsia="KaiTi_GB2312"/>
          <w:b/>
          <w:color w:val="000000"/>
          <w:sz w:val="32"/>
          <w:szCs w:val="32"/>
        </w:rPr>
        <w:t xml:space="preserve">  </w:t>
      </w:r>
      <w:r w:rsidRPr="00545E53">
        <w:rPr>
          <w:rFonts w:eastAsia="KaiTi_GB2312"/>
          <w:b/>
          <w:color w:val="000000"/>
          <w:sz w:val="32"/>
          <w:szCs w:val="32"/>
        </w:rPr>
        <w:t>微小加工或处理</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一、尽管有第</w:t>
      </w:r>
      <w:r w:rsidRPr="00545E53">
        <w:rPr>
          <w:rFonts w:eastAsia="FangSong_GB2312"/>
          <w:color w:val="000000"/>
          <w:sz w:val="32"/>
          <w:szCs w:val="32"/>
        </w:rPr>
        <w:t>七</w:t>
      </w:r>
      <w:r w:rsidRPr="00545E53">
        <w:rPr>
          <w:rFonts w:eastAsia="FangSong_GB2312"/>
          <w:sz w:val="32"/>
          <w:szCs w:val="32"/>
        </w:rPr>
        <w:t>条第（三）项的规定，如果产品仅经过了一项或多项下列操作，不应赋予原产资格：</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（一）为确保货物在运输或储藏期间处于良好状态而进行的保存处理；</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（二）把物品零部件简单装配成完整品或将产品简单拆卸成零部件；</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（三）</w:t>
      </w:r>
      <w:r w:rsidRPr="00452C27">
        <w:rPr>
          <w:rFonts w:eastAsia="FangSong_GB2312"/>
          <w:spacing w:val="2"/>
          <w:sz w:val="32"/>
          <w:szCs w:val="32"/>
        </w:rPr>
        <w:t>以销售或展示为目的的包装、拆包或重新打包等处</w:t>
      </w:r>
      <w:r w:rsidRPr="00545E53">
        <w:rPr>
          <w:rFonts w:eastAsia="FangSong_GB2312"/>
          <w:sz w:val="32"/>
          <w:szCs w:val="32"/>
        </w:rPr>
        <w:t>理；</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（四）动物屠宰；</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（五）洗涤、清洁、除尘、除去氧化物、除油、去漆或者去除其他涂层；</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（六）纺织品的熨烫、压平；</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（七）简单的上漆、磨光；</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lastRenderedPageBreak/>
        <w:t>（八）谷物及大米的去壳、部分或完全的漂白、</w:t>
      </w:r>
      <w:r w:rsidRPr="00FC04C6">
        <w:rPr>
          <w:rFonts w:eastAsia="FangSong_GB2312"/>
          <w:spacing w:val="20"/>
          <w:sz w:val="32"/>
          <w:szCs w:val="32"/>
        </w:rPr>
        <w:t>抛光、上</w:t>
      </w:r>
      <w:r w:rsidRPr="00545E53">
        <w:rPr>
          <w:rFonts w:eastAsia="FangSong_GB2312"/>
          <w:sz w:val="32"/>
          <w:szCs w:val="32"/>
        </w:rPr>
        <w:t>光；</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（九）食糖上色或形成糖块的操作；</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（十）水果、坚果及蔬菜的去皮、去核、去壳；</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（十一）削尖、简单研磨、简单切割；</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（十二）过滤、筛选、挑选、分类、分级、匹配（包括成套物品的组合）、切割、纵切、弯曲、卷绕、展开；</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（十三）简单的装瓶、装罐、装袋、装箱、装盒、固定于纸板或木板及其他类似的包装工序；</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（十四）在产品或其包装上粘贴或印刷标志、标签、标识及其他类似的区别标记；</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（十五）同类或不同类货物的简单混合；</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（十六）</w:t>
      </w:r>
      <w:r w:rsidRPr="00452C27">
        <w:rPr>
          <w:rFonts w:eastAsia="FangSong_GB2312"/>
          <w:spacing w:val="2"/>
          <w:sz w:val="32"/>
          <w:szCs w:val="32"/>
        </w:rPr>
        <w:t>仅用水或其他物质稀释，未实质改变货物的性质；</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（十七）仅为方便港口装卸所进行的工序；</w:t>
      </w:r>
    </w:p>
    <w:p w:rsidR="009D5D6A" w:rsidRPr="00545E53" w:rsidRDefault="009D5D6A" w:rsidP="009B18BC">
      <w:pPr>
        <w:widowControl/>
        <w:overflowPunct w:val="0"/>
        <w:spacing w:line="560" w:lineRule="exact"/>
        <w:ind w:firstLineChars="200" w:firstLine="640"/>
        <w:rPr>
          <w:rFonts w:eastAsia="FangSong_GB2312"/>
          <w:b/>
          <w:sz w:val="32"/>
          <w:szCs w:val="32"/>
        </w:rPr>
      </w:pPr>
      <w:r w:rsidRPr="00545E53">
        <w:rPr>
          <w:rFonts w:eastAsia="FangSong_GB2312"/>
          <w:sz w:val="32"/>
          <w:szCs w:val="32"/>
        </w:rPr>
        <w:t>（十八）第（一）至（十七）项中的两项或多项工序的组合</w:t>
      </w:r>
      <w:r w:rsidRPr="00545E53">
        <w:rPr>
          <w:rFonts w:eastAsia="FangSong_GB2312"/>
          <w:b/>
          <w:sz w:val="32"/>
          <w:szCs w:val="32"/>
        </w:rPr>
        <w:t>。</w:t>
      </w:r>
    </w:p>
    <w:p w:rsidR="00C25A10" w:rsidRPr="00545E53" w:rsidRDefault="009D5D6A" w:rsidP="00303B32">
      <w:pPr>
        <w:widowControl/>
        <w:overflowPunct w:val="0"/>
        <w:spacing w:line="560" w:lineRule="exact"/>
        <w:ind w:firstLineChars="200" w:firstLine="640"/>
        <w:rPr>
          <w:rFonts w:eastAsia="FangSong_GB2312"/>
          <w:sz w:val="32"/>
          <w:szCs w:val="32"/>
        </w:rPr>
      </w:pPr>
      <w:r w:rsidRPr="00545E53">
        <w:rPr>
          <w:rFonts w:eastAsia="FangSong_GB2312"/>
          <w:sz w:val="32"/>
          <w:szCs w:val="32"/>
        </w:rPr>
        <w:t>二、在确定某项货物的生产或者加工是否属于本条第一款所述的微小加工或处理时，对该货物在一方进行的所有操作都应被考虑在内。</w:t>
      </w: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lastRenderedPageBreak/>
        <w:t>第十三条</w:t>
      </w:r>
      <w:r w:rsidRPr="00545E53">
        <w:rPr>
          <w:rFonts w:eastAsia="KaiTi_GB2312"/>
          <w:b/>
          <w:color w:val="000000"/>
          <w:sz w:val="32"/>
          <w:szCs w:val="32"/>
        </w:rPr>
        <w:t xml:space="preserve">  </w:t>
      </w:r>
      <w:r w:rsidRPr="00545E53">
        <w:rPr>
          <w:rFonts w:eastAsia="KaiTi_GB2312"/>
          <w:b/>
          <w:color w:val="000000"/>
          <w:sz w:val="32"/>
          <w:szCs w:val="32"/>
        </w:rPr>
        <w:t>可互换材料</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如果在货物的生产过程中使用了可互换材料，则应当通过下述方法确定所使用的材料是否具有原产资格：</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（一）材料的物理分离；</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w:t>
      </w:r>
      <w:r w:rsidRPr="00452C27">
        <w:rPr>
          <w:rFonts w:eastAsia="FangSong_GB2312"/>
          <w:spacing w:val="2"/>
          <w:sz w:val="32"/>
          <w:szCs w:val="32"/>
        </w:rPr>
        <w:t>出口方公认的会计原则承认的库存管理方法。该库</w:t>
      </w:r>
      <w:r w:rsidRPr="00545E53">
        <w:rPr>
          <w:rFonts w:eastAsia="FangSong_GB2312"/>
          <w:sz w:val="32"/>
          <w:szCs w:val="32"/>
        </w:rPr>
        <w:t>存管理方法应当自启用之日起至少连续使用</w:t>
      </w:r>
      <w:r w:rsidRPr="00545E53">
        <w:rPr>
          <w:rFonts w:eastAsia="FangSong_GB2312"/>
          <w:sz w:val="32"/>
          <w:szCs w:val="32"/>
        </w:rPr>
        <w:t>12</w:t>
      </w:r>
      <w:r w:rsidRPr="00545E53">
        <w:rPr>
          <w:rFonts w:eastAsia="MS Mincho"/>
          <w:color w:val="000000"/>
          <w:sz w:val="32"/>
          <w:szCs w:val="32"/>
        </w:rPr>
        <w:t>‍</w:t>
      </w:r>
      <w:r w:rsidRPr="00545E53">
        <w:rPr>
          <w:rFonts w:eastAsia="FangSong_GB2312"/>
          <w:sz w:val="32"/>
          <w:szCs w:val="32"/>
        </w:rPr>
        <w:t>个月。</w:t>
      </w:r>
    </w:p>
    <w:p w:rsidR="00C25A10" w:rsidRPr="00545E53" w:rsidRDefault="00C25A10" w:rsidP="009B18BC">
      <w:pPr>
        <w:widowControl/>
        <w:overflowPunct w:val="0"/>
        <w:spacing w:line="560" w:lineRule="exact"/>
        <w:ind w:firstLineChars="200" w:firstLine="640"/>
        <w:rPr>
          <w:rFonts w:eastAsia="FangSong_GB2312"/>
          <w:sz w:val="32"/>
          <w:szCs w:val="32"/>
        </w:rPr>
      </w:pP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t>第十四条</w:t>
      </w:r>
      <w:r w:rsidRPr="00545E53">
        <w:rPr>
          <w:rFonts w:eastAsia="KaiTi_GB2312"/>
          <w:b/>
          <w:color w:val="000000"/>
          <w:sz w:val="32"/>
          <w:szCs w:val="32"/>
        </w:rPr>
        <w:t xml:space="preserve">  </w:t>
      </w:r>
      <w:r w:rsidRPr="00545E53">
        <w:rPr>
          <w:rFonts w:eastAsia="KaiTi_GB2312"/>
          <w:b/>
          <w:color w:val="000000"/>
          <w:sz w:val="32"/>
          <w:szCs w:val="32"/>
        </w:rPr>
        <w:t>中性成分</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在确定货物是否为原产货物时，下列中性成分的原产地不予考虑：</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（一）燃料、能源、催化剂以及溶剂；</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（二）用于测试或检验货物的设备、装置以及用品；</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（三）手套、眼镜、鞋靴、衣服、安全设备以及用品；</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（四）工具、模具以及型模；</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（五）用于维护设备和建筑的备件以及材料；</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（六）在生产中使用或用于运行设备和维护厂房建筑的润滑剂、油（滑）脂、合成材料以及其他材料；</w:t>
      </w:r>
    </w:p>
    <w:p w:rsidR="009D5D6A" w:rsidRPr="00545E53" w:rsidRDefault="009D5D6A" w:rsidP="009B18BC">
      <w:pPr>
        <w:widowControl/>
        <w:overflowPunct w:val="0"/>
        <w:adjustRightInd w:val="0"/>
        <w:spacing w:line="560" w:lineRule="exact"/>
        <w:ind w:firstLineChars="200" w:firstLine="640"/>
        <w:rPr>
          <w:rFonts w:eastAsia="FangSong_GB2312"/>
          <w:sz w:val="32"/>
          <w:szCs w:val="32"/>
        </w:rPr>
      </w:pPr>
      <w:r w:rsidRPr="00545E53">
        <w:rPr>
          <w:rFonts w:eastAsia="FangSong_GB2312"/>
          <w:sz w:val="32"/>
          <w:szCs w:val="32"/>
        </w:rPr>
        <w:t>（七）</w:t>
      </w:r>
      <w:r w:rsidRPr="00452C27">
        <w:rPr>
          <w:rFonts w:eastAsia="FangSong_GB2312"/>
          <w:spacing w:val="2"/>
          <w:sz w:val="32"/>
          <w:szCs w:val="32"/>
        </w:rPr>
        <w:t>在货物生产过程中使用，虽未构成该货物组成成分，</w:t>
      </w:r>
      <w:r w:rsidRPr="00545E53">
        <w:rPr>
          <w:rFonts w:eastAsia="FangSong_GB2312"/>
          <w:sz w:val="32"/>
          <w:szCs w:val="32"/>
        </w:rPr>
        <w:t>但能合理表明为该货物生产过程一部分的任何其他货物。</w:t>
      </w:r>
    </w:p>
    <w:p w:rsidR="00C25A10" w:rsidRPr="00545E53" w:rsidRDefault="00C25A10" w:rsidP="009B18BC">
      <w:pPr>
        <w:widowControl/>
        <w:overflowPunct w:val="0"/>
        <w:adjustRightInd w:val="0"/>
        <w:spacing w:line="560" w:lineRule="exact"/>
        <w:ind w:firstLineChars="200" w:firstLine="640"/>
        <w:rPr>
          <w:rFonts w:eastAsia="FangSong_GB2312"/>
          <w:sz w:val="32"/>
          <w:szCs w:val="32"/>
        </w:rPr>
      </w:pP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lastRenderedPageBreak/>
        <w:t>第十五条</w:t>
      </w:r>
      <w:r w:rsidRPr="00545E53">
        <w:rPr>
          <w:rFonts w:eastAsia="KaiTi_GB2312"/>
          <w:b/>
          <w:color w:val="000000"/>
          <w:sz w:val="32"/>
          <w:szCs w:val="32"/>
        </w:rPr>
        <w:t xml:space="preserve">  </w:t>
      </w:r>
      <w:r w:rsidRPr="00545E53">
        <w:rPr>
          <w:rFonts w:eastAsia="KaiTi_GB2312"/>
          <w:b/>
          <w:color w:val="000000"/>
          <w:sz w:val="32"/>
          <w:szCs w:val="32"/>
        </w:rPr>
        <w:t>包装及容器</w:t>
      </w:r>
    </w:p>
    <w:p w:rsidR="009D5D6A" w:rsidRPr="00545E53" w:rsidRDefault="009D5D6A" w:rsidP="009B18BC">
      <w:pPr>
        <w:widowControl/>
        <w:overflowPunct w:val="0"/>
        <w:adjustRightInd w:val="0"/>
        <w:spacing w:line="560" w:lineRule="exact"/>
        <w:ind w:firstLineChars="200" w:firstLine="640"/>
        <w:rPr>
          <w:rFonts w:eastAsia="FangSong_GB2312"/>
          <w:sz w:val="32"/>
          <w:szCs w:val="32"/>
        </w:rPr>
      </w:pPr>
      <w:r w:rsidRPr="00545E53">
        <w:rPr>
          <w:rFonts w:eastAsia="FangSong_GB2312"/>
          <w:sz w:val="32"/>
          <w:szCs w:val="32"/>
        </w:rPr>
        <w:t>一、在确定货物原产地时，用于货物运输的容器及包装材料不予考虑。</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对于应当适用附件（产品特定原产地规则）所列税则归类改变标准的货物，如果零售用包装材料及容器与该货物一并归类，则在确定该货物的原产地时，零售用包装材料及容器不予考虑。但是，对于必须满足区域价值成分要求的货物，在计算该货物的区域价值成分时，零售用包装材料及容器的价值应当视情况计入原产材料或非原产材料。</w:t>
      </w:r>
    </w:p>
    <w:p w:rsidR="001877BE" w:rsidRPr="00545E53" w:rsidRDefault="001877BE" w:rsidP="009B18BC">
      <w:pPr>
        <w:widowControl/>
        <w:overflowPunct w:val="0"/>
        <w:spacing w:line="560" w:lineRule="exact"/>
        <w:ind w:firstLineChars="200" w:firstLine="640"/>
        <w:rPr>
          <w:rFonts w:eastAsia="FangSong_GB2312"/>
          <w:sz w:val="32"/>
          <w:szCs w:val="32"/>
        </w:rPr>
      </w:pP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t>第十六条</w:t>
      </w:r>
      <w:r w:rsidRPr="00545E53">
        <w:rPr>
          <w:rFonts w:eastAsia="KaiTi_GB2312"/>
          <w:b/>
          <w:color w:val="000000"/>
          <w:sz w:val="32"/>
          <w:szCs w:val="32"/>
        </w:rPr>
        <w:t xml:space="preserve">  </w:t>
      </w:r>
      <w:r w:rsidRPr="00545E53">
        <w:rPr>
          <w:rFonts w:eastAsia="KaiTi_GB2312"/>
          <w:b/>
          <w:color w:val="000000"/>
          <w:sz w:val="32"/>
          <w:szCs w:val="32"/>
        </w:rPr>
        <w:t>附件、备件及工具</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一、与货物一同报验、一并归类的附件、备件或工具，同时符合下列条件的，应被视为货物的一部分：</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（一）与货物一并开具发票的；</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（二）其数量及价值是根据商业习惯为该货物正常配备的。</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二、对于适用附件（产品特定原产地规则）所列税则归类改变标准的货物，在确定该货物的原产地时，本条第一款所述的附件、备件或工具应不予考虑。</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三、对于适用区域价值成分标准的货物，在计算该货物的区域价值成分时，本条第一款所述的附件、备件或工具的价值应当视情况计入原产材料或非原产材料。</w:t>
      </w: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lastRenderedPageBreak/>
        <w:t>第十七条</w:t>
      </w:r>
      <w:r w:rsidRPr="00545E53">
        <w:rPr>
          <w:rFonts w:eastAsia="KaiTi_GB2312"/>
          <w:b/>
          <w:color w:val="000000"/>
          <w:sz w:val="32"/>
          <w:szCs w:val="32"/>
        </w:rPr>
        <w:t xml:space="preserve">  </w:t>
      </w:r>
      <w:r w:rsidRPr="00545E53">
        <w:rPr>
          <w:rFonts w:eastAsia="KaiTi_GB2312"/>
          <w:b/>
          <w:color w:val="000000"/>
          <w:sz w:val="32"/>
          <w:szCs w:val="32"/>
        </w:rPr>
        <w:t>成套货品</w:t>
      </w:r>
    </w:p>
    <w:p w:rsidR="009D5D6A" w:rsidRPr="00545E53" w:rsidRDefault="000031B7" w:rsidP="009B18BC">
      <w:pPr>
        <w:overflowPunct w:val="0"/>
        <w:spacing w:line="560" w:lineRule="exact"/>
        <w:ind w:firstLine="709"/>
        <w:rPr>
          <w:rFonts w:eastAsia="FangSong_GB2312"/>
          <w:sz w:val="32"/>
          <w:szCs w:val="32"/>
        </w:rPr>
      </w:pPr>
      <w:r w:rsidRPr="00545E53">
        <w:rPr>
          <w:rFonts w:eastAsia="FangSong_GB2312"/>
          <w:sz w:val="32"/>
          <w:szCs w:val="32"/>
        </w:rPr>
        <w:t>一、</w:t>
      </w:r>
      <w:r w:rsidR="009D5D6A" w:rsidRPr="00545E53">
        <w:rPr>
          <w:rFonts w:eastAsia="FangSong_GB2312"/>
          <w:sz w:val="32"/>
          <w:szCs w:val="32"/>
        </w:rPr>
        <w:t>对于《协调制度》归类总规则三所定义的成套货品，如果各组成货品均原产于一方，则该成套货品应当视为原产于该方。</w:t>
      </w:r>
    </w:p>
    <w:p w:rsidR="009D5D6A" w:rsidRPr="00545E53" w:rsidRDefault="000031B7"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w:t>
      </w:r>
      <w:r w:rsidR="009D5D6A" w:rsidRPr="00545E53">
        <w:rPr>
          <w:rFonts w:eastAsia="FangSong_GB2312"/>
          <w:sz w:val="32"/>
          <w:szCs w:val="32"/>
        </w:rPr>
        <w:t>如果部分组成货品非原产于一方，只要按照第九条所</w:t>
      </w:r>
      <w:r w:rsidR="009D5D6A" w:rsidRPr="00441EA5">
        <w:rPr>
          <w:rFonts w:eastAsia="FangSong_GB2312"/>
          <w:spacing w:val="2"/>
          <w:sz w:val="32"/>
          <w:szCs w:val="32"/>
        </w:rPr>
        <w:t>确定的非原产货品的价格不超过该成套货品离岸价格的</w:t>
      </w:r>
      <w:r w:rsidR="009D5D6A" w:rsidRPr="00441EA5">
        <w:rPr>
          <w:rFonts w:eastAsia="FangSong_GB2312"/>
          <w:spacing w:val="2"/>
          <w:sz w:val="32"/>
          <w:szCs w:val="32"/>
        </w:rPr>
        <w:t>15%</w:t>
      </w:r>
      <w:r w:rsidR="009D5D6A" w:rsidRPr="00545E53">
        <w:rPr>
          <w:rFonts w:eastAsia="FangSong_GB2312"/>
          <w:sz w:val="32"/>
          <w:szCs w:val="32"/>
        </w:rPr>
        <w:t>，该成套货品仍应视为原产于该方。</w:t>
      </w:r>
    </w:p>
    <w:p w:rsidR="001877BE" w:rsidRPr="00545E53" w:rsidRDefault="001877BE" w:rsidP="009B18BC">
      <w:pPr>
        <w:widowControl/>
        <w:overflowPunct w:val="0"/>
        <w:spacing w:line="560" w:lineRule="exact"/>
        <w:ind w:firstLineChars="200" w:firstLine="640"/>
        <w:rPr>
          <w:rFonts w:eastAsia="FangSong_GB2312"/>
          <w:sz w:val="32"/>
          <w:szCs w:val="32"/>
        </w:rPr>
      </w:pP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t>第十八条</w:t>
      </w:r>
      <w:r w:rsidRPr="00545E53">
        <w:rPr>
          <w:rFonts w:eastAsia="KaiTi_GB2312"/>
          <w:b/>
          <w:color w:val="000000"/>
          <w:sz w:val="32"/>
          <w:szCs w:val="32"/>
        </w:rPr>
        <w:t xml:space="preserve">  </w:t>
      </w:r>
      <w:r w:rsidRPr="00545E53">
        <w:rPr>
          <w:rFonts w:eastAsia="KaiTi_GB2312"/>
          <w:b/>
          <w:color w:val="000000"/>
          <w:sz w:val="32"/>
          <w:szCs w:val="32"/>
        </w:rPr>
        <w:t>直接运输</w:t>
      </w:r>
    </w:p>
    <w:p w:rsidR="00AD2D13" w:rsidRPr="00545E53" w:rsidRDefault="009D5D6A" w:rsidP="00D17CF2">
      <w:pPr>
        <w:widowControl/>
        <w:overflowPunct w:val="0"/>
        <w:spacing w:line="560" w:lineRule="exact"/>
        <w:ind w:firstLineChars="200" w:firstLine="640"/>
        <w:rPr>
          <w:rFonts w:eastAsia="FangSong_GB2312"/>
          <w:sz w:val="32"/>
          <w:szCs w:val="32"/>
        </w:rPr>
      </w:pPr>
      <w:r w:rsidRPr="00545E53">
        <w:rPr>
          <w:rFonts w:eastAsia="FangSong_GB2312"/>
          <w:sz w:val="32"/>
          <w:szCs w:val="32"/>
        </w:rPr>
        <w:t>本协议的零关税待遇只应适用于在双方之间直接运输的货物。</w:t>
      </w:r>
    </w:p>
    <w:p w:rsidR="00D17CF2" w:rsidRPr="00D17CF2" w:rsidRDefault="00D17CF2" w:rsidP="00D17CF2">
      <w:pPr>
        <w:widowControl/>
        <w:overflowPunct w:val="0"/>
        <w:adjustRightInd w:val="0"/>
        <w:spacing w:line="560" w:lineRule="exact"/>
        <w:rPr>
          <w:rFonts w:eastAsia="KaiTi_GB2312"/>
          <w:b/>
          <w:color w:val="000000"/>
          <w:sz w:val="32"/>
          <w:szCs w:val="32"/>
        </w:rPr>
      </w:pPr>
    </w:p>
    <w:p w:rsidR="009D5D6A" w:rsidRPr="00545E53" w:rsidRDefault="009D5D6A" w:rsidP="009B18BC">
      <w:pPr>
        <w:keepNext/>
        <w:widowControl/>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t>第二节</w:t>
      </w:r>
      <w:r w:rsidRPr="00545E53">
        <w:rPr>
          <w:rFonts w:eastAsia="KaiTi_GB2312"/>
          <w:b/>
          <w:color w:val="000000"/>
          <w:sz w:val="32"/>
          <w:szCs w:val="32"/>
        </w:rPr>
        <w:t xml:space="preserve">  </w:t>
      </w:r>
      <w:r w:rsidRPr="00545E53">
        <w:rPr>
          <w:rFonts w:eastAsia="KaiTi_GB2312"/>
          <w:b/>
          <w:color w:val="000000"/>
          <w:sz w:val="32"/>
          <w:szCs w:val="32"/>
        </w:rPr>
        <w:t>原产地实施程序</w:t>
      </w: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t>第十九条</w:t>
      </w:r>
      <w:r w:rsidRPr="00545E53">
        <w:rPr>
          <w:rFonts w:eastAsia="KaiTi_GB2312"/>
          <w:b/>
          <w:color w:val="000000"/>
          <w:sz w:val="32"/>
          <w:szCs w:val="32"/>
        </w:rPr>
        <w:t xml:space="preserve">  </w:t>
      </w:r>
      <w:r w:rsidRPr="00545E53">
        <w:rPr>
          <w:rFonts w:eastAsia="KaiTi_GB2312"/>
          <w:b/>
          <w:color w:val="000000"/>
          <w:sz w:val="32"/>
          <w:szCs w:val="32"/>
        </w:rPr>
        <w:t>原产地证书</w:t>
      </w:r>
    </w:p>
    <w:p w:rsidR="009D5D6A" w:rsidRPr="00545E53" w:rsidRDefault="009D5D6A" w:rsidP="009B18BC">
      <w:pPr>
        <w:pStyle w:val="10"/>
        <w:overflowPunct w:val="0"/>
        <w:spacing w:line="560" w:lineRule="exact"/>
        <w:ind w:firstLineChars="200" w:firstLine="640"/>
        <w:jc w:val="both"/>
        <w:rPr>
          <w:rFonts w:eastAsia="FangSong_GB2312"/>
          <w:sz w:val="32"/>
          <w:szCs w:val="32"/>
          <w:lang w:val="en-GB"/>
        </w:rPr>
      </w:pPr>
      <w:r w:rsidRPr="00545E53">
        <w:rPr>
          <w:rFonts w:eastAsia="FangSong_GB2312"/>
          <w:sz w:val="32"/>
          <w:szCs w:val="32"/>
        </w:rPr>
        <w:t>一、</w:t>
      </w:r>
      <w:r w:rsidRPr="00452C27">
        <w:rPr>
          <w:rFonts w:eastAsia="FangSong_GB2312"/>
          <w:spacing w:val="2"/>
          <w:sz w:val="32"/>
          <w:szCs w:val="32"/>
        </w:rPr>
        <w:t>如货物符合本章规定可视为原产货物，应出口商或生</w:t>
      </w:r>
      <w:r w:rsidRPr="00545E53">
        <w:rPr>
          <w:rFonts w:eastAsia="FangSong_GB2312"/>
          <w:sz w:val="32"/>
          <w:szCs w:val="32"/>
        </w:rPr>
        <w:t>产商申请，一方的授权发证机构</w:t>
      </w:r>
      <w:r w:rsidRPr="00545E53">
        <w:rPr>
          <w:rFonts w:eastAsia="FangSong_GB2312"/>
          <w:sz w:val="32"/>
          <w:szCs w:val="32"/>
          <w:lang w:val="en-GB"/>
        </w:rPr>
        <w:t>可以以电子或者纸质形式</w:t>
      </w:r>
      <w:r w:rsidRPr="00545E53">
        <w:rPr>
          <w:rFonts w:eastAsia="FangSong_GB2312"/>
          <w:sz w:val="32"/>
          <w:szCs w:val="32"/>
        </w:rPr>
        <w:t>签发</w:t>
      </w:r>
      <w:r w:rsidRPr="00545E53">
        <w:rPr>
          <w:rFonts w:eastAsia="FangSong_GB2312"/>
          <w:sz w:val="32"/>
          <w:szCs w:val="32"/>
          <w:lang w:val="en-GB"/>
        </w:rPr>
        <w:t>原产地证书。原产地证书范本由双方主管机构另行商定。</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lang w:val="en-GB"/>
        </w:rPr>
        <w:t>二、一方应当将授权发证机构的名称和地址通知另一方。如该授权发证机构以纸质形式签发原产地证书，则应一并提供该授权发证机构使用的印章样本或其他安全特征。上述名称、地址、印章或其他安全特征的任何变更，应当及时通知另一方海关。</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lastRenderedPageBreak/>
        <w:t>三、原产地证书，应符合下列要求：</w:t>
      </w:r>
    </w:p>
    <w:p w:rsidR="009D5D6A" w:rsidRPr="00545E53" w:rsidRDefault="009D5D6A" w:rsidP="009B18BC">
      <w:pPr>
        <w:widowControl/>
        <w:tabs>
          <w:tab w:val="left" w:pos="1560"/>
          <w:tab w:val="left" w:pos="1843"/>
        </w:tabs>
        <w:overflowPunct w:val="0"/>
        <w:spacing w:line="560" w:lineRule="exact"/>
        <w:ind w:firstLineChars="200" w:firstLine="640"/>
        <w:rPr>
          <w:rFonts w:eastAsia="FangSong_GB2312"/>
          <w:sz w:val="32"/>
          <w:szCs w:val="32"/>
        </w:rPr>
      </w:pPr>
      <w:r w:rsidRPr="00545E53">
        <w:rPr>
          <w:rFonts w:eastAsia="FangSong_GB2312"/>
          <w:sz w:val="32"/>
          <w:szCs w:val="32"/>
        </w:rPr>
        <w:t>（一）原产地证书上具有唯一的编号；</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w:t>
      </w:r>
      <w:r w:rsidRPr="00452C27">
        <w:rPr>
          <w:rFonts w:eastAsia="FangSong_GB2312"/>
          <w:spacing w:val="2"/>
          <w:sz w:val="32"/>
          <w:szCs w:val="32"/>
          <w:lang w:val="en-GB"/>
        </w:rPr>
        <w:t>原产地证书应当用中文填写，并且涵盖同一批次发</w:t>
      </w:r>
      <w:r w:rsidRPr="00545E53">
        <w:rPr>
          <w:rFonts w:eastAsia="FangSong_GB2312"/>
          <w:sz w:val="32"/>
          <w:szCs w:val="32"/>
          <w:lang w:val="en-GB"/>
        </w:rPr>
        <w:t>运的一项或多项货物；</w:t>
      </w:r>
    </w:p>
    <w:p w:rsidR="009D5D6A" w:rsidRPr="00545E53" w:rsidRDefault="009D5D6A" w:rsidP="009B18BC">
      <w:pPr>
        <w:widowControl/>
        <w:overflowPunct w:val="0"/>
        <w:spacing w:line="560" w:lineRule="exact"/>
        <w:ind w:firstLineChars="200" w:firstLine="640"/>
        <w:rPr>
          <w:rFonts w:eastAsia="FangSong_GB2312"/>
          <w:sz w:val="32"/>
          <w:szCs w:val="32"/>
          <w:lang w:val="en-GB"/>
        </w:rPr>
      </w:pPr>
      <w:r w:rsidRPr="00545E53">
        <w:rPr>
          <w:rFonts w:eastAsia="FangSong_GB2312"/>
          <w:sz w:val="32"/>
          <w:szCs w:val="32"/>
          <w:lang w:val="en-GB"/>
        </w:rPr>
        <w:t>（三）注明出口人及收货人信息、离港日期、到货口岸、运输方式、货物的《协调制度》编码（至少</w:t>
      </w:r>
      <w:r w:rsidRPr="00545E53">
        <w:rPr>
          <w:rFonts w:eastAsia="FangSong_GB2312"/>
          <w:sz w:val="32"/>
          <w:szCs w:val="32"/>
          <w:lang w:val="en-GB"/>
        </w:rPr>
        <w:t>6</w:t>
      </w:r>
      <w:r w:rsidRPr="00545E53">
        <w:rPr>
          <w:rFonts w:eastAsia="MS Mincho"/>
          <w:color w:val="000000"/>
          <w:sz w:val="32"/>
          <w:szCs w:val="32"/>
        </w:rPr>
        <w:t>‍</w:t>
      </w:r>
      <w:r w:rsidRPr="00545E53">
        <w:rPr>
          <w:rFonts w:eastAsia="FangSong_GB2312"/>
          <w:sz w:val="32"/>
          <w:szCs w:val="32"/>
          <w:lang w:val="en-GB"/>
        </w:rPr>
        <w:t>位）、货物描述、数量及计量单位、价格、签证机构信息等；</w:t>
      </w:r>
    </w:p>
    <w:p w:rsidR="009D5D6A" w:rsidRPr="00545E53" w:rsidRDefault="009D5D6A" w:rsidP="009B18BC">
      <w:pPr>
        <w:widowControl/>
        <w:overflowPunct w:val="0"/>
        <w:spacing w:line="560" w:lineRule="exact"/>
        <w:ind w:firstLineChars="200" w:firstLine="640"/>
        <w:rPr>
          <w:rFonts w:eastAsia="FangSong_GB2312"/>
          <w:sz w:val="32"/>
          <w:szCs w:val="32"/>
          <w:lang w:val="en-GB"/>
        </w:rPr>
      </w:pPr>
      <w:r w:rsidRPr="00545E53">
        <w:rPr>
          <w:rFonts w:eastAsia="FangSong_GB2312"/>
          <w:sz w:val="32"/>
          <w:szCs w:val="32"/>
          <w:lang w:val="en-GB"/>
        </w:rPr>
        <w:t>（四）纸质原产地证书含有样本签名或印章等安全特征，且应当与出口方通知进口方的相符</w:t>
      </w:r>
      <w:r w:rsidR="001B5793" w:rsidRPr="00545E53">
        <w:rPr>
          <w:rFonts w:eastAsia="FangSong_GB2312"/>
          <w:sz w:val="32"/>
          <w:szCs w:val="32"/>
        </w:rPr>
        <w:t>。</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四、原产地证书应当在货物装运前或装运时签发，并自出口方签发之日起一年内有效。</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五、如果因不可抗力、非故意的错误、疏忽或其他合理原因导致原产地证书未能在货物装</w:t>
      </w:r>
      <w:r w:rsidR="001B5793" w:rsidRPr="00545E53">
        <w:rPr>
          <w:rFonts w:eastAsia="FangSong_GB2312"/>
          <w:sz w:val="32"/>
          <w:szCs w:val="32"/>
        </w:rPr>
        <w:t>运</w:t>
      </w:r>
      <w:r w:rsidRPr="00545E53">
        <w:rPr>
          <w:rFonts w:eastAsia="FangSong_GB2312"/>
          <w:sz w:val="32"/>
          <w:szCs w:val="32"/>
        </w:rPr>
        <w:t>前或装</w:t>
      </w:r>
      <w:r w:rsidR="001B5793" w:rsidRPr="00545E53">
        <w:rPr>
          <w:rFonts w:eastAsia="FangSong_GB2312"/>
          <w:sz w:val="32"/>
          <w:szCs w:val="32"/>
        </w:rPr>
        <w:t>运</w:t>
      </w:r>
      <w:r w:rsidRPr="00545E53">
        <w:rPr>
          <w:rFonts w:eastAsia="FangSong_GB2312"/>
          <w:sz w:val="32"/>
          <w:szCs w:val="32"/>
        </w:rPr>
        <w:t>时签发，原产地证书可以自货物装</w:t>
      </w:r>
      <w:r w:rsidR="001B5793" w:rsidRPr="00545E53">
        <w:rPr>
          <w:rFonts w:eastAsia="FangSong_GB2312"/>
          <w:sz w:val="32"/>
          <w:szCs w:val="32"/>
        </w:rPr>
        <w:t>运</w:t>
      </w:r>
      <w:r w:rsidRPr="00545E53">
        <w:rPr>
          <w:rFonts w:eastAsia="FangSong_GB2312"/>
          <w:sz w:val="32"/>
          <w:szCs w:val="32"/>
        </w:rPr>
        <w:t>之日起一年内补发。补发的原产地证书应注明</w:t>
      </w:r>
      <w:r w:rsidR="00A82606" w:rsidRPr="00A82606">
        <w:rPr>
          <w:rFonts w:eastAsia="FangSong_GB2312" w:hint="eastAsia"/>
          <w:color w:val="000000" w:themeColor="text1"/>
          <w:sz w:val="32"/>
          <w:szCs w:val="32"/>
        </w:rPr>
        <w:t>“</w:t>
      </w:r>
      <w:r w:rsidRPr="00545E53">
        <w:rPr>
          <w:rFonts w:eastAsia="FangSong_GB2312"/>
          <w:sz w:val="32"/>
          <w:szCs w:val="32"/>
        </w:rPr>
        <w:t>补发</w:t>
      </w:r>
      <w:r w:rsidR="00A82606" w:rsidRPr="00A82606">
        <w:rPr>
          <w:rFonts w:eastAsia="FangSong_GB2312" w:hint="eastAsia"/>
          <w:color w:val="000000" w:themeColor="text1"/>
          <w:sz w:val="32"/>
          <w:szCs w:val="32"/>
        </w:rPr>
        <w:t>”</w:t>
      </w:r>
      <w:r w:rsidRPr="00545E53">
        <w:rPr>
          <w:rFonts w:eastAsia="FangSong_GB2312"/>
          <w:sz w:val="32"/>
          <w:szCs w:val="32"/>
        </w:rPr>
        <w:t>字样并自装</w:t>
      </w:r>
      <w:r w:rsidR="001B5793" w:rsidRPr="00545E53">
        <w:rPr>
          <w:rFonts w:eastAsia="FangSong_GB2312"/>
          <w:sz w:val="32"/>
          <w:szCs w:val="32"/>
        </w:rPr>
        <w:t>运</w:t>
      </w:r>
      <w:r w:rsidRPr="00545E53">
        <w:rPr>
          <w:rFonts w:eastAsia="FangSong_GB2312"/>
          <w:sz w:val="32"/>
          <w:szCs w:val="32"/>
        </w:rPr>
        <w:t>之日起一年内有效。</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六、纸质原产地证书被盗、遗失或损毁时，出口商或生产商可以向出口方授权发证机构书面申请签发经核准的原产地证书副本。经核准的原产地证书副本上应注明</w:t>
      </w:r>
      <w:r w:rsidR="00A82606" w:rsidRPr="00A82606">
        <w:rPr>
          <w:rFonts w:eastAsia="FangSong_GB2312" w:hint="eastAsia"/>
          <w:color w:val="000000" w:themeColor="text1"/>
          <w:sz w:val="32"/>
          <w:szCs w:val="32"/>
        </w:rPr>
        <w:t>“</w:t>
      </w:r>
      <w:r w:rsidRPr="00545E53">
        <w:rPr>
          <w:rFonts w:eastAsia="FangSong_GB2312"/>
          <w:sz w:val="32"/>
          <w:szCs w:val="32"/>
        </w:rPr>
        <w:t>原产地证书正本（编号</w:t>
      </w:r>
      <w:r w:rsidRPr="00545E53">
        <w:rPr>
          <w:rFonts w:eastAsia="FangSong_GB2312"/>
          <w:sz w:val="32"/>
          <w:szCs w:val="32"/>
        </w:rPr>
        <w:t>_</w:t>
      </w:r>
      <w:r w:rsidRPr="00545E53">
        <w:rPr>
          <w:rFonts w:eastAsia="FangSong_GB2312"/>
          <w:sz w:val="32"/>
          <w:szCs w:val="32"/>
        </w:rPr>
        <w:t>日期</w:t>
      </w:r>
      <w:r w:rsidRPr="00545E53">
        <w:rPr>
          <w:rFonts w:eastAsia="FangSong_GB2312"/>
          <w:sz w:val="32"/>
          <w:szCs w:val="32"/>
        </w:rPr>
        <w:t>_</w:t>
      </w:r>
      <w:r w:rsidRPr="00545E53">
        <w:rPr>
          <w:rFonts w:eastAsia="FangSong_GB2312"/>
          <w:sz w:val="32"/>
          <w:szCs w:val="32"/>
        </w:rPr>
        <w:t>）的经核准真实副本</w:t>
      </w:r>
      <w:r w:rsidR="00A82606" w:rsidRPr="00A82606">
        <w:rPr>
          <w:rFonts w:eastAsia="FangSong_GB2312" w:hint="eastAsia"/>
          <w:color w:val="000000" w:themeColor="text1"/>
          <w:sz w:val="32"/>
          <w:szCs w:val="32"/>
        </w:rPr>
        <w:t>”</w:t>
      </w:r>
      <w:r w:rsidRPr="00545E53">
        <w:rPr>
          <w:rFonts w:eastAsia="FangSong_GB2312"/>
          <w:sz w:val="32"/>
          <w:szCs w:val="32"/>
        </w:rPr>
        <w:t>字样。经核准的原产地证书副本有效期与原产地证书正本相同。</w:t>
      </w: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lastRenderedPageBreak/>
        <w:t>第二十条</w:t>
      </w:r>
      <w:r w:rsidRPr="00545E53">
        <w:rPr>
          <w:rFonts w:eastAsia="KaiTi_GB2312"/>
          <w:b/>
          <w:color w:val="000000"/>
          <w:sz w:val="32"/>
          <w:szCs w:val="32"/>
        </w:rPr>
        <w:t xml:space="preserve">  </w:t>
      </w:r>
      <w:r w:rsidRPr="00545E53">
        <w:rPr>
          <w:rFonts w:eastAsia="KaiTi_GB2312"/>
          <w:b/>
          <w:color w:val="000000"/>
          <w:sz w:val="32"/>
          <w:szCs w:val="32"/>
        </w:rPr>
        <w:t>原产地文件的保存</w:t>
      </w:r>
    </w:p>
    <w:p w:rsidR="009D5D6A"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双方应当要求生产商、出口商和进口商以纸质或电子形式保存证明货物原产资格的文件至少三年，或者依据双方各自法律规定进行保存。双方应当要求其授权发证机构保留原产地证书签发电子信息至少三年。</w:t>
      </w:r>
    </w:p>
    <w:p w:rsidR="00087F26" w:rsidRPr="00545E53" w:rsidRDefault="00087F26" w:rsidP="009B18BC">
      <w:pPr>
        <w:widowControl/>
        <w:overflowPunct w:val="0"/>
        <w:spacing w:line="560" w:lineRule="exact"/>
        <w:ind w:firstLineChars="200" w:firstLine="640"/>
        <w:rPr>
          <w:rFonts w:eastAsia="FangSong_GB2312"/>
          <w:sz w:val="32"/>
          <w:szCs w:val="32"/>
        </w:rPr>
      </w:pP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t>第二十一条</w:t>
      </w:r>
      <w:r w:rsidRPr="00545E53">
        <w:rPr>
          <w:rFonts w:eastAsia="KaiTi_GB2312"/>
          <w:b/>
          <w:color w:val="000000"/>
          <w:sz w:val="32"/>
          <w:szCs w:val="32"/>
        </w:rPr>
        <w:t xml:space="preserve">  </w:t>
      </w:r>
      <w:r w:rsidRPr="00545E53">
        <w:rPr>
          <w:rFonts w:eastAsia="KaiTi_GB2312"/>
          <w:b/>
          <w:color w:val="000000"/>
          <w:sz w:val="32"/>
          <w:szCs w:val="32"/>
        </w:rPr>
        <w:t>与进口有关的义务</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w:t>
      </w:r>
      <w:r w:rsidRPr="002B164F">
        <w:rPr>
          <w:rFonts w:eastAsia="FangSong_GB2312"/>
          <w:spacing w:val="6"/>
          <w:sz w:val="32"/>
          <w:szCs w:val="32"/>
        </w:rPr>
        <w:t>、就申请享受零关税的货物，</w:t>
      </w:r>
      <w:r w:rsidRPr="002B164F">
        <w:rPr>
          <w:rFonts w:eastAsia="FangSong_GB2312"/>
          <w:spacing w:val="-10"/>
          <w:sz w:val="32"/>
          <w:szCs w:val="32"/>
        </w:rPr>
        <w:t>一方可要求符合本章规定原</w:t>
      </w:r>
      <w:r w:rsidRPr="00545E53">
        <w:rPr>
          <w:rFonts w:eastAsia="FangSong_GB2312"/>
          <w:sz w:val="32"/>
          <w:szCs w:val="32"/>
        </w:rPr>
        <w:t>产资格的另一方货物进口时申报原产地信息</w:t>
      </w:r>
      <w:r w:rsidR="003C2250" w:rsidRPr="00545E53">
        <w:rPr>
          <w:rFonts w:eastAsia="FangSong_GB2312"/>
          <w:sz w:val="32"/>
          <w:szCs w:val="32"/>
        </w:rPr>
        <w:t>。</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w:t>
      </w:r>
      <w:r w:rsidRPr="002B164F">
        <w:rPr>
          <w:rFonts w:eastAsia="FangSong_GB2312"/>
          <w:spacing w:val="-20"/>
          <w:sz w:val="32"/>
          <w:szCs w:val="32"/>
        </w:rPr>
        <w:t>、申</w:t>
      </w:r>
      <w:r w:rsidRPr="002B164F">
        <w:rPr>
          <w:rFonts w:eastAsia="FangSong_GB2312"/>
          <w:spacing w:val="-2"/>
          <w:sz w:val="32"/>
          <w:szCs w:val="32"/>
        </w:rPr>
        <w:t>请享受零关税的进口商应当：</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（一）根据</w:t>
      </w:r>
      <w:r w:rsidRPr="00545E53">
        <w:rPr>
          <w:rFonts w:eastAsia="FangSong_GB2312"/>
          <w:bCs/>
          <w:sz w:val="32"/>
          <w:szCs w:val="32"/>
        </w:rPr>
        <w:t>进口方海关的规定，主动向其申明有关货物享受零关税，并申报相关原产地信息</w:t>
      </w:r>
      <w:r w:rsidRPr="00545E53">
        <w:rPr>
          <w:rFonts w:eastAsia="FangSong_GB2312"/>
          <w:sz w:val="32"/>
          <w:szCs w:val="32"/>
        </w:rPr>
        <w:t>；</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（二）应进口方海关要求，提交与进口货物相关的证明文件。</w:t>
      </w:r>
    </w:p>
    <w:p w:rsidR="00AD2D13" w:rsidRPr="00545E53" w:rsidRDefault="00AD2D13" w:rsidP="009B18BC">
      <w:pPr>
        <w:widowControl/>
        <w:overflowPunct w:val="0"/>
        <w:spacing w:line="560" w:lineRule="exact"/>
        <w:ind w:firstLineChars="200" w:firstLine="640"/>
        <w:rPr>
          <w:rFonts w:eastAsia="FangSong_GB2312"/>
          <w:sz w:val="32"/>
          <w:szCs w:val="32"/>
        </w:rPr>
      </w:pP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t>第二十二条</w:t>
      </w:r>
      <w:r w:rsidRPr="00545E53">
        <w:rPr>
          <w:rFonts w:eastAsia="KaiTi_GB2312"/>
          <w:b/>
          <w:color w:val="000000"/>
          <w:sz w:val="32"/>
          <w:szCs w:val="32"/>
        </w:rPr>
        <w:t xml:space="preserve">  </w:t>
      </w:r>
      <w:r w:rsidRPr="00545E53">
        <w:rPr>
          <w:rFonts w:eastAsia="KaiTi_GB2312"/>
          <w:b/>
          <w:color w:val="000000"/>
          <w:sz w:val="32"/>
          <w:szCs w:val="32"/>
        </w:rPr>
        <w:t>关税或保证金的退还</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w:t>
      </w:r>
      <w:r w:rsidRPr="00864AC4">
        <w:rPr>
          <w:rFonts w:eastAsia="FangSong_GB2312"/>
          <w:bCs/>
          <w:spacing w:val="4"/>
          <w:sz w:val="32"/>
          <w:szCs w:val="32"/>
        </w:rPr>
        <w:t>在进口报关时，因故不能联网核对原产地信息的，应</w:t>
      </w:r>
      <w:r w:rsidRPr="00545E53">
        <w:rPr>
          <w:rFonts w:eastAsia="FangSong_GB2312"/>
          <w:bCs/>
          <w:sz w:val="32"/>
          <w:szCs w:val="32"/>
        </w:rPr>
        <w:t>进口人要求，进口方海关可按规定办理担保放行。进口方海关应自该货物放行之日起</w:t>
      </w:r>
      <w:r w:rsidRPr="00354BCD">
        <w:rPr>
          <w:rFonts w:eastAsia="FangSong_GB2312"/>
          <w:bCs/>
          <w:spacing w:val="16"/>
          <w:sz w:val="32"/>
          <w:szCs w:val="32"/>
        </w:rPr>
        <w:t>90</w:t>
      </w:r>
      <w:r w:rsidRPr="00545E53">
        <w:rPr>
          <w:rFonts w:eastAsia="MS Mincho"/>
          <w:color w:val="000000"/>
          <w:sz w:val="32"/>
          <w:szCs w:val="32"/>
        </w:rPr>
        <w:t>‍</w:t>
      </w:r>
      <w:r w:rsidRPr="00545E53">
        <w:rPr>
          <w:rFonts w:eastAsia="FangSong_GB2312"/>
          <w:bCs/>
          <w:sz w:val="32"/>
          <w:szCs w:val="32"/>
        </w:rPr>
        <w:t>天内核对其原产地证书情况</w:t>
      </w:r>
      <w:r w:rsidRPr="00545E53">
        <w:rPr>
          <w:rFonts w:eastAsia="FangSong_GB2312"/>
          <w:sz w:val="32"/>
          <w:szCs w:val="32"/>
        </w:rPr>
        <w:t>，</w:t>
      </w:r>
      <w:r w:rsidRPr="00545E53">
        <w:rPr>
          <w:rFonts w:eastAsia="FangSong_GB2312"/>
          <w:bCs/>
          <w:sz w:val="32"/>
          <w:szCs w:val="32"/>
        </w:rPr>
        <w:t>根据核对结果办理退还保证金手续或将保证金转为进口关税手续</w:t>
      </w:r>
      <w:r w:rsidRPr="00545E53">
        <w:rPr>
          <w:rFonts w:eastAsia="FangSong_GB2312"/>
          <w:sz w:val="32"/>
          <w:szCs w:val="32"/>
        </w:rPr>
        <w:t>。</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lastRenderedPageBreak/>
        <w:t>二、进口商可在进口方法规规定的时限内要求退还多征的关税税款或缴纳的担保。</w:t>
      </w:r>
    </w:p>
    <w:p w:rsidR="009D5D6A" w:rsidRPr="00545E53" w:rsidRDefault="009D5D6A" w:rsidP="009B18BC">
      <w:pPr>
        <w:widowControl/>
        <w:overflowPunct w:val="0"/>
        <w:spacing w:line="560" w:lineRule="exact"/>
        <w:ind w:firstLineChars="200" w:firstLine="640"/>
        <w:rPr>
          <w:rFonts w:eastAsia="FangSong_GB2312"/>
          <w:bCs/>
          <w:sz w:val="32"/>
          <w:szCs w:val="32"/>
        </w:rPr>
      </w:pPr>
      <w:r w:rsidRPr="00545E53">
        <w:rPr>
          <w:rFonts w:eastAsia="FangSong_GB2312"/>
          <w:sz w:val="32"/>
          <w:szCs w:val="32"/>
        </w:rPr>
        <w:t>三、进口商在进口时未向申报地</w:t>
      </w:r>
      <w:r w:rsidRPr="00545E53">
        <w:rPr>
          <w:rFonts w:eastAsia="FangSong_GB2312"/>
          <w:bCs/>
          <w:sz w:val="32"/>
          <w:szCs w:val="32"/>
        </w:rPr>
        <w:t>海关</w:t>
      </w:r>
      <w:r w:rsidRPr="00545E53">
        <w:rPr>
          <w:rFonts w:eastAsia="FangSong_GB2312"/>
          <w:sz w:val="32"/>
          <w:szCs w:val="32"/>
        </w:rPr>
        <w:t>申明</w:t>
      </w:r>
      <w:r w:rsidRPr="00545E53">
        <w:rPr>
          <w:rFonts w:eastAsia="FangSong_GB2312"/>
          <w:bCs/>
          <w:sz w:val="32"/>
          <w:szCs w:val="32"/>
        </w:rPr>
        <w:t>所进货物</w:t>
      </w:r>
      <w:r w:rsidRPr="00545E53">
        <w:rPr>
          <w:rFonts w:eastAsia="FangSong_GB2312"/>
          <w:sz w:val="32"/>
          <w:szCs w:val="32"/>
        </w:rPr>
        <w:t>享受零关税的</w:t>
      </w:r>
      <w:r w:rsidRPr="00545E53">
        <w:rPr>
          <w:rFonts w:eastAsia="FangSong_GB2312"/>
          <w:bCs/>
          <w:sz w:val="32"/>
          <w:szCs w:val="32"/>
        </w:rPr>
        <w:t>，即使其在事后向海关</w:t>
      </w:r>
      <w:r w:rsidRPr="00545E53">
        <w:rPr>
          <w:rFonts w:eastAsia="FangSong_GB2312"/>
          <w:sz w:val="32"/>
          <w:szCs w:val="32"/>
        </w:rPr>
        <w:t>申请享受零关税并申报原产地信息</w:t>
      </w:r>
      <w:r w:rsidRPr="00545E53">
        <w:rPr>
          <w:rFonts w:eastAsia="FangSong_GB2312"/>
          <w:bCs/>
          <w:sz w:val="32"/>
          <w:szCs w:val="32"/>
        </w:rPr>
        <w:t>，已缴税款或保证金不予退还。</w:t>
      </w:r>
    </w:p>
    <w:p w:rsidR="00AD2D13" w:rsidRPr="00545E53" w:rsidRDefault="00AD2D13" w:rsidP="009B18BC">
      <w:pPr>
        <w:widowControl/>
        <w:overflowPunct w:val="0"/>
        <w:spacing w:line="560" w:lineRule="exact"/>
        <w:ind w:firstLineChars="200" w:firstLine="640"/>
        <w:rPr>
          <w:rFonts w:eastAsia="FangSong_GB2312"/>
          <w:sz w:val="32"/>
          <w:szCs w:val="32"/>
        </w:rPr>
      </w:pP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t>第二十三条</w:t>
      </w:r>
      <w:r w:rsidRPr="00545E53">
        <w:rPr>
          <w:rFonts w:eastAsia="KaiTi_GB2312"/>
          <w:b/>
          <w:color w:val="000000"/>
          <w:sz w:val="32"/>
          <w:szCs w:val="32"/>
        </w:rPr>
        <w:t xml:space="preserve">  </w:t>
      </w:r>
      <w:r w:rsidRPr="00545E53">
        <w:rPr>
          <w:rFonts w:eastAsia="KaiTi_GB2312"/>
          <w:b/>
          <w:color w:val="000000"/>
          <w:sz w:val="32"/>
          <w:szCs w:val="32"/>
        </w:rPr>
        <w:t>原产地电子信息交换系统</w:t>
      </w:r>
    </w:p>
    <w:p w:rsidR="009D5D6A" w:rsidRPr="00545E53" w:rsidRDefault="009D5D6A" w:rsidP="009B18BC">
      <w:pPr>
        <w:widowControl/>
        <w:tabs>
          <w:tab w:val="left" w:pos="567"/>
        </w:tabs>
        <w:overflowPunct w:val="0"/>
        <w:spacing w:line="560" w:lineRule="exact"/>
        <w:ind w:firstLineChars="200" w:firstLine="640"/>
        <w:rPr>
          <w:rFonts w:eastAsia="FangSong_GB2312"/>
          <w:sz w:val="32"/>
          <w:szCs w:val="32"/>
          <w:lang w:val="en-GB"/>
        </w:rPr>
      </w:pPr>
      <w:r w:rsidRPr="00545E53">
        <w:rPr>
          <w:rFonts w:eastAsia="FangSong_GB2312"/>
          <w:sz w:val="32"/>
          <w:szCs w:val="32"/>
          <w:lang w:val="en-GB"/>
        </w:rPr>
        <w:t>一、双方应当按照共同确定的方式建立原产地电子信息交换系统，以确保本章的有效和高效实施。</w:t>
      </w:r>
    </w:p>
    <w:p w:rsidR="009D5D6A" w:rsidRPr="00545E53" w:rsidRDefault="009D5D6A" w:rsidP="009B18BC">
      <w:pPr>
        <w:widowControl/>
        <w:tabs>
          <w:tab w:val="left" w:pos="567"/>
        </w:tabs>
        <w:overflowPunct w:val="0"/>
        <w:spacing w:line="560" w:lineRule="exact"/>
        <w:ind w:firstLineChars="200" w:firstLine="640"/>
        <w:rPr>
          <w:rFonts w:eastAsia="FangSong_GB2312"/>
          <w:sz w:val="32"/>
          <w:szCs w:val="32"/>
          <w:lang w:val="en-GB"/>
        </w:rPr>
      </w:pPr>
      <w:r w:rsidRPr="00545E53">
        <w:rPr>
          <w:rFonts w:eastAsia="FangSong_GB2312"/>
          <w:sz w:val="32"/>
          <w:szCs w:val="32"/>
          <w:lang w:val="en-GB"/>
        </w:rPr>
        <w:t>二、原产地电子信息交换系统的技术方案及执行本协议而对该系统所做的相应技术调整和时间安排应当由双方共同商定。</w:t>
      </w:r>
    </w:p>
    <w:p w:rsidR="00AD2D13" w:rsidRPr="00545E53" w:rsidRDefault="00AD2D13" w:rsidP="009B18BC">
      <w:pPr>
        <w:widowControl/>
        <w:tabs>
          <w:tab w:val="left" w:pos="567"/>
        </w:tabs>
        <w:overflowPunct w:val="0"/>
        <w:spacing w:line="560" w:lineRule="exact"/>
        <w:ind w:firstLineChars="200" w:firstLine="640"/>
        <w:rPr>
          <w:rFonts w:eastAsia="FangSong_GB2312"/>
          <w:sz w:val="32"/>
          <w:szCs w:val="32"/>
        </w:rPr>
      </w:pP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t>第二十四条</w:t>
      </w:r>
      <w:r w:rsidRPr="00545E53">
        <w:rPr>
          <w:rFonts w:eastAsia="KaiTi_GB2312"/>
          <w:b/>
          <w:color w:val="000000"/>
          <w:sz w:val="32"/>
          <w:szCs w:val="32"/>
        </w:rPr>
        <w:t xml:space="preserve">  </w:t>
      </w:r>
      <w:r w:rsidRPr="00545E53">
        <w:rPr>
          <w:rFonts w:eastAsia="KaiTi_GB2312"/>
          <w:b/>
          <w:color w:val="000000"/>
          <w:sz w:val="32"/>
          <w:szCs w:val="32"/>
        </w:rPr>
        <w:t>原产地核查</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一、为确定原产地证书的真实性，或者货物原产资格的真实性，或者货物是否满足本章规定的其他要求，进口方海关可通过如下方式核查：</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（一）要求进口商提供补充信息；</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w:t>
      </w:r>
      <w:r w:rsidRPr="00452C27">
        <w:rPr>
          <w:rFonts w:eastAsia="FangSong_GB2312"/>
          <w:spacing w:val="2"/>
          <w:sz w:val="32"/>
          <w:szCs w:val="32"/>
        </w:rPr>
        <w:t>通过出口方海关，要求出口商或生产商提供补充信</w:t>
      </w:r>
      <w:r w:rsidRPr="00545E53">
        <w:rPr>
          <w:rFonts w:eastAsia="FangSong_GB2312"/>
          <w:sz w:val="32"/>
          <w:szCs w:val="32"/>
        </w:rPr>
        <w:t>息；</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（三）要求出口方海关对货物原产地进行核查；</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（四）双方海关共同商定的其他程序；</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lastRenderedPageBreak/>
        <w:t>（五）</w:t>
      </w:r>
      <w:r w:rsidRPr="00452C27">
        <w:rPr>
          <w:rFonts w:eastAsia="FangSong_GB2312"/>
          <w:spacing w:val="2"/>
          <w:sz w:val="32"/>
          <w:szCs w:val="32"/>
        </w:rPr>
        <w:t>必要时，依据双方海关商定的方式在出口方海关人</w:t>
      </w:r>
      <w:r w:rsidRPr="00545E53">
        <w:rPr>
          <w:rFonts w:eastAsia="FangSong_GB2312"/>
          <w:sz w:val="32"/>
          <w:szCs w:val="32"/>
        </w:rPr>
        <w:t>员陪同下到出口方进行核查访问。</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二、进口方海关向出口方海关提出核查请求时，应注明理由，并提供证明核查合理性的相关文件和信息。</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三、本条第一款所述的进口商、出口商或生产商收到补充信息要求后，应当及时做出回应，并在收到要求提出之日起</w:t>
      </w:r>
      <w:r w:rsidRPr="00545E53">
        <w:rPr>
          <w:rFonts w:eastAsia="FangSong_GB2312"/>
          <w:sz w:val="32"/>
          <w:szCs w:val="32"/>
        </w:rPr>
        <w:t>90</w:t>
      </w:r>
      <w:r w:rsidRPr="00545E53">
        <w:rPr>
          <w:rFonts w:eastAsia="MS Mincho"/>
          <w:color w:val="000000"/>
          <w:sz w:val="32"/>
          <w:szCs w:val="32"/>
        </w:rPr>
        <w:t>‍</w:t>
      </w:r>
      <w:r w:rsidR="00AF53D6" w:rsidRPr="00545E53">
        <w:rPr>
          <w:rFonts w:eastAsia="新細明體"/>
          <w:color w:val="000000"/>
          <w:kern w:val="0"/>
          <w:sz w:val="32"/>
          <w:szCs w:val="32"/>
          <w:lang w:eastAsia="zh-TW"/>
        </w:rPr>
        <w:t>‍</w:t>
      </w:r>
      <w:r w:rsidRPr="00545E53">
        <w:rPr>
          <w:rFonts w:eastAsia="FangSong_GB2312"/>
          <w:sz w:val="32"/>
          <w:szCs w:val="32"/>
        </w:rPr>
        <w:t>天内做出答复。出口方海关在收到核查请求后，应当在</w:t>
      </w:r>
      <w:r w:rsidRPr="00545E53">
        <w:rPr>
          <w:rFonts w:eastAsia="FangSong_GB2312"/>
          <w:sz w:val="32"/>
          <w:szCs w:val="32"/>
        </w:rPr>
        <w:t>6</w:t>
      </w:r>
      <w:r w:rsidR="00AF53D6" w:rsidRPr="00545E53">
        <w:rPr>
          <w:rFonts w:eastAsia="新細明體"/>
          <w:color w:val="000000"/>
          <w:kern w:val="0"/>
          <w:sz w:val="32"/>
          <w:szCs w:val="32"/>
        </w:rPr>
        <w:t>‍</w:t>
      </w:r>
      <w:r w:rsidRPr="00545E53">
        <w:rPr>
          <w:rFonts w:eastAsia="MS Mincho"/>
          <w:color w:val="000000"/>
          <w:sz w:val="32"/>
          <w:szCs w:val="32"/>
        </w:rPr>
        <w:t>‍</w:t>
      </w:r>
      <w:r w:rsidRPr="00545E53">
        <w:rPr>
          <w:rFonts w:eastAsia="FangSong_GB2312"/>
          <w:sz w:val="32"/>
          <w:szCs w:val="32"/>
        </w:rPr>
        <w:t>个月内完成核查并反馈结果。</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四、如未在上述规定的期限内收到答复，或者答复结果未包含足以确定有关文件真实性或货物真实原产地的信息，进口方海关可拒绝给予货物零关税待遇。</w:t>
      </w:r>
    </w:p>
    <w:p w:rsidR="00AD2D13" w:rsidRPr="00545E53" w:rsidRDefault="00AD2D13" w:rsidP="009B18BC">
      <w:pPr>
        <w:widowControl/>
        <w:overflowPunct w:val="0"/>
        <w:spacing w:line="560" w:lineRule="exact"/>
        <w:ind w:firstLineChars="200" w:firstLine="640"/>
        <w:rPr>
          <w:rFonts w:eastAsia="FangSong_GB2312"/>
          <w:sz w:val="32"/>
          <w:szCs w:val="32"/>
        </w:rPr>
      </w:pP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t>第二十五条</w:t>
      </w:r>
      <w:r w:rsidRPr="00545E53">
        <w:rPr>
          <w:rFonts w:eastAsia="KaiTi_GB2312"/>
          <w:b/>
          <w:color w:val="000000"/>
          <w:sz w:val="32"/>
          <w:szCs w:val="32"/>
        </w:rPr>
        <w:t xml:space="preserve">  </w:t>
      </w:r>
      <w:r w:rsidRPr="00545E53">
        <w:rPr>
          <w:rFonts w:eastAsia="KaiTi_GB2312"/>
          <w:b/>
          <w:color w:val="000000"/>
          <w:sz w:val="32"/>
          <w:szCs w:val="32"/>
        </w:rPr>
        <w:t>拒绝给予零关税待遇</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除本章另有规定外，在下列任一情况下，进口方可拒绝给予零关税待遇：</w:t>
      </w:r>
    </w:p>
    <w:p w:rsidR="009D5D6A" w:rsidRPr="00545E53" w:rsidRDefault="005B7F5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w:t>
      </w:r>
      <w:r w:rsidR="009D5D6A" w:rsidRPr="00545E53">
        <w:rPr>
          <w:rFonts w:eastAsia="FangSong_GB2312"/>
          <w:sz w:val="32"/>
          <w:szCs w:val="32"/>
        </w:rPr>
        <w:t>一</w:t>
      </w:r>
      <w:r w:rsidRPr="00545E53">
        <w:rPr>
          <w:rFonts w:eastAsia="FangSong_GB2312"/>
          <w:sz w:val="32"/>
          <w:szCs w:val="32"/>
        </w:rPr>
        <w:t>）</w:t>
      </w:r>
      <w:r w:rsidR="009D5D6A" w:rsidRPr="00545E53">
        <w:rPr>
          <w:rFonts w:eastAsia="FangSong_GB2312"/>
          <w:sz w:val="32"/>
          <w:szCs w:val="32"/>
        </w:rPr>
        <w:t>货物不符合本章的规定；</w:t>
      </w:r>
    </w:p>
    <w:p w:rsidR="009D5D6A" w:rsidRPr="00545E53" w:rsidRDefault="005B7F5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w:t>
      </w:r>
      <w:r w:rsidR="009D5D6A" w:rsidRPr="00545E53">
        <w:rPr>
          <w:rFonts w:eastAsia="FangSong_GB2312"/>
          <w:sz w:val="32"/>
          <w:szCs w:val="32"/>
        </w:rPr>
        <w:t>二</w:t>
      </w:r>
      <w:r w:rsidRPr="00545E53">
        <w:rPr>
          <w:rFonts w:eastAsia="FangSong_GB2312"/>
          <w:sz w:val="32"/>
          <w:szCs w:val="32"/>
        </w:rPr>
        <w:t>）</w:t>
      </w:r>
      <w:r w:rsidR="009D5D6A" w:rsidRPr="00545E53">
        <w:rPr>
          <w:rFonts w:eastAsia="FangSong_GB2312"/>
          <w:sz w:val="32"/>
          <w:szCs w:val="32"/>
        </w:rPr>
        <w:t>进口商、出口商或生产商未能遵守本章的规定；</w:t>
      </w:r>
    </w:p>
    <w:p w:rsidR="009D5D6A" w:rsidRPr="00545E53" w:rsidRDefault="005B7F5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w:t>
      </w:r>
      <w:r w:rsidR="009D5D6A" w:rsidRPr="00545E53">
        <w:rPr>
          <w:rFonts w:eastAsia="FangSong_GB2312"/>
          <w:sz w:val="32"/>
          <w:szCs w:val="32"/>
        </w:rPr>
        <w:t>三</w:t>
      </w:r>
      <w:r w:rsidRPr="00545E53">
        <w:rPr>
          <w:rFonts w:eastAsia="FangSong_GB2312"/>
          <w:sz w:val="32"/>
          <w:szCs w:val="32"/>
        </w:rPr>
        <w:t>）</w:t>
      </w:r>
      <w:r w:rsidR="009D5D6A" w:rsidRPr="00545E53">
        <w:rPr>
          <w:rFonts w:eastAsia="FangSong_GB2312"/>
          <w:sz w:val="32"/>
          <w:szCs w:val="32"/>
        </w:rPr>
        <w:t>原产地证书不符合本章的规定；</w:t>
      </w:r>
    </w:p>
    <w:p w:rsidR="009D5D6A" w:rsidRPr="00545E53" w:rsidRDefault="005B7F5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w:t>
      </w:r>
      <w:r w:rsidR="009D5D6A" w:rsidRPr="00545E53">
        <w:rPr>
          <w:rFonts w:eastAsia="FangSong_GB2312"/>
          <w:sz w:val="32"/>
          <w:szCs w:val="32"/>
        </w:rPr>
        <w:t>四</w:t>
      </w:r>
      <w:r w:rsidRPr="00545E53">
        <w:rPr>
          <w:rFonts w:eastAsia="FangSong_GB2312"/>
          <w:sz w:val="32"/>
          <w:szCs w:val="32"/>
        </w:rPr>
        <w:t>）</w:t>
      </w:r>
      <w:r w:rsidR="009D5D6A" w:rsidRPr="00545E53">
        <w:rPr>
          <w:rFonts w:eastAsia="FangSong_GB2312"/>
          <w:sz w:val="32"/>
          <w:szCs w:val="32"/>
        </w:rPr>
        <w:t>第二十四条第四款规定的情形。</w:t>
      </w:r>
    </w:p>
    <w:p w:rsidR="00AD2D13" w:rsidRPr="00545E53" w:rsidRDefault="00AD2D13" w:rsidP="009B18BC">
      <w:pPr>
        <w:widowControl/>
        <w:overflowPunct w:val="0"/>
        <w:spacing w:line="560" w:lineRule="exact"/>
        <w:ind w:firstLineChars="200" w:firstLine="640"/>
        <w:rPr>
          <w:rFonts w:eastAsia="FangSong_GB2312"/>
          <w:sz w:val="32"/>
          <w:szCs w:val="32"/>
        </w:rPr>
      </w:pPr>
    </w:p>
    <w:p w:rsidR="009D5D6A" w:rsidRPr="00545E53" w:rsidRDefault="009D5D6A" w:rsidP="009B18BC">
      <w:pPr>
        <w:keepNext/>
        <w:widowControl/>
        <w:tabs>
          <w:tab w:val="left" w:pos="720"/>
        </w:tabs>
        <w:overflowPunct w:val="0"/>
        <w:adjustRightInd w:val="0"/>
        <w:spacing w:line="560" w:lineRule="exact"/>
        <w:jc w:val="center"/>
        <w:rPr>
          <w:rFonts w:eastAsia="KaiTi_GB2312"/>
          <w:b/>
          <w:color w:val="000000"/>
          <w:sz w:val="32"/>
          <w:szCs w:val="32"/>
        </w:rPr>
      </w:pPr>
      <w:r w:rsidRPr="00545E53">
        <w:rPr>
          <w:rFonts w:eastAsia="KaiTi_GB2312"/>
          <w:b/>
          <w:color w:val="000000"/>
          <w:sz w:val="32"/>
          <w:szCs w:val="32"/>
        </w:rPr>
        <w:lastRenderedPageBreak/>
        <w:t>第二十六条</w:t>
      </w:r>
      <w:r w:rsidRPr="00545E53">
        <w:rPr>
          <w:rFonts w:eastAsia="KaiTi_GB2312"/>
          <w:b/>
          <w:color w:val="000000"/>
          <w:sz w:val="32"/>
          <w:szCs w:val="32"/>
        </w:rPr>
        <w:t xml:space="preserve">  </w:t>
      </w:r>
      <w:r w:rsidRPr="00545E53">
        <w:rPr>
          <w:rFonts w:eastAsia="KaiTi_GB2312"/>
          <w:b/>
          <w:color w:val="000000"/>
          <w:sz w:val="32"/>
          <w:szCs w:val="32"/>
        </w:rPr>
        <w:t>原产地规则</w:t>
      </w:r>
      <w:r w:rsidRPr="00545E53">
        <w:rPr>
          <w:rFonts w:eastAsia="KaiTi_GB2312"/>
          <w:b/>
          <w:sz w:val="32"/>
          <w:szCs w:val="32"/>
        </w:rPr>
        <w:t>工作组</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一、双方</w:t>
      </w:r>
      <w:r w:rsidRPr="00545E53">
        <w:rPr>
          <w:rFonts w:eastAsia="FangSong_GB2312"/>
          <w:color w:val="000000"/>
          <w:sz w:val="32"/>
          <w:szCs w:val="32"/>
        </w:rPr>
        <w:t>同意</w:t>
      </w:r>
      <w:r w:rsidRPr="00545E53">
        <w:rPr>
          <w:rFonts w:eastAsia="FangSong_GB2312"/>
          <w:sz w:val="32"/>
          <w:szCs w:val="32"/>
        </w:rPr>
        <w:t>在</w:t>
      </w:r>
      <w:r w:rsidRPr="00545E53">
        <w:rPr>
          <w:rFonts w:eastAsia="FangSong_GB2312"/>
          <w:color w:val="000000"/>
          <w:sz w:val="32"/>
          <w:szCs w:val="32"/>
        </w:rPr>
        <w:t>《安排》</w:t>
      </w:r>
      <w:r w:rsidRPr="00545E53">
        <w:rPr>
          <w:rFonts w:eastAsia="FangSong_GB2312"/>
          <w:sz w:val="32"/>
          <w:szCs w:val="32"/>
        </w:rPr>
        <w:t>联合指导委员会机制下</w:t>
      </w:r>
      <w:r w:rsidRPr="00545E53">
        <w:rPr>
          <w:rFonts w:eastAsia="FangSong_GB2312"/>
          <w:color w:val="000000"/>
          <w:sz w:val="32"/>
          <w:szCs w:val="32"/>
        </w:rPr>
        <w:t>设立</w:t>
      </w:r>
      <w:r w:rsidRPr="00545E53">
        <w:rPr>
          <w:rFonts w:eastAsia="FangSong_GB2312"/>
          <w:sz w:val="32"/>
          <w:szCs w:val="32"/>
        </w:rPr>
        <w:t>原产地规则工作组。</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w:t>
      </w:r>
      <w:r w:rsidRPr="00FD4AAD">
        <w:rPr>
          <w:rFonts w:eastAsia="FangSong_GB2312"/>
          <w:spacing w:val="-10"/>
          <w:sz w:val="32"/>
          <w:szCs w:val="32"/>
        </w:rPr>
        <w:t>、原</w:t>
      </w:r>
      <w:r w:rsidRPr="00FD4AAD">
        <w:rPr>
          <w:rFonts w:eastAsia="FangSong_GB2312"/>
          <w:spacing w:val="2"/>
          <w:sz w:val="32"/>
          <w:szCs w:val="32"/>
        </w:rPr>
        <w:t>产地规则工作组</w:t>
      </w:r>
      <w:r w:rsidRPr="00545E53">
        <w:rPr>
          <w:rFonts w:eastAsia="FangSong_GB2312"/>
          <w:sz w:val="32"/>
          <w:szCs w:val="32"/>
        </w:rPr>
        <w:t>应由双方原产地规则主管部门代表组成，定期就本章的有效性、一致性以及是否达成本协议的精神及目标进行探讨，按双方商定的模式交换零关税待遇货物的相关数据或信息。</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三</w:t>
      </w:r>
      <w:r w:rsidRPr="00FD4AAD">
        <w:rPr>
          <w:rFonts w:eastAsia="FangSong_GB2312"/>
          <w:spacing w:val="16"/>
          <w:sz w:val="32"/>
          <w:szCs w:val="32"/>
        </w:rPr>
        <w:t>、应</w:t>
      </w:r>
      <w:r w:rsidRPr="00FD4AAD">
        <w:rPr>
          <w:rFonts w:eastAsia="FangSong_GB2312"/>
          <w:spacing w:val="2"/>
          <w:sz w:val="32"/>
          <w:szCs w:val="32"/>
        </w:rPr>
        <w:t>一方请求</w:t>
      </w:r>
      <w:r w:rsidRPr="00FD4AAD">
        <w:rPr>
          <w:rFonts w:eastAsia="FangSong_GB2312"/>
          <w:spacing w:val="-4"/>
          <w:sz w:val="32"/>
          <w:szCs w:val="32"/>
        </w:rPr>
        <w:t>，原产地规则工作组根据双方原产地规</w:t>
      </w:r>
      <w:r w:rsidRPr="00545E53">
        <w:rPr>
          <w:rFonts w:eastAsia="FangSong_GB2312"/>
          <w:sz w:val="32"/>
          <w:szCs w:val="32"/>
        </w:rPr>
        <w:t>则主管部门商定的机制和时间安排，就零关税货物原产地标准的修订举行磋商，完成磋商后，经修订后的原产地标准由双方对外公布实施。</w:t>
      </w:r>
    </w:p>
    <w:p w:rsidR="009D5D6A" w:rsidRPr="00545E53" w:rsidRDefault="009D5D6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四、原产地规则工作组应每年至少会晤一次或经双方协商同意后开展会晤。</w:t>
      </w:r>
    </w:p>
    <w:p w:rsidR="00087F26" w:rsidRPr="00545E53" w:rsidRDefault="009D5D6A" w:rsidP="00303B32">
      <w:pPr>
        <w:widowControl/>
        <w:overflowPunct w:val="0"/>
        <w:spacing w:line="560" w:lineRule="exact"/>
        <w:ind w:firstLineChars="200" w:firstLine="640"/>
        <w:rPr>
          <w:rFonts w:eastAsia="FangSong_GB2312"/>
          <w:sz w:val="32"/>
          <w:szCs w:val="32"/>
        </w:rPr>
      </w:pPr>
      <w:r w:rsidRPr="00545E53">
        <w:rPr>
          <w:rFonts w:eastAsia="FangSong_GB2312"/>
          <w:sz w:val="32"/>
          <w:szCs w:val="32"/>
        </w:rPr>
        <w:t>五、两地海关应会同相关部门每年至少举行一次实施工作会议，回顾原产地核查情况，探讨加强双方合作的措施。</w:t>
      </w:r>
    </w:p>
    <w:p w:rsidR="002D6837" w:rsidRPr="00545E53" w:rsidRDefault="00706C8A" w:rsidP="00722FD6">
      <w:pPr>
        <w:pageBreakBefore/>
        <w:overflowPunct w:val="0"/>
        <w:adjustRightInd w:val="0"/>
        <w:snapToGrid w:val="0"/>
        <w:spacing w:line="560" w:lineRule="exact"/>
        <w:jc w:val="center"/>
        <w:rPr>
          <w:rFonts w:eastAsia="SimHei"/>
          <w:b/>
          <w:sz w:val="32"/>
          <w:szCs w:val="32"/>
        </w:rPr>
      </w:pPr>
      <w:r w:rsidRPr="00545E53">
        <w:rPr>
          <w:rFonts w:eastAsia="SimHei"/>
          <w:b/>
          <w:sz w:val="32"/>
          <w:szCs w:val="32"/>
        </w:rPr>
        <w:lastRenderedPageBreak/>
        <w:t>第五章</w:t>
      </w:r>
      <w:r w:rsidRPr="00545E53">
        <w:rPr>
          <w:rFonts w:eastAsia="SimHei"/>
          <w:b/>
          <w:sz w:val="32"/>
          <w:szCs w:val="32"/>
        </w:rPr>
        <w:t xml:space="preserve">  </w:t>
      </w:r>
      <w:r w:rsidRPr="00545E53">
        <w:rPr>
          <w:rFonts w:eastAsia="SimHei"/>
          <w:b/>
          <w:sz w:val="32"/>
          <w:szCs w:val="32"/>
        </w:rPr>
        <w:t>海关程序与贸易便利化</w:t>
      </w:r>
    </w:p>
    <w:p w:rsidR="00CF130C" w:rsidRPr="00545E53" w:rsidRDefault="00CF130C" w:rsidP="009B18BC">
      <w:pPr>
        <w:overflowPunct w:val="0"/>
        <w:spacing w:line="560" w:lineRule="exact"/>
        <w:jc w:val="center"/>
        <w:rPr>
          <w:rFonts w:eastAsia="KaiTi_GB2312"/>
          <w:b/>
          <w:sz w:val="32"/>
          <w:szCs w:val="32"/>
        </w:rPr>
      </w:pPr>
      <w:r w:rsidRPr="00545E53">
        <w:rPr>
          <w:rFonts w:eastAsia="KaiTi_GB2312"/>
          <w:b/>
          <w:color w:val="000000" w:themeColor="text1"/>
          <w:sz w:val="32"/>
          <w:szCs w:val="32"/>
        </w:rPr>
        <w:t>第二十七条</w:t>
      </w:r>
      <w:r w:rsidR="003C2250" w:rsidRPr="00545E53">
        <w:rPr>
          <w:rFonts w:eastAsia="KaiTi_GB2312"/>
          <w:b/>
          <w:color w:val="000000" w:themeColor="text1"/>
          <w:sz w:val="32"/>
          <w:szCs w:val="32"/>
        </w:rPr>
        <w:t xml:space="preserve">  </w:t>
      </w:r>
      <w:r w:rsidRPr="00545E53">
        <w:rPr>
          <w:rFonts w:eastAsia="KaiTi_GB2312"/>
          <w:b/>
          <w:sz w:val="32"/>
          <w:szCs w:val="32"/>
        </w:rPr>
        <w:t>范围与目标</w:t>
      </w:r>
    </w:p>
    <w:p w:rsidR="00992C79" w:rsidRPr="00545E53" w:rsidRDefault="00CF130C" w:rsidP="009B18BC">
      <w:pPr>
        <w:overflowPunct w:val="0"/>
        <w:spacing w:line="560" w:lineRule="exact"/>
        <w:ind w:firstLineChars="200" w:firstLine="640"/>
        <w:rPr>
          <w:rFonts w:eastAsia="FangSong_GB2312"/>
          <w:sz w:val="32"/>
          <w:szCs w:val="32"/>
        </w:rPr>
      </w:pPr>
      <w:r w:rsidRPr="00545E53">
        <w:rPr>
          <w:rFonts w:eastAsia="FangSong_GB2312"/>
          <w:sz w:val="32"/>
          <w:szCs w:val="32"/>
        </w:rPr>
        <w:t>一、本章应根据双方各自</w:t>
      </w:r>
      <w:r w:rsidR="00476154" w:rsidRPr="00545E53">
        <w:rPr>
          <w:rFonts w:eastAsia="FangSong_GB2312"/>
          <w:sz w:val="32"/>
          <w:szCs w:val="32"/>
        </w:rPr>
        <w:t>义务</w:t>
      </w:r>
      <w:r w:rsidRPr="00545E53">
        <w:rPr>
          <w:rFonts w:eastAsia="FangSong_GB2312"/>
          <w:sz w:val="32"/>
          <w:szCs w:val="32"/>
        </w:rPr>
        <w:t>及各自海关法的规定，适用于双方之间贸易所涉及的货物及往来运输工具所适用的海关程序。</w:t>
      </w:r>
    </w:p>
    <w:p w:rsidR="00CF130C" w:rsidRPr="00545E53" w:rsidRDefault="00CF130C" w:rsidP="009B18BC">
      <w:pPr>
        <w:overflowPunct w:val="0"/>
        <w:spacing w:line="560" w:lineRule="exact"/>
        <w:ind w:firstLineChars="200" w:firstLine="640"/>
        <w:rPr>
          <w:rFonts w:eastAsia="FangSong_GB2312"/>
          <w:sz w:val="32"/>
          <w:szCs w:val="32"/>
        </w:rPr>
      </w:pPr>
      <w:r w:rsidRPr="00545E53">
        <w:rPr>
          <w:rFonts w:eastAsia="FangSong_GB2312"/>
          <w:sz w:val="32"/>
          <w:szCs w:val="32"/>
        </w:rPr>
        <w:t>二、本章</w:t>
      </w:r>
      <w:r w:rsidR="003D4361" w:rsidRPr="00545E53">
        <w:rPr>
          <w:rFonts w:eastAsia="FangSong_GB2312"/>
          <w:sz w:val="32"/>
          <w:szCs w:val="32"/>
        </w:rPr>
        <w:t>旨</w:t>
      </w:r>
      <w:r w:rsidRPr="00545E53">
        <w:rPr>
          <w:rFonts w:eastAsia="FangSong_GB2312"/>
          <w:sz w:val="32"/>
          <w:szCs w:val="32"/>
        </w:rPr>
        <w:t>在：</w:t>
      </w:r>
    </w:p>
    <w:p w:rsidR="00CF130C" w:rsidRPr="00545E53" w:rsidRDefault="00CF130C" w:rsidP="009B18BC">
      <w:pPr>
        <w:overflowPunct w:val="0"/>
        <w:spacing w:line="560" w:lineRule="exact"/>
        <w:ind w:firstLineChars="200" w:firstLine="640"/>
        <w:rPr>
          <w:rFonts w:eastAsia="FangSong_GB2312"/>
          <w:sz w:val="32"/>
          <w:szCs w:val="32"/>
        </w:rPr>
      </w:pPr>
      <w:r w:rsidRPr="00545E53">
        <w:rPr>
          <w:rFonts w:eastAsia="FangSong_GB2312"/>
          <w:sz w:val="32"/>
          <w:szCs w:val="32"/>
        </w:rPr>
        <w:t>（一）简化和协调海关程序；</w:t>
      </w:r>
    </w:p>
    <w:p w:rsidR="00CF130C" w:rsidRPr="00545E53" w:rsidRDefault="00CF130C" w:rsidP="009B18BC">
      <w:pPr>
        <w:overflowPunct w:val="0"/>
        <w:spacing w:line="560" w:lineRule="exact"/>
        <w:ind w:firstLineChars="200" w:firstLine="640"/>
        <w:rPr>
          <w:rFonts w:eastAsia="FangSong_GB2312"/>
          <w:sz w:val="32"/>
          <w:szCs w:val="32"/>
        </w:rPr>
      </w:pPr>
      <w:r w:rsidRPr="00545E53">
        <w:rPr>
          <w:rFonts w:eastAsia="FangSong_GB2312"/>
          <w:sz w:val="32"/>
          <w:szCs w:val="32"/>
        </w:rPr>
        <w:t>（二）便利双方之间贸易；</w:t>
      </w:r>
    </w:p>
    <w:p w:rsidR="00CF130C" w:rsidRPr="00545E53" w:rsidRDefault="00CF130C" w:rsidP="009B18BC">
      <w:pPr>
        <w:overflowPunct w:val="0"/>
        <w:spacing w:line="560" w:lineRule="exact"/>
        <w:ind w:firstLineChars="200" w:firstLine="640"/>
        <w:rPr>
          <w:rFonts w:eastAsia="FangSong_GB2312"/>
          <w:sz w:val="32"/>
          <w:szCs w:val="32"/>
        </w:rPr>
      </w:pPr>
      <w:r w:rsidRPr="00545E53">
        <w:rPr>
          <w:rFonts w:eastAsia="FangSong_GB2312"/>
          <w:sz w:val="32"/>
          <w:szCs w:val="32"/>
        </w:rPr>
        <w:t>（三）在本章范围内促进双方海关合作。</w:t>
      </w:r>
    </w:p>
    <w:p w:rsidR="00AD2D13" w:rsidRPr="00545E53" w:rsidRDefault="00AD2D13" w:rsidP="009B18BC">
      <w:pPr>
        <w:overflowPunct w:val="0"/>
        <w:spacing w:line="560" w:lineRule="exact"/>
        <w:ind w:firstLineChars="200" w:firstLine="640"/>
        <w:rPr>
          <w:rFonts w:eastAsia="FangSong_GB2312"/>
          <w:sz w:val="32"/>
          <w:szCs w:val="32"/>
        </w:rPr>
      </w:pPr>
    </w:p>
    <w:p w:rsidR="008A4D80" w:rsidRPr="00545E53" w:rsidRDefault="00CF130C"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第二十八</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定义</w:t>
      </w:r>
    </w:p>
    <w:p w:rsidR="008A4D80" w:rsidRPr="00545E53" w:rsidRDefault="00CF130C" w:rsidP="009B18BC">
      <w:pPr>
        <w:keepNext/>
        <w:widowControl/>
        <w:overflowPunct w:val="0"/>
        <w:spacing w:line="560" w:lineRule="exact"/>
        <w:ind w:firstLineChars="200" w:firstLine="640"/>
        <w:rPr>
          <w:rFonts w:eastAsia="FangSong_GB2312"/>
          <w:sz w:val="32"/>
          <w:szCs w:val="32"/>
        </w:rPr>
      </w:pPr>
      <w:r w:rsidRPr="00545E53">
        <w:rPr>
          <w:rFonts w:eastAsia="FangSong_GB2312"/>
          <w:sz w:val="32"/>
          <w:szCs w:val="32"/>
        </w:rPr>
        <w:t>就</w:t>
      </w:r>
      <w:r w:rsidR="00706C8A" w:rsidRPr="00545E53">
        <w:rPr>
          <w:rFonts w:eastAsia="FangSong_GB2312"/>
          <w:sz w:val="32"/>
          <w:szCs w:val="32"/>
        </w:rPr>
        <w:t>本章</w:t>
      </w:r>
      <w:r w:rsidRPr="00545E53">
        <w:rPr>
          <w:rFonts w:eastAsia="FangSong_GB2312"/>
          <w:sz w:val="32"/>
          <w:szCs w:val="32"/>
        </w:rPr>
        <w:t>而言</w:t>
      </w:r>
      <w:r w:rsidR="00706C8A" w:rsidRPr="00545E53">
        <w:rPr>
          <w:rFonts w:eastAsia="FangSong_GB2312"/>
          <w:sz w:val="32"/>
          <w:szCs w:val="32"/>
        </w:rPr>
        <w:t>：</w:t>
      </w:r>
    </w:p>
    <w:p w:rsidR="00F74CD4" w:rsidRPr="00545E53" w:rsidRDefault="00A82606" w:rsidP="009B18BC">
      <w:pPr>
        <w:widowControl/>
        <w:overflowPunct w:val="0"/>
        <w:spacing w:line="560" w:lineRule="exact"/>
        <w:ind w:firstLineChars="200" w:firstLine="641"/>
        <w:rPr>
          <w:rFonts w:eastAsia="FangSong_GB2312"/>
          <w:sz w:val="32"/>
          <w:szCs w:val="32"/>
        </w:rPr>
      </w:pPr>
      <w:r w:rsidRPr="00A82606">
        <w:rPr>
          <w:rFonts w:eastAsia="FangSong_GB2312" w:hint="eastAsia"/>
          <w:b/>
          <w:color w:val="000000" w:themeColor="text1"/>
          <w:sz w:val="32"/>
          <w:szCs w:val="32"/>
        </w:rPr>
        <w:t>“</w:t>
      </w:r>
      <w:r w:rsidR="00706C8A" w:rsidRPr="00545E53">
        <w:rPr>
          <w:rFonts w:eastAsia="FangSong_GB2312"/>
          <w:b/>
          <w:sz w:val="32"/>
          <w:szCs w:val="32"/>
        </w:rPr>
        <w:t>海关法</w:t>
      </w:r>
      <w:r w:rsidRPr="00A82606">
        <w:rPr>
          <w:rFonts w:eastAsia="FangSong_GB2312" w:hint="eastAsia"/>
          <w:b/>
          <w:color w:val="000000" w:themeColor="text1"/>
          <w:sz w:val="32"/>
          <w:szCs w:val="32"/>
        </w:rPr>
        <w:t>”</w:t>
      </w:r>
      <w:r w:rsidR="00706C8A" w:rsidRPr="00545E53">
        <w:rPr>
          <w:rFonts w:eastAsia="FangSong_GB2312"/>
          <w:sz w:val="32"/>
          <w:szCs w:val="32"/>
        </w:rPr>
        <w:t>指明确由海关负责执行的有关货物进口、出口、移动或储存的法律或法规的条款，以及由海关根据法定权力制定的任何规章。</w:t>
      </w:r>
    </w:p>
    <w:p w:rsidR="00A966D5" w:rsidRPr="00545E53" w:rsidRDefault="00A82606" w:rsidP="009B18BC">
      <w:pPr>
        <w:widowControl/>
        <w:overflowPunct w:val="0"/>
        <w:spacing w:line="560" w:lineRule="exact"/>
        <w:ind w:firstLineChars="200" w:firstLine="641"/>
        <w:rPr>
          <w:rFonts w:eastAsia="FangSong_GB2312"/>
          <w:sz w:val="32"/>
          <w:szCs w:val="32"/>
        </w:rPr>
      </w:pPr>
      <w:r w:rsidRPr="00A82606">
        <w:rPr>
          <w:rFonts w:eastAsia="FangSong_GB2312" w:hint="eastAsia"/>
          <w:b/>
          <w:color w:val="000000" w:themeColor="text1"/>
          <w:sz w:val="32"/>
          <w:szCs w:val="32"/>
        </w:rPr>
        <w:t>“</w:t>
      </w:r>
      <w:r w:rsidR="00706C8A" w:rsidRPr="00545E53">
        <w:rPr>
          <w:rFonts w:eastAsia="FangSong_GB2312"/>
          <w:b/>
          <w:sz w:val="32"/>
          <w:szCs w:val="32"/>
        </w:rPr>
        <w:t>海关程序</w:t>
      </w:r>
      <w:r w:rsidRPr="00A82606">
        <w:rPr>
          <w:rFonts w:eastAsia="FangSong_GB2312" w:hint="eastAsia"/>
          <w:b/>
          <w:color w:val="000000" w:themeColor="text1"/>
          <w:sz w:val="32"/>
          <w:szCs w:val="32"/>
        </w:rPr>
        <w:t>”</w:t>
      </w:r>
      <w:r w:rsidR="00706C8A" w:rsidRPr="00545E53">
        <w:rPr>
          <w:rFonts w:eastAsia="FangSong_GB2312"/>
          <w:sz w:val="32"/>
          <w:szCs w:val="32"/>
        </w:rPr>
        <w:t>指海关对受海关监管的货物和运输工具采取的措施。</w:t>
      </w:r>
    </w:p>
    <w:p w:rsidR="008A3197" w:rsidRPr="00545E53" w:rsidRDefault="00A82606" w:rsidP="009B18BC">
      <w:pPr>
        <w:widowControl/>
        <w:overflowPunct w:val="0"/>
        <w:spacing w:line="560" w:lineRule="exact"/>
        <w:ind w:firstLineChars="200" w:firstLine="641"/>
        <w:rPr>
          <w:rFonts w:eastAsia="FangSong_GB2312"/>
          <w:b/>
          <w:sz w:val="32"/>
          <w:szCs w:val="32"/>
        </w:rPr>
      </w:pPr>
      <w:r w:rsidRPr="00A82606">
        <w:rPr>
          <w:rFonts w:eastAsia="FangSong_GB2312" w:hint="eastAsia"/>
          <w:b/>
          <w:color w:val="000000" w:themeColor="text1"/>
          <w:sz w:val="32"/>
          <w:szCs w:val="32"/>
        </w:rPr>
        <w:t>“</w:t>
      </w:r>
      <w:r w:rsidR="00706C8A" w:rsidRPr="00545E53">
        <w:rPr>
          <w:rFonts w:eastAsia="FangSong_GB2312"/>
          <w:b/>
          <w:sz w:val="32"/>
          <w:szCs w:val="32"/>
        </w:rPr>
        <w:t>运输工具</w:t>
      </w:r>
      <w:r w:rsidRPr="00A82606">
        <w:rPr>
          <w:rFonts w:eastAsia="FangSong_GB2312" w:hint="eastAsia"/>
          <w:b/>
          <w:color w:val="000000" w:themeColor="text1"/>
          <w:sz w:val="32"/>
          <w:szCs w:val="32"/>
        </w:rPr>
        <w:t>”</w:t>
      </w:r>
      <w:r w:rsidR="00706C8A" w:rsidRPr="00545E53">
        <w:rPr>
          <w:rFonts w:eastAsia="FangSong_GB2312"/>
          <w:sz w:val="32"/>
          <w:szCs w:val="32"/>
        </w:rPr>
        <w:t>指用以载运人员、货物进入或离开一方</w:t>
      </w:r>
      <w:r w:rsidR="00C82AC0" w:rsidRPr="00545E53">
        <w:rPr>
          <w:rFonts w:eastAsia="FangSong_GB2312"/>
          <w:sz w:val="32"/>
          <w:szCs w:val="32"/>
        </w:rPr>
        <w:t>关境</w:t>
      </w:r>
      <w:r w:rsidR="00706C8A" w:rsidRPr="00545E53">
        <w:rPr>
          <w:rFonts w:eastAsia="FangSong_GB2312"/>
          <w:sz w:val="32"/>
          <w:szCs w:val="32"/>
        </w:rPr>
        <w:t>的各种船舶、车辆和航空器。</w:t>
      </w:r>
    </w:p>
    <w:p w:rsidR="00B35838" w:rsidRPr="00545E53" w:rsidRDefault="00A82606" w:rsidP="009B18BC">
      <w:pPr>
        <w:widowControl/>
        <w:overflowPunct w:val="0"/>
        <w:spacing w:line="560" w:lineRule="exact"/>
        <w:ind w:firstLineChars="200" w:firstLine="641"/>
        <w:rPr>
          <w:rFonts w:eastAsia="FangSong_GB2312"/>
          <w:sz w:val="32"/>
          <w:szCs w:val="32"/>
        </w:rPr>
      </w:pPr>
      <w:r w:rsidRPr="00A82606">
        <w:rPr>
          <w:rFonts w:eastAsia="FangSong_GB2312" w:hint="eastAsia"/>
          <w:b/>
          <w:color w:val="000000" w:themeColor="text1"/>
          <w:sz w:val="32"/>
          <w:szCs w:val="32"/>
        </w:rPr>
        <w:t>“</w:t>
      </w:r>
      <w:r w:rsidR="00706C8A" w:rsidRPr="00545E53">
        <w:rPr>
          <w:rFonts w:eastAsia="FangSong_GB2312"/>
          <w:b/>
          <w:sz w:val="32"/>
          <w:szCs w:val="32"/>
        </w:rPr>
        <w:t>《海关估价协定》</w:t>
      </w:r>
      <w:r w:rsidRPr="00A82606">
        <w:rPr>
          <w:rFonts w:eastAsia="FangSong_GB2312" w:hint="eastAsia"/>
          <w:b/>
          <w:color w:val="000000" w:themeColor="text1"/>
          <w:sz w:val="32"/>
          <w:szCs w:val="32"/>
        </w:rPr>
        <w:t>”</w:t>
      </w:r>
      <w:r w:rsidR="00706C8A" w:rsidRPr="00545E53">
        <w:rPr>
          <w:rFonts w:eastAsia="FangSong_GB2312"/>
          <w:sz w:val="32"/>
          <w:szCs w:val="32"/>
        </w:rPr>
        <w:t>指《世界贸易组织协定》附件</w:t>
      </w:r>
      <w:r w:rsidR="00195203" w:rsidRPr="00545E53">
        <w:rPr>
          <w:rFonts w:eastAsia="MS Mincho"/>
          <w:color w:val="000000"/>
          <w:sz w:val="32"/>
          <w:szCs w:val="32"/>
        </w:rPr>
        <w:t>‍</w:t>
      </w:r>
      <w:r w:rsidR="00706C8A" w:rsidRPr="00545E53">
        <w:rPr>
          <w:rFonts w:eastAsia="FangSong_GB2312"/>
          <w:sz w:val="32"/>
          <w:szCs w:val="32"/>
        </w:rPr>
        <w:t>1A</w:t>
      </w:r>
      <w:r w:rsidR="00706C8A" w:rsidRPr="00545E53">
        <w:rPr>
          <w:rFonts w:eastAsia="FangSong_GB2312"/>
          <w:sz w:val="32"/>
          <w:szCs w:val="32"/>
        </w:rPr>
        <w:t>中《关于实施</w:t>
      </w:r>
      <w:r w:rsidR="003C2250" w:rsidRPr="00545E53">
        <w:rPr>
          <w:rFonts w:eastAsia="FangSong_GB2312"/>
          <w:color w:val="000000" w:themeColor="text1"/>
          <w:sz w:val="32"/>
          <w:szCs w:val="32"/>
        </w:rPr>
        <w:t>〈</w:t>
      </w:r>
      <w:r w:rsidR="00706C8A" w:rsidRPr="00545E53">
        <w:rPr>
          <w:rFonts w:eastAsia="FangSong_GB2312"/>
          <w:sz w:val="32"/>
          <w:szCs w:val="32"/>
        </w:rPr>
        <w:t>1994</w:t>
      </w:r>
      <w:r w:rsidR="00706C8A" w:rsidRPr="00545E53">
        <w:rPr>
          <w:rFonts w:eastAsia="MS Mincho"/>
          <w:sz w:val="32"/>
          <w:szCs w:val="32"/>
        </w:rPr>
        <w:t>‍</w:t>
      </w:r>
      <w:r w:rsidR="00706C8A" w:rsidRPr="00545E53">
        <w:rPr>
          <w:rFonts w:eastAsia="FangSong_GB2312"/>
          <w:sz w:val="32"/>
          <w:szCs w:val="32"/>
        </w:rPr>
        <w:t>年关税与贸易总协定</w:t>
      </w:r>
      <w:r w:rsidR="003C2250" w:rsidRPr="00545E53">
        <w:rPr>
          <w:rFonts w:eastAsia="FangSong_GB2312"/>
          <w:sz w:val="32"/>
          <w:szCs w:val="32"/>
        </w:rPr>
        <w:t>〉</w:t>
      </w:r>
      <w:r w:rsidR="00706C8A" w:rsidRPr="00545E53">
        <w:rPr>
          <w:rFonts w:eastAsia="FangSong_GB2312"/>
          <w:sz w:val="32"/>
          <w:szCs w:val="32"/>
        </w:rPr>
        <w:t>第七条的协定》。</w:t>
      </w:r>
    </w:p>
    <w:p w:rsidR="00B35838" w:rsidRPr="00545E53" w:rsidRDefault="00A82606" w:rsidP="009B18BC">
      <w:pPr>
        <w:widowControl/>
        <w:overflowPunct w:val="0"/>
        <w:spacing w:line="560" w:lineRule="exact"/>
        <w:ind w:firstLineChars="200" w:firstLine="641"/>
        <w:rPr>
          <w:rFonts w:eastAsia="FangSong_GB2312"/>
          <w:sz w:val="32"/>
          <w:szCs w:val="32"/>
        </w:rPr>
      </w:pPr>
      <w:r w:rsidRPr="00A82606">
        <w:rPr>
          <w:rFonts w:eastAsia="FangSong_GB2312" w:hint="eastAsia"/>
          <w:b/>
          <w:color w:val="000000" w:themeColor="text1"/>
          <w:sz w:val="32"/>
          <w:szCs w:val="32"/>
        </w:rPr>
        <w:lastRenderedPageBreak/>
        <w:t>“</w:t>
      </w:r>
      <w:r w:rsidR="008A3197" w:rsidRPr="00545E53">
        <w:rPr>
          <w:rFonts w:eastAsia="FangSong_GB2312"/>
          <w:b/>
          <w:sz w:val="32"/>
          <w:szCs w:val="32"/>
        </w:rPr>
        <w:t>《协调制度》</w:t>
      </w:r>
      <w:r w:rsidRPr="00A82606">
        <w:rPr>
          <w:rFonts w:eastAsia="FangSong_GB2312" w:hint="eastAsia"/>
          <w:b/>
          <w:color w:val="000000" w:themeColor="text1"/>
          <w:sz w:val="32"/>
          <w:szCs w:val="32"/>
        </w:rPr>
        <w:t>”</w:t>
      </w:r>
      <w:r w:rsidR="008A3197" w:rsidRPr="00545E53">
        <w:rPr>
          <w:rFonts w:eastAsia="FangSong_GB2312"/>
          <w:sz w:val="32"/>
          <w:szCs w:val="32"/>
        </w:rPr>
        <w:t>指作为</w:t>
      </w:r>
      <w:r w:rsidR="008A3197" w:rsidRPr="00545E53">
        <w:rPr>
          <w:rFonts w:eastAsia="FangSong_GB2312"/>
          <w:sz w:val="32"/>
          <w:szCs w:val="32"/>
        </w:rPr>
        <w:t>1983</w:t>
      </w:r>
      <w:r w:rsidR="00195203" w:rsidRPr="00545E53">
        <w:rPr>
          <w:rFonts w:eastAsia="MS Mincho"/>
          <w:color w:val="000000"/>
          <w:sz w:val="32"/>
          <w:szCs w:val="32"/>
        </w:rPr>
        <w:t>‍</w:t>
      </w:r>
      <w:r w:rsidR="008A3197" w:rsidRPr="00545E53">
        <w:rPr>
          <w:rFonts w:eastAsia="FangSong_GB2312"/>
          <w:sz w:val="32"/>
          <w:szCs w:val="32"/>
        </w:rPr>
        <w:t>年</w:t>
      </w:r>
      <w:r w:rsidR="008A3197" w:rsidRPr="00545E53">
        <w:rPr>
          <w:rFonts w:eastAsia="FangSong_GB2312"/>
          <w:sz w:val="32"/>
          <w:szCs w:val="32"/>
        </w:rPr>
        <w:t>6</w:t>
      </w:r>
      <w:r w:rsidR="00195203" w:rsidRPr="00545E53">
        <w:rPr>
          <w:rFonts w:eastAsia="MS Mincho"/>
          <w:color w:val="000000"/>
          <w:sz w:val="32"/>
          <w:szCs w:val="32"/>
        </w:rPr>
        <w:t>‍</w:t>
      </w:r>
      <w:r w:rsidR="008A3197" w:rsidRPr="00545E53">
        <w:rPr>
          <w:rFonts w:eastAsia="FangSong_GB2312"/>
          <w:sz w:val="32"/>
          <w:szCs w:val="32"/>
        </w:rPr>
        <w:t>月</w:t>
      </w:r>
      <w:r w:rsidR="008A3197" w:rsidRPr="00545E53">
        <w:rPr>
          <w:rFonts w:eastAsia="FangSong_GB2312"/>
          <w:sz w:val="32"/>
          <w:szCs w:val="32"/>
        </w:rPr>
        <w:t>14</w:t>
      </w:r>
      <w:r w:rsidR="00195203" w:rsidRPr="00545E53">
        <w:rPr>
          <w:rFonts w:eastAsia="MS Mincho"/>
          <w:color w:val="000000"/>
          <w:sz w:val="32"/>
          <w:szCs w:val="32"/>
        </w:rPr>
        <w:t>‍</w:t>
      </w:r>
      <w:r w:rsidR="008A3197" w:rsidRPr="00545E53">
        <w:rPr>
          <w:rFonts w:eastAsia="FangSong_GB2312"/>
          <w:sz w:val="32"/>
          <w:szCs w:val="32"/>
        </w:rPr>
        <w:t>日签署的《商品名称及编码协调制度国际公约》附件的《商品名称及编码协调制度》及其修订。</w:t>
      </w:r>
    </w:p>
    <w:p w:rsidR="00AD2D13" w:rsidRPr="00545E53" w:rsidRDefault="00AD2D13" w:rsidP="009B18BC">
      <w:pPr>
        <w:widowControl/>
        <w:overflowPunct w:val="0"/>
        <w:spacing w:line="560" w:lineRule="exact"/>
        <w:ind w:firstLineChars="200" w:firstLine="640"/>
        <w:rPr>
          <w:rFonts w:eastAsia="FangSong_GB2312"/>
          <w:sz w:val="32"/>
          <w:szCs w:val="32"/>
        </w:rPr>
      </w:pPr>
    </w:p>
    <w:p w:rsidR="00FB436D" w:rsidRPr="00545E53" w:rsidRDefault="00B37C6F" w:rsidP="009B18BC">
      <w:pPr>
        <w:keepNext/>
        <w:widowControl/>
        <w:tabs>
          <w:tab w:val="left" w:pos="720"/>
        </w:tabs>
        <w:overflowPunct w:val="0"/>
        <w:adjustRightInd w:val="0"/>
        <w:spacing w:line="560" w:lineRule="exact"/>
        <w:jc w:val="center"/>
        <w:rPr>
          <w:rFonts w:eastAsia="KaiTi_GB2312"/>
          <w:sz w:val="32"/>
          <w:szCs w:val="32"/>
        </w:rPr>
      </w:pPr>
      <w:r w:rsidRPr="00545E53">
        <w:rPr>
          <w:rFonts w:eastAsia="KaiTi_GB2312"/>
          <w:b/>
          <w:color w:val="000000" w:themeColor="text1"/>
          <w:sz w:val="32"/>
          <w:szCs w:val="32"/>
        </w:rPr>
        <w:t>第二十九</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《贸易便利化协定》的确定</w:t>
      </w:r>
    </w:p>
    <w:p w:rsidR="00FB436D" w:rsidRPr="00545E53" w:rsidRDefault="00706C8A" w:rsidP="009B18BC">
      <w:pPr>
        <w:widowControl/>
        <w:overflowPunct w:val="0"/>
        <w:spacing w:line="560" w:lineRule="exact"/>
        <w:ind w:firstLineChars="250" w:firstLine="800"/>
        <w:rPr>
          <w:rFonts w:eastAsia="FangSong_GB2312"/>
          <w:sz w:val="32"/>
          <w:szCs w:val="32"/>
        </w:rPr>
      </w:pPr>
      <w:r w:rsidRPr="00545E53">
        <w:rPr>
          <w:rFonts w:eastAsia="FangSong_GB2312"/>
          <w:sz w:val="32"/>
          <w:szCs w:val="32"/>
        </w:rPr>
        <w:t>双方重申遵守各自在《世界贸易组织协定》附件</w:t>
      </w:r>
      <w:r w:rsidRPr="00545E53">
        <w:rPr>
          <w:rFonts w:eastAsia="MS Mincho"/>
          <w:color w:val="000000" w:themeColor="text1"/>
          <w:sz w:val="32"/>
          <w:szCs w:val="32"/>
        </w:rPr>
        <w:t>‍</w:t>
      </w:r>
      <w:r w:rsidRPr="00545E53">
        <w:rPr>
          <w:rFonts w:eastAsia="FangSong_GB2312"/>
          <w:sz w:val="32"/>
          <w:szCs w:val="32"/>
        </w:rPr>
        <w:t>1A</w:t>
      </w:r>
      <w:r w:rsidRPr="00545E53">
        <w:rPr>
          <w:rFonts w:eastAsia="FangSong_GB2312"/>
          <w:sz w:val="32"/>
          <w:szCs w:val="32"/>
        </w:rPr>
        <w:t>中《贸易便利化协定》（以下简称</w:t>
      </w:r>
      <w:r w:rsidR="00A82606" w:rsidRPr="00A82606">
        <w:rPr>
          <w:rFonts w:eastAsia="FangSong_GB2312" w:hint="eastAsia"/>
          <w:color w:val="000000" w:themeColor="text1"/>
          <w:sz w:val="32"/>
          <w:szCs w:val="32"/>
        </w:rPr>
        <w:t>“</w:t>
      </w:r>
      <w:r w:rsidRPr="00545E53">
        <w:rPr>
          <w:rFonts w:eastAsia="FangSong_GB2312"/>
          <w:sz w:val="32"/>
          <w:szCs w:val="32"/>
        </w:rPr>
        <w:t>《贸易便利化协定》</w:t>
      </w:r>
      <w:r w:rsidR="00A82606" w:rsidRPr="00A82606">
        <w:rPr>
          <w:rFonts w:eastAsia="FangSong_GB2312" w:hint="eastAsia"/>
          <w:color w:val="000000" w:themeColor="text1"/>
          <w:sz w:val="32"/>
          <w:szCs w:val="32"/>
        </w:rPr>
        <w:t>”</w:t>
      </w:r>
      <w:r w:rsidRPr="00545E53">
        <w:rPr>
          <w:rFonts w:eastAsia="FangSong_GB2312"/>
          <w:color w:val="000000" w:themeColor="text1"/>
          <w:sz w:val="32"/>
          <w:szCs w:val="32"/>
        </w:rPr>
        <w:t>）</w:t>
      </w:r>
      <w:r w:rsidRPr="00545E53">
        <w:rPr>
          <w:rFonts w:eastAsia="FangSong_GB2312"/>
          <w:sz w:val="32"/>
          <w:szCs w:val="32"/>
        </w:rPr>
        <w:t>下的承诺，促进《贸易便利化协定》的实施。</w:t>
      </w:r>
    </w:p>
    <w:p w:rsidR="00AD2D13" w:rsidRPr="00545E53" w:rsidRDefault="00AD2D13" w:rsidP="009B18BC">
      <w:pPr>
        <w:widowControl/>
        <w:overflowPunct w:val="0"/>
        <w:spacing w:line="560" w:lineRule="exact"/>
        <w:ind w:firstLineChars="250" w:firstLine="800"/>
        <w:rPr>
          <w:rFonts w:eastAsia="FangSong_GB2312"/>
          <w:sz w:val="32"/>
          <w:szCs w:val="32"/>
        </w:rPr>
      </w:pPr>
    </w:p>
    <w:p w:rsidR="008A4D80" w:rsidRPr="00545E53" w:rsidRDefault="00706C8A"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第三十条</w:t>
      </w:r>
      <w:r w:rsidRPr="00545E53">
        <w:rPr>
          <w:rFonts w:eastAsia="KaiTi_GB2312"/>
          <w:b/>
          <w:color w:val="000000" w:themeColor="text1"/>
          <w:sz w:val="32"/>
          <w:szCs w:val="32"/>
        </w:rPr>
        <w:t xml:space="preserve">  </w:t>
      </w:r>
      <w:r w:rsidRPr="00545E53">
        <w:rPr>
          <w:rFonts w:eastAsia="KaiTi_GB2312"/>
          <w:b/>
          <w:color w:val="000000" w:themeColor="text1"/>
          <w:sz w:val="32"/>
          <w:szCs w:val="32"/>
        </w:rPr>
        <w:t>便利化</w:t>
      </w:r>
    </w:p>
    <w:p w:rsidR="008A4D80"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w:t>
      </w:r>
      <w:r w:rsidRPr="00894B03">
        <w:rPr>
          <w:rFonts w:eastAsia="FangSong_GB2312"/>
          <w:spacing w:val="20"/>
          <w:sz w:val="32"/>
          <w:szCs w:val="32"/>
        </w:rPr>
        <w:t>、</w:t>
      </w:r>
      <w:r w:rsidRPr="00103BBA">
        <w:rPr>
          <w:rFonts w:eastAsia="FangSong_GB2312"/>
          <w:spacing w:val="4"/>
          <w:sz w:val="32"/>
          <w:szCs w:val="32"/>
        </w:rPr>
        <w:t>双方应确保其海关程序</w:t>
      </w:r>
      <w:r w:rsidRPr="00103BBA">
        <w:rPr>
          <w:rFonts w:eastAsia="FangSong_GB2312"/>
          <w:sz w:val="32"/>
          <w:szCs w:val="32"/>
        </w:rPr>
        <w:t>和实践具有可预见性、一致性</w:t>
      </w:r>
      <w:r w:rsidRPr="00545E53">
        <w:rPr>
          <w:rFonts w:eastAsia="FangSong_GB2312"/>
          <w:sz w:val="32"/>
          <w:szCs w:val="32"/>
        </w:rPr>
        <w:t>和透明度，以便利贸易。</w:t>
      </w:r>
    </w:p>
    <w:p w:rsidR="008258DB"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w:t>
      </w:r>
      <w:r w:rsidRPr="00894B03">
        <w:rPr>
          <w:rFonts w:eastAsia="FangSong_GB2312"/>
          <w:spacing w:val="20"/>
          <w:sz w:val="32"/>
          <w:szCs w:val="32"/>
        </w:rPr>
        <w:t>、</w:t>
      </w:r>
      <w:r w:rsidR="00940ADD" w:rsidRPr="00103BBA">
        <w:rPr>
          <w:rFonts w:eastAsia="FangSong_GB2312"/>
          <w:spacing w:val="2"/>
          <w:sz w:val="32"/>
          <w:szCs w:val="32"/>
        </w:rPr>
        <w:t>一</w:t>
      </w:r>
      <w:r w:rsidR="00A22545" w:rsidRPr="00103BBA">
        <w:rPr>
          <w:rFonts w:eastAsia="FangSong_GB2312"/>
          <w:spacing w:val="2"/>
          <w:sz w:val="32"/>
          <w:szCs w:val="32"/>
        </w:rPr>
        <w:t>方</w:t>
      </w:r>
      <w:r w:rsidRPr="00103BBA">
        <w:rPr>
          <w:rFonts w:eastAsia="FangSong_GB2312"/>
          <w:spacing w:val="2"/>
          <w:sz w:val="32"/>
          <w:szCs w:val="32"/>
        </w:rPr>
        <w:t>应尽可能使用依据国际标准的海关程序，特别是</w:t>
      </w:r>
      <w:r w:rsidRPr="00545E53">
        <w:rPr>
          <w:rFonts w:eastAsia="FangSong_GB2312"/>
          <w:sz w:val="32"/>
          <w:szCs w:val="32"/>
        </w:rPr>
        <w:t>世界海关组织的标准与推荐做法，以减少在双方贸易往来中的成本和不必要的延误。</w:t>
      </w:r>
    </w:p>
    <w:p w:rsidR="0020291F"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三、</w:t>
      </w:r>
      <w:r w:rsidR="0030381C" w:rsidRPr="00545E53">
        <w:rPr>
          <w:rFonts w:eastAsia="FangSong_GB2312"/>
          <w:sz w:val="32"/>
          <w:szCs w:val="32"/>
        </w:rPr>
        <w:t>双方应就《贸易便利化协定》实施加强交流。</w:t>
      </w:r>
    </w:p>
    <w:p w:rsidR="00087F26" w:rsidRPr="00545E53" w:rsidRDefault="00706C8A" w:rsidP="00303B32">
      <w:pPr>
        <w:widowControl/>
        <w:overflowPunct w:val="0"/>
        <w:spacing w:line="560" w:lineRule="exact"/>
        <w:ind w:firstLineChars="200" w:firstLine="640"/>
        <w:rPr>
          <w:rFonts w:eastAsia="FangSong_GB2312"/>
          <w:sz w:val="32"/>
          <w:szCs w:val="32"/>
        </w:rPr>
      </w:pPr>
      <w:r w:rsidRPr="00545E53">
        <w:rPr>
          <w:rFonts w:eastAsia="FangSong_GB2312"/>
          <w:sz w:val="32"/>
          <w:szCs w:val="32"/>
        </w:rPr>
        <w:t>四、双方应不断寻求进一步简化程序和提升便利化水平的途径。</w:t>
      </w:r>
    </w:p>
    <w:p w:rsidR="008A4D80" w:rsidRPr="00545E53" w:rsidRDefault="00706C8A" w:rsidP="00722FD6">
      <w:pPr>
        <w:keepNext/>
        <w:pageBreakBefore/>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lastRenderedPageBreak/>
        <w:t>第三十</w:t>
      </w:r>
      <w:r w:rsidR="002019FB" w:rsidRPr="00545E53">
        <w:rPr>
          <w:rFonts w:eastAsia="KaiTi_GB2312"/>
          <w:b/>
          <w:color w:val="000000" w:themeColor="text1"/>
          <w:sz w:val="32"/>
          <w:szCs w:val="32"/>
        </w:rPr>
        <w:t>一</w:t>
      </w:r>
      <w:r w:rsidRPr="00545E53">
        <w:rPr>
          <w:rFonts w:eastAsia="KaiTi_GB2312"/>
          <w:b/>
          <w:color w:val="000000" w:themeColor="text1"/>
          <w:sz w:val="32"/>
          <w:szCs w:val="32"/>
        </w:rPr>
        <w:t>条</w:t>
      </w:r>
      <w:r w:rsidRPr="00545E53">
        <w:rPr>
          <w:rFonts w:eastAsia="KaiTi_GB2312"/>
          <w:b/>
          <w:color w:val="000000" w:themeColor="text1"/>
          <w:sz w:val="32"/>
          <w:szCs w:val="32"/>
        </w:rPr>
        <w:t xml:space="preserve">  </w:t>
      </w:r>
      <w:r w:rsidRPr="00545E53">
        <w:rPr>
          <w:rFonts w:eastAsia="KaiTi_GB2312"/>
          <w:b/>
          <w:color w:val="000000" w:themeColor="text1"/>
          <w:sz w:val="32"/>
          <w:szCs w:val="32"/>
        </w:rPr>
        <w:t>透明度</w:t>
      </w:r>
    </w:p>
    <w:p w:rsidR="008A4D80"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w:t>
      </w:r>
      <w:r w:rsidR="00940ADD" w:rsidRPr="00545E53">
        <w:rPr>
          <w:rFonts w:eastAsia="FangSong_GB2312"/>
          <w:sz w:val="32"/>
          <w:szCs w:val="32"/>
        </w:rPr>
        <w:t>一方</w:t>
      </w:r>
      <w:r w:rsidRPr="00545E53">
        <w:rPr>
          <w:rFonts w:eastAsia="FangSong_GB2312"/>
          <w:sz w:val="32"/>
          <w:szCs w:val="32"/>
        </w:rPr>
        <w:t>应及时公布其适用于双方货物贸易相关的法律法规和行政规章。</w:t>
      </w:r>
    </w:p>
    <w:p w:rsidR="00315A8F"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w:t>
      </w:r>
      <w:r w:rsidR="00940ADD" w:rsidRPr="00545E53">
        <w:rPr>
          <w:rFonts w:eastAsia="FangSong_GB2312"/>
          <w:sz w:val="32"/>
          <w:szCs w:val="32"/>
        </w:rPr>
        <w:t>一方</w:t>
      </w:r>
      <w:r w:rsidRPr="00545E53">
        <w:rPr>
          <w:rFonts w:eastAsia="FangSong_GB2312"/>
          <w:sz w:val="32"/>
          <w:szCs w:val="32"/>
        </w:rPr>
        <w:t>应指定咨询点处理利益相关人就海关事务的咨询，并应将提出咨询程序的相关信息在互联网上公开。</w:t>
      </w:r>
    </w:p>
    <w:p w:rsidR="00315A8F"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三、</w:t>
      </w:r>
      <w:r w:rsidR="00940ADD" w:rsidRPr="00545E53">
        <w:rPr>
          <w:rFonts w:eastAsia="FangSong_GB2312"/>
          <w:sz w:val="32"/>
          <w:szCs w:val="32"/>
        </w:rPr>
        <w:t>一方</w:t>
      </w:r>
      <w:r w:rsidRPr="00545E53">
        <w:rPr>
          <w:rFonts w:eastAsia="FangSong_GB2312"/>
          <w:sz w:val="32"/>
          <w:szCs w:val="32"/>
        </w:rPr>
        <w:t>应尽可能在互联网上提前公布与适用于双方之间贸易相关的法律法规草案，以给予公众特别是利益相关人进行评论的机会。</w:t>
      </w:r>
    </w:p>
    <w:p w:rsidR="008A4D80"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四、双方海关应建立相互通报制度，通报有关通关及便利通关管理的政策法规。</w:t>
      </w:r>
    </w:p>
    <w:p w:rsidR="0030381C" w:rsidRDefault="00940ADD"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五、一方应以统一、公正及合理的方式实施与适用于双方之间贸易有关的法律法规。</w:t>
      </w:r>
    </w:p>
    <w:p w:rsidR="00087F26" w:rsidRPr="00545E53" w:rsidRDefault="00087F26" w:rsidP="009B18BC">
      <w:pPr>
        <w:widowControl/>
        <w:overflowPunct w:val="0"/>
        <w:spacing w:line="560" w:lineRule="exact"/>
        <w:ind w:firstLineChars="200" w:firstLine="640"/>
        <w:rPr>
          <w:rFonts w:eastAsia="FangSong_GB2312"/>
          <w:color w:val="FF0000"/>
          <w:sz w:val="32"/>
          <w:szCs w:val="32"/>
          <w:u w:val="single"/>
        </w:rPr>
      </w:pPr>
    </w:p>
    <w:p w:rsidR="000E6FFE" w:rsidRPr="00545E53" w:rsidRDefault="002019FB"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第三十二</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海关估价</w:t>
      </w:r>
    </w:p>
    <w:p w:rsidR="00A71B2C" w:rsidRPr="00545E53" w:rsidRDefault="00706C8A" w:rsidP="009B18BC">
      <w:pPr>
        <w:widowControl/>
        <w:overflowPunct w:val="0"/>
        <w:spacing w:line="560" w:lineRule="exact"/>
        <w:ind w:firstLineChars="200" w:firstLine="648"/>
        <w:rPr>
          <w:rFonts w:eastAsia="FangSong_GB2312"/>
          <w:sz w:val="32"/>
          <w:szCs w:val="32"/>
        </w:rPr>
      </w:pPr>
      <w:r w:rsidRPr="00392590">
        <w:rPr>
          <w:rFonts w:eastAsia="FangSong_GB2312"/>
          <w:spacing w:val="2"/>
          <w:sz w:val="32"/>
          <w:szCs w:val="32"/>
        </w:rPr>
        <w:t>一方应根据世界贸易组织</w:t>
      </w:r>
      <w:r w:rsidRPr="006D6E1E">
        <w:rPr>
          <w:rFonts w:eastAsia="FangSong_GB2312"/>
          <w:spacing w:val="7"/>
          <w:sz w:val="32"/>
          <w:szCs w:val="32"/>
        </w:rPr>
        <w:t>《</w:t>
      </w:r>
      <w:r w:rsidRPr="006D6E1E">
        <w:rPr>
          <w:rFonts w:eastAsia="FangSong_GB2312"/>
          <w:spacing w:val="7"/>
          <w:sz w:val="32"/>
          <w:szCs w:val="32"/>
        </w:rPr>
        <w:t>1994</w:t>
      </w:r>
      <w:r w:rsidRPr="006D6E1E">
        <w:rPr>
          <w:rFonts w:eastAsia="MS Mincho"/>
          <w:spacing w:val="7"/>
          <w:sz w:val="32"/>
          <w:szCs w:val="32"/>
        </w:rPr>
        <w:t>‍</w:t>
      </w:r>
      <w:r w:rsidRPr="006D6E1E">
        <w:rPr>
          <w:rFonts w:eastAsia="FangSong_GB2312"/>
          <w:spacing w:val="7"/>
          <w:sz w:val="32"/>
          <w:szCs w:val="32"/>
        </w:rPr>
        <w:t>年关税与贸易总协定》</w:t>
      </w:r>
      <w:r w:rsidRPr="00392590">
        <w:rPr>
          <w:rFonts w:eastAsia="FangSong_GB2312"/>
          <w:spacing w:val="2"/>
          <w:sz w:val="32"/>
          <w:szCs w:val="32"/>
        </w:rPr>
        <w:t>第</w:t>
      </w:r>
      <w:r w:rsidRPr="00545E53">
        <w:rPr>
          <w:rFonts w:eastAsia="FangSong_GB2312"/>
          <w:sz w:val="32"/>
          <w:szCs w:val="32"/>
        </w:rPr>
        <w:t>七条以及《海关估价协定》的规定对双方之间贸易的货物进行海关估价。</w:t>
      </w:r>
    </w:p>
    <w:p w:rsidR="00AD2D13" w:rsidRPr="00545E53" w:rsidRDefault="00AD2D13" w:rsidP="009B18BC">
      <w:pPr>
        <w:widowControl/>
        <w:overflowPunct w:val="0"/>
        <w:spacing w:line="560" w:lineRule="exact"/>
        <w:ind w:firstLineChars="200" w:firstLine="640"/>
        <w:rPr>
          <w:rFonts w:eastAsia="FangSong_GB2312"/>
          <w:sz w:val="32"/>
          <w:szCs w:val="32"/>
        </w:rPr>
      </w:pPr>
    </w:p>
    <w:p w:rsidR="000E6FFE" w:rsidRPr="00545E53" w:rsidRDefault="002019FB"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第三十三</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税则归类</w:t>
      </w:r>
    </w:p>
    <w:p w:rsidR="00AD2D13" w:rsidRPr="00545E53" w:rsidRDefault="00706C8A" w:rsidP="00722FD6">
      <w:pPr>
        <w:widowControl/>
        <w:overflowPunct w:val="0"/>
        <w:spacing w:line="560" w:lineRule="exact"/>
        <w:ind w:firstLineChars="200" w:firstLine="640"/>
        <w:rPr>
          <w:rFonts w:eastAsia="FangSong_GB2312"/>
          <w:color w:val="000000" w:themeColor="text1"/>
          <w:kern w:val="21"/>
          <w:sz w:val="32"/>
          <w:szCs w:val="32"/>
        </w:rPr>
      </w:pPr>
      <w:r w:rsidRPr="00545E53">
        <w:rPr>
          <w:rFonts w:eastAsia="FangSong_GB2312"/>
          <w:color w:val="000000" w:themeColor="text1"/>
          <w:sz w:val="32"/>
          <w:szCs w:val="32"/>
        </w:rPr>
        <w:t>一</w:t>
      </w:r>
      <w:r w:rsidRPr="00545E53">
        <w:rPr>
          <w:rFonts w:eastAsia="FangSong_GB2312"/>
          <w:color w:val="000000" w:themeColor="text1"/>
          <w:kern w:val="21"/>
          <w:sz w:val="32"/>
          <w:szCs w:val="32"/>
        </w:rPr>
        <w:t>方应应用《协调制度》处理双方之间贸易的货物。</w:t>
      </w:r>
    </w:p>
    <w:p w:rsidR="000E6FFE" w:rsidRPr="00545E53" w:rsidRDefault="002019FB"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lastRenderedPageBreak/>
        <w:t>第三十四</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海关合作</w:t>
      </w:r>
    </w:p>
    <w:p w:rsidR="00A71B2C"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双方认识到两地海关长期密切的合作关系和实行通关便利对双方经济和社会发展的重要性，同意在海关程序与贸易便利化领域加强下列合作：</w:t>
      </w:r>
    </w:p>
    <w:p w:rsidR="000E6FFE" w:rsidRPr="00545E53" w:rsidRDefault="00706C8A" w:rsidP="009B18BC">
      <w:pPr>
        <w:widowControl/>
        <w:overflowPunct w:val="0"/>
        <w:spacing w:line="560" w:lineRule="exact"/>
        <w:ind w:firstLineChars="200" w:firstLine="640"/>
        <w:rPr>
          <w:rFonts w:eastAsia="新細明體"/>
          <w:sz w:val="32"/>
          <w:szCs w:val="32"/>
        </w:rPr>
      </w:pPr>
      <w:r w:rsidRPr="00545E53">
        <w:rPr>
          <w:rFonts w:eastAsia="FangSong_GB2312"/>
          <w:sz w:val="32"/>
          <w:szCs w:val="32"/>
        </w:rPr>
        <w:t>（一）对双方通关制度的差异及存在的问题进行研究和交流，寻求提升便利化水平和加强合作的具体内容</w:t>
      </w:r>
      <w:r w:rsidR="005B7F5A" w:rsidRPr="00545E53">
        <w:rPr>
          <w:rFonts w:eastAsia="FangSong_GB2312"/>
          <w:sz w:val="32"/>
          <w:szCs w:val="32"/>
        </w:rPr>
        <w:t>；</w:t>
      </w:r>
    </w:p>
    <w:p w:rsidR="000E6FFE"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w:t>
      </w:r>
      <w:r w:rsidRPr="00103BBA">
        <w:rPr>
          <w:rFonts w:eastAsia="FangSong_GB2312"/>
          <w:spacing w:val="-4"/>
          <w:sz w:val="32"/>
          <w:szCs w:val="32"/>
        </w:rPr>
        <w:t>以</w:t>
      </w:r>
      <w:r w:rsidR="00A82606" w:rsidRPr="00A82606">
        <w:rPr>
          <w:rFonts w:eastAsia="FangSong_GB2312" w:hint="eastAsia"/>
          <w:color w:val="000000" w:themeColor="text1"/>
          <w:sz w:val="32"/>
          <w:szCs w:val="32"/>
        </w:rPr>
        <w:t>“</w:t>
      </w:r>
      <w:r w:rsidRPr="00103BBA">
        <w:rPr>
          <w:rFonts w:eastAsia="FangSong_GB2312"/>
          <w:spacing w:val="-4"/>
          <w:sz w:val="32"/>
          <w:szCs w:val="32"/>
        </w:rPr>
        <w:t>信息互换、监管互认、执法互助</w:t>
      </w:r>
      <w:r w:rsidR="00A82606" w:rsidRPr="00A82606">
        <w:rPr>
          <w:rFonts w:eastAsia="FangSong_GB2312" w:hint="eastAsia"/>
          <w:color w:val="000000" w:themeColor="text1"/>
          <w:sz w:val="32"/>
          <w:szCs w:val="32"/>
        </w:rPr>
        <w:t>”</w:t>
      </w:r>
      <w:r w:rsidRPr="00545E53">
        <w:rPr>
          <w:rFonts w:eastAsia="FangSong_GB2312"/>
          <w:sz w:val="32"/>
          <w:szCs w:val="32"/>
        </w:rPr>
        <w:t>为重点开展合作，提升口岸通关效率</w:t>
      </w:r>
      <w:r w:rsidR="005B7F5A" w:rsidRPr="00545E53">
        <w:rPr>
          <w:rFonts w:eastAsia="FangSong_GB2312"/>
          <w:sz w:val="32"/>
          <w:szCs w:val="32"/>
        </w:rPr>
        <w:t>；</w:t>
      </w:r>
    </w:p>
    <w:p w:rsidR="00FB436D" w:rsidRPr="00545E53" w:rsidRDefault="002019FB"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（三）</w:t>
      </w:r>
      <w:r w:rsidRPr="00103BBA">
        <w:rPr>
          <w:rFonts w:eastAsia="FangSong_GB2312"/>
          <w:spacing w:val="-2"/>
          <w:sz w:val="32"/>
          <w:szCs w:val="32"/>
        </w:rPr>
        <w:t>在水运、陆运、多式联运等物流方式通关中加强合</w:t>
      </w:r>
      <w:r w:rsidRPr="00545E53">
        <w:rPr>
          <w:rFonts w:eastAsia="FangSong_GB2312"/>
          <w:sz w:val="32"/>
          <w:szCs w:val="32"/>
        </w:rPr>
        <w:t>作，提高监管和通关效率</w:t>
      </w:r>
      <w:r w:rsidR="005B7F5A" w:rsidRPr="00545E53">
        <w:rPr>
          <w:rFonts w:eastAsia="FangSong_GB2312"/>
          <w:sz w:val="32"/>
          <w:szCs w:val="32"/>
        </w:rPr>
        <w:t>；</w:t>
      </w:r>
    </w:p>
    <w:p w:rsidR="00D34450"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（四）</w:t>
      </w:r>
      <w:r w:rsidR="002019FB" w:rsidRPr="002D7344">
        <w:rPr>
          <w:rFonts w:eastAsia="FangSong_GB2312"/>
          <w:spacing w:val="6"/>
          <w:sz w:val="32"/>
          <w:szCs w:val="32"/>
        </w:rPr>
        <w:t>加强双方海关</w:t>
      </w:r>
      <w:r w:rsidR="00A82606" w:rsidRPr="00A82606">
        <w:rPr>
          <w:rFonts w:eastAsia="FangSong_GB2312" w:hint="eastAsia"/>
          <w:color w:val="000000" w:themeColor="text1"/>
          <w:sz w:val="32"/>
          <w:szCs w:val="32"/>
        </w:rPr>
        <w:t>“</w:t>
      </w:r>
      <w:r w:rsidR="002019FB" w:rsidRPr="002D7344">
        <w:rPr>
          <w:rFonts w:eastAsia="FangSong_GB2312"/>
          <w:spacing w:val="6"/>
          <w:sz w:val="32"/>
          <w:szCs w:val="32"/>
        </w:rPr>
        <w:t>数据交换及陆路口岸通关专家小组</w:t>
      </w:r>
      <w:r w:rsidR="00A82606" w:rsidRPr="00A82606">
        <w:rPr>
          <w:rFonts w:eastAsia="FangSong_GB2312" w:hint="eastAsia"/>
          <w:color w:val="000000" w:themeColor="text1"/>
          <w:sz w:val="32"/>
          <w:szCs w:val="32"/>
        </w:rPr>
        <w:t>”</w:t>
      </w:r>
      <w:r w:rsidR="002019FB" w:rsidRPr="00545E53">
        <w:rPr>
          <w:rFonts w:eastAsia="FangSong_GB2312"/>
          <w:sz w:val="32"/>
          <w:szCs w:val="32"/>
        </w:rPr>
        <w:t>的工作，</w:t>
      </w:r>
      <w:r w:rsidR="00715C54" w:rsidRPr="00545E53">
        <w:rPr>
          <w:rFonts w:eastAsia="FangSong_GB2312"/>
          <w:sz w:val="32"/>
          <w:szCs w:val="32"/>
        </w:rPr>
        <w:t>进一步</w:t>
      </w:r>
      <w:r w:rsidR="002019FB" w:rsidRPr="00545E53">
        <w:rPr>
          <w:rFonts w:eastAsia="FangSong_GB2312"/>
          <w:sz w:val="32"/>
          <w:szCs w:val="32"/>
        </w:rPr>
        <w:t>研究数据联网和</w:t>
      </w:r>
      <w:r w:rsidR="00715C54" w:rsidRPr="00545E53">
        <w:rPr>
          <w:rFonts w:eastAsia="FangSong_GB2312"/>
          <w:sz w:val="32"/>
          <w:szCs w:val="32"/>
        </w:rPr>
        <w:t>发展口岸电子清关</w:t>
      </w:r>
      <w:r w:rsidR="002019FB" w:rsidRPr="00545E53">
        <w:rPr>
          <w:rFonts w:eastAsia="FangSong_GB2312"/>
          <w:sz w:val="32"/>
          <w:szCs w:val="32"/>
        </w:rPr>
        <w:t>系统的可行性，通过技术手段加强双方对通关风险的管理，提高通关效率。</w:t>
      </w:r>
    </w:p>
    <w:p w:rsidR="00087F26" w:rsidRPr="00545E53" w:rsidRDefault="00087F26" w:rsidP="009B18BC">
      <w:pPr>
        <w:widowControl/>
        <w:overflowPunct w:val="0"/>
        <w:spacing w:line="560" w:lineRule="exact"/>
        <w:ind w:firstLineChars="200" w:firstLine="640"/>
        <w:rPr>
          <w:rFonts w:eastAsia="FangSong_GB2312"/>
          <w:sz w:val="32"/>
          <w:szCs w:val="32"/>
        </w:rPr>
      </w:pPr>
    </w:p>
    <w:p w:rsidR="00FB436D" w:rsidRPr="00545E53" w:rsidRDefault="008B6299"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第三十</w:t>
      </w:r>
      <w:r w:rsidR="00622E6B" w:rsidRPr="00545E53">
        <w:rPr>
          <w:rFonts w:eastAsia="KaiTi_GB2312"/>
          <w:b/>
          <w:color w:val="000000" w:themeColor="text1"/>
          <w:sz w:val="32"/>
          <w:szCs w:val="32"/>
        </w:rPr>
        <w:t>五</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信息技术的应用</w:t>
      </w:r>
    </w:p>
    <w:p w:rsidR="00AD2D13" w:rsidRPr="00545E53" w:rsidRDefault="00940ADD" w:rsidP="00722FD6">
      <w:pPr>
        <w:widowControl/>
        <w:overflowPunct w:val="0"/>
        <w:spacing w:line="560" w:lineRule="exact"/>
        <w:ind w:firstLineChars="200" w:firstLine="640"/>
        <w:rPr>
          <w:rFonts w:eastAsia="FangSong_GB2312"/>
          <w:sz w:val="32"/>
          <w:szCs w:val="32"/>
        </w:rPr>
      </w:pPr>
      <w:r w:rsidRPr="00545E53">
        <w:rPr>
          <w:rFonts w:eastAsia="FangSong_GB2312"/>
          <w:sz w:val="32"/>
          <w:szCs w:val="32"/>
        </w:rPr>
        <w:t>一</w:t>
      </w:r>
      <w:r w:rsidR="008B6299" w:rsidRPr="00545E53">
        <w:rPr>
          <w:rFonts w:eastAsia="FangSong_GB2312"/>
          <w:sz w:val="32"/>
          <w:szCs w:val="32"/>
        </w:rPr>
        <w:t>方海关应使用低成本、高效率的信息技术支持海关运作，重视世界海关组织在此领域的发展，探索利用互联网等形式便利通关，建设并推广单一窗口。</w:t>
      </w:r>
    </w:p>
    <w:p w:rsidR="008A4D80" w:rsidRPr="00545E53" w:rsidRDefault="008B6299"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lastRenderedPageBreak/>
        <w:t>第三十</w:t>
      </w:r>
      <w:r w:rsidR="00622E6B" w:rsidRPr="00545E53">
        <w:rPr>
          <w:rFonts w:eastAsia="KaiTi_GB2312"/>
          <w:b/>
          <w:color w:val="000000" w:themeColor="text1"/>
          <w:sz w:val="32"/>
          <w:szCs w:val="32"/>
        </w:rPr>
        <w:t>六</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风险管理</w:t>
      </w:r>
    </w:p>
    <w:p w:rsidR="008A4D80"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w:t>
      </w:r>
      <w:r w:rsidRPr="002D7344">
        <w:rPr>
          <w:rFonts w:eastAsia="FangSong_GB2312"/>
          <w:spacing w:val="2"/>
          <w:sz w:val="32"/>
          <w:szCs w:val="32"/>
        </w:rPr>
        <w:t>一方应建立并沿用风险管理制度实施海关监管，并运</w:t>
      </w:r>
      <w:r w:rsidRPr="00545E53">
        <w:rPr>
          <w:rFonts w:eastAsia="FangSong_GB2312"/>
          <w:sz w:val="32"/>
          <w:szCs w:val="32"/>
        </w:rPr>
        <w:t>用风险分析从而确定需要接受查验的人员、货物及运输工具，以及被查验的程度和方法。</w:t>
      </w:r>
    </w:p>
    <w:p w:rsidR="00A71B2C"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二、一方在实施其海关程序中应进一步加强风险管理技术的应用，以便利低风险货物通关，并使资源集中于处理高风险货物。</w:t>
      </w:r>
    </w:p>
    <w:p w:rsidR="0080348C"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三、</w:t>
      </w:r>
      <w:r w:rsidR="00EF6BC5" w:rsidRPr="002D7344">
        <w:rPr>
          <w:rFonts w:eastAsia="FangSong_GB2312"/>
          <w:spacing w:val="2"/>
          <w:sz w:val="32"/>
          <w:szCs w:val="32"/>
        </w:rPr>
        <w:t>双方在平等协商的基础上，</w:t>
      </w:r>
      <w:r w:rsidR="005C4167" w:rsidRPr="002D7344">
        <w:rPr>
          <w:rFonts w:eastAsia="FangSong_GB2312"/>
          <w:spacing w:val="2"/>
          <w:sz w:val="32"/>
          <w:szCs w:val="32"/>
        </w:rPr>
        <w:t>探讨加强双方海关现有联</w:t>
      </w:r>
      <w:r w:rsidR="005C4167" w:rsidRPr="00545E53">
        <w:rPr>
          <w:rFonts w:eastAsia="FangSong_GB2312"/>
          <w:sz w:val="32"/>
          <w:szCs w:val="32"/>
        </w:rPr>
        <w:t>系机制</w:t>
      </w:r>
      <w:r w:rsidR="0023309D" w:rsidRPr="00545E53">
        <w:rPr>
          <w:rFonts w:eastAsia="FangSong_GB2312"/>
          <w:sz w:val="32"/>
          <w:szCs w:val="32"/>
        </w:rPr>
        <w:t>，</w:t>
      </w:r>
      <w:r w:rsidR="003461A0" w:rsidRPr="00545E53">
        <w:rPr>
          <w:rFonts w:eastAsia="FangSong_GB2312"/>
          <w:sz w:val="32"/>
          <w:szCs w:val="32"/>
        </w:rPr>
        <w:t>以提升风险管理水</w:t>
      </w:r>
      <w:r w:rsidR="00611370" w:rsidRPr="00545E53">
        <w:rPr>
          <w:rFonts w:eastAsia="FangSong_GB2312"/>
          <w:sz w:val="32"/>
          <w:szCs w:val="32"/>
        </w:rPr>
        <w:t>平</w:t>
      </w:r>
      <w:r w:rsidR="003461A0" w:rsidRPr="00545E53">
        <w:rPr>
          <w:rFonts w:eastAsia="FangSong_GB2312"/>
          <w:sz w:val="32"/>
          <w:szCs w:val="32"/>
        </w:rPr>
        <w:t>及贸易效率</w:t>
      </w:r>
      <w:r w:rsidR="0023309D" w:rsidRPr="00545E53">
        <w:rPr>
          <w:rFonts w:eastAsia="FangSong_GB2312"/>
          <w:sz w:val="32"/>
          <w:szCs w:val="32"/>
        </w:rPr>
        <w:t>。</w:t>
      </w:r>
    </w:p>
    <w:p w:rsidR="00AD2D13" w:rsidRPr="00545E53" w:rsidRDefault="00AD2D13" w:rsidP="009B18BC">
      <w:pPr>
        <w:widowControl/>
        <w:overflowPunct w:val="0"/>
        <w:spacing w:line="560" w:lineRule="exact"/>
        <w:ind w:firstLineChars="200" w:firstLine="640"/>
        <w:rPr>
          <w:rFonts w:eastAsia="FangSong_GB2312"/>
          <w:sz w:val="32"/>
          <w:szCs w:val="32"/>
        </w:rPr>
      </w:pPr>
    </w:p>
    <w:p w:rsidR="008A4D80" w:rsidRPr="00545E53" w:rsidRDefault="008B6299"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第三十</w:t>
      </w:r>
      <w:r w:rsidR="00622E6B" w:rsidRPr="00545E53">
        <w:rPr>
          <w:rFonts w:eastAsia="KaiTi_GB2312"/>
          <w:b/>
          <w:color w:val="000000" w:themeColor="text1"/>
          <w:sz w:val="32"/>
          <w:szCs w:val="32"/>
        </w:rPr>
        <w:t>七</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经认证的经营者制度</w:t>
      </w:r>
    </w:p>
    <w:p w:rsidR="008A4D80"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w:t>
      </w:r>
      <w:r w:rsidRPr="002D7344">
        <w:rPr>
          <w:rFonts w:eastAsia="FangSong_GB2312"/>
          <w:spacing w:val="2"/>
          <w:sz w:val="32"/>
          <w:szCs w:val="32"/>
        </w:rPr>
        <w:t>一方在实施经认证的经营者制度或相关措施时，应借</w:t>
      </w:r>
      <w:r w:rsidRPr="00545E53">
        <w:rPr>
          <w:rFonts w:eastAsia="FangSong_GB2312"/>
          <w:sz w:val="32"/>
          <w:szCs w:val="32"/>
        </w:rPr>
        <w:t>鉴国际通行的标准，特别是世界海关组织全球贸易安全与便利标准框架的做法。</w:t>
      </w:r>
    </w:p>
    <w:p w:rsidR="00722FD6" w:rsidRPr="00722FD6" w:rsidRDefault="00706C8A" w:rsidP="00303B32">
      <w:pPr>
        <w:widowControl/>
        <w:overflowPunct w:val="0"/>
        <w:spacing w:line="560" w:lineRule="exact"/>
        <w:ind w:firstLineChars="200" w:firstLine="640"/>
        <w:rPr>
          <w:rFonts w:eastAsia="FangSong_GB2312"/>
          <w:sz w:val="32"/>
          <w:szCs w:val="32"/>
        </w:rPr>
      </w:pPr>
      <w:r w:rsidRPr="00545E53">
        <w:rPr>
          <w:rFonts w:eastAsia="FangSong_GB2312"/>
          <w:sz w:val="32"/>
          <w:szCs w:val="32"/>
        </w:rPr>
        <w:t>二、双方应开展或继续深化在经认证的经营者制度或相关措施互认方面的合作，在保证有效监管的同时，依法为守法安全的企业提供通关便利，促进双方之间及国际贸易的便利化。</w:t>
      </w:r>
    </w:p>
    <w:p w:rsidR="008A4D80" w:rsidRPr="00545E53" w:rsidRDefault="00622E6B" w:rsidP="00303B32">
      <w:pPr>
        <w:keepNext/>
        <w:pageBreakBefore/>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lastRenderedPageBreak/>
        <w:t>第三十八</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货物放行</w:t>
      </w:r>
    </w:p>
    <w:p w:rsidR="008A4D80"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一、一方应建立或沿用简化的海关程序提高货物放行效率，以便利双方之间贸易。为进一步明确，本款不应被解释为要求一方对未满足放行要求的货物予以放行。</w:t>
      </w:r>
    </w:p>
    <w:p w:rsidR="008A4D80"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二、根据本条第一款，一方应建立或沿用下列程序：</w:t>
      </w:r>
    </w:p>
    <w:p w:rsidR="008A4D80"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（一）在货物实际到达前可预先以电子形式提交信息并进行处理，以加速货物放行；</w:t>
      </w:r>
    </w:p>
    <w:p w:rsidR="00A71B2C"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w:t>
      </w:r>
      <w:r w:rsidRPr="002D7344">
        <w:rPr>
          <w:rFonts w:eastAsia="FangSong_GB2312"/>
          <w:spacing w:val="2"/>
          <w:sz w:val="32"/>
          <w:szCs w:val="32"/>
        </w:rPr>
        <w:t>保证依照其海关法，在不超过所必需的处理时间内</w:t>
      </w:r>
      <w:r w:rsidRPr="00545E53">
        <w:rPr>
          <w:rFonts w:eastAsia="FangSong_GB2312"/>
          <w:sz w:val="32"/>
          <w:szCs w:val="32"/>
        </w:rPr>
        <w:t>尽快将货物放行。</w:t>
      </w:r>
    </w:p>
    <w:p w:rsidR="00AD2D13" w:rsidRPr="00545E53" w:rsidRDefault="00AD2D13" w:rsidP="009B18BC">
      <w:pPr>
        <w:widowControl/>
        <w:overflowPunct w:val="0"/>
        <w:spacing w:line="560" w:lineRule="exact"/>
        <w:ind w:firstLineChars="200" w:firstLine="640"/>
        <w:rPr>
          <w:rFonts w:eastAsia="FangSong_GB2312"/>
          <w:sz w:val="32"/>
          <w:szCs w:val="32"/>
        </w:rPr>
      </w:pPr>
    </w:p>
    <w:p w:rsidR="008A4D80" w:rsidRPr="00545E53" w:rsidRDefault="00622E6B"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第三十九</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易腐货物</w:t>
      </w:r>
    </w:p>
    <w:p w:rsidR="008A4D80"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一、为防止易腐货物发生本可避免的损失或变质，在满足所有监管要求的前提下，一方应：</w:t>
      </w:r>
    </w:p>
    <w:p w:rsidR="0034422A"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（一）在正常情况下对易腐货物在可能的最短时间内予以放行；</w:t>
      </w:r>
    </w:p>
    <w:p w:rsidR="0034422A"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w:t>
      </w:r>
      <w:r w:rsidRPr="002D7344">
        <w:rPr>
          <w:rFonts w:eastAsia="FangSong_GB2312"/>
          <w:spacing w:val="2"/>
          <w:sz w:val="32"/>
          <w:szCs w:val="32"/>
        </w:rPr>
        <w:t>在特殊情况及环境许可下，允许易腐货物在海关正</w:t>
      </w:r>
      <w:r w:rsidRPr="00545E53">
        <w:rPr>
          <w:rFonts w:eastAsia="FangSong_GB2312"/>
          <w:sz w:val="32"/>
          <w:szCs w:val="32"/>
        </w:rPr>
        <w:t>常工作时间以外予以放行。</w:t>
      </w:r>
    </w:p>
    <w:p w:rsidR="0034422A" w:rsidRDefault="00706C8A" w:rsidP="009B18BC">
      <w:pPr>
        <w:widowControl/>
        <w:overflowPunct w:val="0"/>
        <w:spacing w:line="560" w:lineRule="exact"/>
        <w:ind w:firstLineChars="200" w:firstLine="640"/>
        <w:rPr>
          <w:rFonts w:eastAsia="FangSong_GB2312"/>
          <w:spacing w:val="-6"/>
          <w:sz w:val="32"/>
          <w:szCs w:val="32"/>
        </w:rPr>
      </w:pPr>
      <w:r w:rsidRPr="00545E53">
        <w:rPr>
          <w:rFonts w:eastAsia="FangSong_GB2312"/>
          <w:sz w:val="32"/>
          <w:szCs w:val="32"/>
        </w:rPr>
        <w:t>二、</w:t>
      </w:r>
      <w:r w:rsidRPr="00103BBA">
        <w:rPr>
          <w:rFonts w:eastAsia="FangSong_GB2312"/>
          <w:spacing w:val="-6"/>
          <w:sz w:val="32"/>
          <w:szCs w:val="32"/>
        </w:rPr>
        <w:t>一方在安排查验时，应考虑优先安排易腐货物。</w:t>
      </w:r>
    </w:p>
    <w:p w:rsidR="00087F26" w:rsidRPr="00545E53" w:rsidRDefault="00087F26" w:rsidP="009B18BC">
      <w:pPr>
        <w:widowControl/>
        <w:overflowPunct w:val="0"/>
        <w:spacing w:line="560" w:lineRule="exact"/>
        <w:ind w:firstLineChars="200" w:firstLine="640"/>
        <w:rPr>
          <w:rFonts w:eastAsia="FangSong_GB2312"/>
          <w:sz w:val="32"/>
          <w:szCs w:val="32"/>
        </w:rPr>
      </w:pPr>
    </w:p>
    <w:p w:rsidR="008A4D80" w:rsidRPr="00545E53" w:rsidRDefault="009854AD"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w:t>
      </w:r>
      <w:r w:rsidR="00622E6B" w:rsidRPr="00545E53">
        <w:rPr>
          <w:rFonts w:eastAsia="KaiTi_GB2312"/>
          <w:b/>
          <w:color w:val="000000" w:themeColor="text1"/>
          <w:sz w:val="32"/>
          <w:szCs w:val="32"/>
        </w:rPr>
        <w:t>四十</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联系机制</w:t>
      </w:r>
    </w:p>
    <w:p w:rsidR="008A4D80"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w:t>
      </w:r>
      <w:r w:rsidRPr="00894B03">
        <w:rPr>
          <w:rFonts w:eastAsia="FangSong_GB2312"/>
          <w:spacing w:val="-20"/>
          <w:sz w:val="32"/>
          <w:szCs w:val="32"/>
        </w:rPr>
        <w:t>、双</w:t>
      </w:r>
      <w:r w:rsidRPr="00894B03">
        <w:rPr>
          <w:rFonts w:eastAsia="FangSong_GB2312"/>
          <w:spacing w:val="10"/>
          <w:sz w:val="32"/>
          <w:szCs w:val="32"/>
        </w:rPr>
        <w:t>方通过</w:t>
      </w:r>
      <w:r w:rsidRPr="00545E53">
        <w:rPr>
          <w:rFonts w:eastAsia="FangSong_GB2312"/>
          <w:sz w:val="32"/>
          <w:szCs w:val="32"/>
        </w:rPr>
        <w:t>内地海关总署和香港海关高级领导业务联系年会指导和协调通关便利化合作，并通过海关和有关部门</w:t>
      </w:r>
      <w:r w:rsidRPr="00545E53">
        <w:rPr>
          <w:rFonts w:eastAsia="FangSong_GB2312"/>
          <w:sz w:val="32"/>
          <w:szCs w:val="32"/>
        </w:rPr>
        <w:lastRenderedPageBreak/>
        <w:t>专家小组推动通关便利化合作的开展，定期开展贸易便利化措施执行成效的评估。</w:t>
      </w:r>
    </w:p>
    <w:p w:rsidR="008A4D80"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二、双方海关设立联络官员机制，实施点对点热线通报措施，及时协调解决合作中出现的问题。</w:t>
      </w:r>
    </w:p>
    <w:p w:rsidR="00A71B2C"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三、双方建立口岸业务专线联系机制，加强在建立口岸突发事件应急机制方面的合作，采取有效措施，最大限度地保持双方的通关顺畅。</w:t>
      </w:r>
    </w:p>
    <w:p w:rsidR="00A71B2C"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四、双方海关建立定期的会晤制度，发挥内地海关总署广东分署与香港海关</w:t>
      </w:r>
      <w:r w:rsidR="00A82606" w:rsidRPr="00A82606">
        <w:rPr>
          <w:rFonts w:eastAsia="FangSong_GB2312" w:hint="eastAsia"/>
          <w:color w:val="000000" w:themeColor="text1"/>
          <w:sz w:val="32"/>
          <w:szCs w:val="32"/>
        </w:rPr>
        <w:t>“</w:t>
      </w:r>
      <w:r w:rsidRPr="00545E53">
        <w:rPr>
          <w:rFonts w:eastAsia="FangSong_GB2312"/>
          <w:sz w:val="32"/>
          <w:szCs w:val="32"/>
        </w:rPr>
        <w:t>粤港海关口岸通关效率业务小组</w:t>
      </w:r>
      <w:r w:rsidR="00A82606" w:rsidRPr="00A82606">
        <w:rPr>
          <w:rFonts w:eastAsia="FangSong_GB2312" w:hint="eastAsia"/>
          <w:color w:val="000000" w:themeColor="text1"/>
          <w:sz w:val="32"/>
          <w:szCs w:val="32"/>
        </w:rPr>
        <w:t>”</w:t>
      </w:r>
      <w:r w:rsidRPr="00545E53">
        <w:rPr>
          <w:rFonts w:eastAsia="FangSong_GB2312"/>
          <w:sz w:val="32"/>
          <w:szCs w:val="32"/>
        </w:rPr>
        <w:t>的作用。</w:t>
      </w:r>
    </w:p>
    <w:p w:rsidR="00AD2D13" w:rsidRPr="00545E53" w:rsidRDefault="00AD2D13" w:rsidP="009B18BC">
      <w:pPr>
        <w:widowControl/>
        <w:overflowPunct w:val="0"/>
        <w:spacing w:line="560" w:lineRule="exact"/>
        <w:ind w:firstLineChars="200" w:firstLine="640"/>
        <w:rPr>
          <w:rFonts w:eastAsia="FangSong_GB2312"/>
          <w:sz w:val="32"/>
          <w:szCs w:val="32"/>
        </w:rPr>
      </w:pPr>
    </w:p>
    <w:p w:rsidR="008A4D80" w:rsidRPr="00545E53" w:rsidRDefault="00706C8A" w:rsidP="009B18BC">
      <w:pPr>
        <w:keepNext/>
        <w:widowControl/>
        <w:overflowPunct w:val="0"/>
        <w:adjustRightInd w:val="0"/>
        <w:spacing w:line="560" w:lineRule="exact"/>
        <w:jc w:val="center"/>
        <w:rPr>
          <w:rFonts w:eastAsia="SimHei"/>
          <w:b/>
          <w:color w:val="000000" w:themeColor="text1"/>
          <w:sz w:val="32"/>
          <w:szCs w:val="32"/>
        </w:rPr>
      </w:pPr>
      <w:r w:rsidRPr="00545E53">
        <w:rPr>
          <w:rFonts w:eastAsia="SimHei"/>
          <w:b/>
          <w:color w:val="000000" w:themeColor="text1"/>
          <w:sz w:val="32"/>
          <w:szCs w:val="32"/>
        </w:rPr>
        <w:t>第六章</w:t>
      </w:r>
      <w:r w:rsidR="00803DA6">
        <w:rPr>
          <w:rFonts w:eastAsia="新細明體" w:hint="eastAsia"/>
          <w:b/>
          <w:color w:val="000000" w:themeColor="text1"/>
          <w:sz w:val="32"/>
          <w:szCs w:val="32"/>
          <w:lang w:eastAsia="zh-TW"/>
        </w:rPr>
        <w:t xml:space="preserve"> </w:t>
      </w:r>
      <w:r w:rsidRPr="00545E53">
        <w:rPr>
          <w:rFonts w:eastAsia="SimHei"/>
          <w:b/>
          <w:color w:val="000000" w:themeColor="text1"/>
          <w:sz w:val="32"/>
          <w:szCs w:val="32"/>
        </w:rPr>
        <w:t xml:space="preserve"> </w:t>
      </w:r>
      <w:r w:rsidRPr="00545E53">
        <w:rPr>
          <w:rFonts w:eastAsia="SimHei"/>
          <w:b/>
          <w:color w:val="000000" w:themeColor="text1"/>
          <w:sz w:val="32"/>
          <w:szCs w:val="32"/>
        </w:rPr>
        <w:t>卫生与植物卫生措施</w:t>
      </w:r>
    </w:p>
    <w:p w:rsidR="008A4D80" w:rsidRPr="00545E53" w:rsidRDefault="009854AD"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第四十</w:t>
      </w:r>
      <w:r w:rsidR="00622E6B" w:rsidRPr="00545E53">
        <w:rPr>
          <w:rFonts w:eastAsia="KaiTi_GB2312"/>
          <w:b/>
          <w:color w:val="000000" w:themeColor="text1"/>
          <w:sz w:val="32"/>
          <w:szCs w:val="32"/>
        </w:rPr>
        <w:t>一</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目标</w:t>
      </w:r>
    </w:p>
    <w:p w:rsidR="008A4D80" w:rsidRPr="00545E53" w:rsidRDefault="00706C8A" w:rsidP="009B18BC">
      <w:pPr>
        <w:widowControl/>
        <w:tabs>
          <w:tab w:val="left" w:pos="1560"/>
        </w:tabs>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本章旨在：</w:t>
      </w:r>
    </w:p>
    <w:p w:rsidR="008A4D80" w:rsidRPr="00545E53" w:rsidRDefault="00706C8A" w:rsidP="009B18BC">
      <w:pPr>
        <w:widowControl/>
        <w:tabs>
          <w:tab w:val="left" w:pos="1418"/>
          <w:tab w:val="left" w:pos="1560"/>
        </w:tabs>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（一）</w:t>
      </w:r>
      <w:r w:rsidRPr="002D7344">
        <w:rPr>
          <w:rFonts w:eastAsia="FangSong_GB2312"/>
          <w:color w:val="000000" w:themeColor="text1"/>
          <w:spacing w:val="2"/>
          <w:sz w:val="32"/>
          <w:szCs w:val="32"/>
        </w:rPr>
        <w:t>便利双方之间贸易，保护各自地区内人类和动植物</w:t>
      </w:r>
      <w:r w:rsidRPr="00545E53">
        <w:rPr>
          <w:rFonts w:eastAsia="FangSong_GB2312"/>
          <w:color w:val="000000" w:themeColor="text1"/>
          <w:sz w:val="32"/>
          <w:szCs w:val="32"/>
        </w:rPr>
        <w:t>生命和健康；</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（二）保证双方的卫生</w:t>
      </w:r>
      <w:r w:rsidR="00995678" w:rsidRPr="00545E53">
        <w:rPr>
          <w:rFonts w:eastAsia="FangSong_GB2312"/>
          <w:color w:val="000000" w:themeColor="text1"/>
          <w:sz w:val="32"/>
          <w:szCs w:val="32"/>
        </w:rPr>
        <w:t>与</w:t>
      </w:r>
      <w:r w:rsidRPr="00545E53">
        <w:rPr>
          <w:rFonts w:eastAsia="FangSong_GB2312"/>
          <w:color w:val="000000" w:themeColor="text1"/>
          <w:sz w:val="32"/>
          <w:szCs w:val="32"/>
        </w:rPr>
        <w:t>植物卫生措施法规的透明；</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（三）加强双方负责本章事务的主管机构的合作；</w:t>
      </w:r>
    </w:p>
    <w:p w:rsidR="00AD2D13" w:rsidRPr="00722FD6" w:rsidRDefault="00706C8A" w:rsidP="00722FD6">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（四）促进《世界贸易组织协定》附件</w:t>
      </w:r>
      <w:r w:rsidR="00195203" w:rsidRPr="00545E53">
        <w:rPr>
          <w:rFonts w:eastAsia="MS Mincho"/>
          <w:color w:val="000000"/>
          <w:sz w:val="32"/>
          <w:szCs w:val="32"/>
        </w:rPr>
        <w:t>‍</w:t>
      </w:r>
      <w:r w:rsidRPr="00545E53">
        <w:rPr>
          <w:rFonts w:eastAsia="FangSong_GB2312"/>
          <w:color w:val="000000" w:themeColor="text1"/>
          <w:sz w:val="32"/>
          <w:szCs w:val="32"/>
        </w:rPr>
        <w:t>1A</w:t>
      </w:r>
      <w:r w:rsidRPr="00545E53">
        <w:rPr>
          <w:rFonts w:eastAsia="FangSong_GB2312"/>
          <w:color w:val="000000" w:themeColor="text1"/>
          <w:sz w:val="32"/>
          <w:szCs w:val="32"/>
        </w:rPr>
        <w:t>中《实施卫生与植物卫生措施协定》（以下简称</w:t>
      </w:r>
      <w:r w:rsidR="00A82606" w:rsidRPr="00A82606">
        <w:rPr>
          <w:rFonts w:eastAsia="FangSong_GB2312" w:hint="eastAsia"/>
          <w:color w:val="000000" w:themeColor="text1"/>
          <w:sz w:val="32"/>
          <w:szCs w:val="32"/>
        </w:rPr>
        <w:t>“</w:t>
      </w:r>
      <w:r w:rsidRPr="00545E53">
        <w:rPr>
          <w:rFonts w:eastAsia="FangSong_GB2312"/>
          <w:color w:val="000000" w:themeColor="text1"/>
          <w:sz w:val="32"/>
          <w:szCs w:val="32"/>
        </w:rPr>
        <w:t>《</w:t>
      </w:r>
      <w:r w:rsidRPr="00545E53">
        <w:rPr>
          <w:rFonts w:eastAsia="FangSong_GB2312"/>
          <w:color w:val="000000" w:themeColor="text1"/>
          <w:sz w:val="32"/>
          <w:szCs w:val="32"/>
        </w:rPr>
        <w:t>SPS</w:t>
      </w:r>
      <w:r w:rsidRPr="00545E53">
        <w:rPr>
          <w:rFonts w:eastAsia="FangSong_GB2312"/>
          <w:color w:val="000000" w:themeColor="text1"/>
          <w:sz w:val="32"/>
          <w:szCs w:val="32"/>
        </w:rPr>
        <w:t>协定》</w:t>
      </w:r>
      <w:r w:rsidR="00A82606" w:rsidRPr="00A82606">
        <w:rPr>
          <w:rFonts w:eastAsia="FangSong_GB2312" w:hint="eastAsia"/>
          <w:color w:val="000000" w:themeColor="text1"/>
          <w:sz w:val="32"/>
          <w:szCs w:val="32"/>
        </w:rPr>
        <w:t>”</w:t>
      </w:r>
      <w:r w:rsidRPr="00545E53">
        <w:rPr>
          <w:rFonts w:eastAsia="FangSong_GB2312"/>
          <w:color w:val="000000" w:themeColor="text1"/>
          <w:sz w:val="32"/>
          <w:szCs w:val="32"/>
        </w:rPr>
        <w:t>）原则的实际执行。</w:t>
      </w:r>
    </w:p>
    <w:p w:rsidR="008A4D80" w:rsidRPr="00545E53" w:rsidRDefault="009854AD"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lastRenderedPageBreak/>
        <w:t>第四十</w:t>
      </w:r>
      <w:r w:rsidR="00622E6B" w:rsidRPr="00545E53">
        <w:rPr>
          <w:rFonts w:eastAsia="KaiTi_GB2312"/>
          <w:b/>
          <w:color w:val="000000" w:themeColor="text1"/>
          <w:sz w:val="32"/>
          <w:szCs w:val="32"/>
        </w:rPr>
        <w:t>二</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范围</w:t>
      </w:r>
    </w:p>
    <w:p w:rsidR="00A71B2C"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本章适用于所有可能直接或间接影响双方之间贸易的卫生与植物卫生措施。</w:t>
      </w:r>
    </w:p>
    <w:p w:rsidR="00AD2D13" w:rsidRPr="00545E53" w:rsidRDefault="00AD2D13" w:rsidP="009B18BC">
      <w:pPr>
        <w:widowControl/>
        <w:overflowPunct w:val="0"/>
        <w:spacing w:line="560" w:lineRule="exact"/>
        <w:ind w:firstLineChars="200" w:firstLine="640"/>
        <w:rPr>
          <w:rFonts w:eastAsia="FangSong_GB2312"/>
          <w:color w:val="000000" w:themeColor="text1"/>
          <w:sz w:val="32"/>
          <w:szCs w:val="32"/>
          <w:lang w:eastAsia="zh-HK"/>
        </w:rPr>
      </w:pPr>
    </w:p>
    <w:p w:rsidR="008A4D80" w:rsidRPr="00545E53" w:rsidRDefault="00622E6B" w:rsidP="009B18BC">
      <w:pPr>
        <w:keepNext/>
        <w:widowControl/>
        <w:tabs>
          <w:tab w:val="left" w:pos="720"/>
          <w:tab w:val="left" w:pos="3119"/>
        </w:tabs>
        <w:overflowPunct w:val="0"/>
        <w:adjustRightInd w:val="0"/>
        <w:spacing w:line="560" w:lineRule="exact"/>
        <w:jc w:val="center"/>
        <w:rPr>
          <w:rFonts w:eastAsia="FangSong_GB2312"/>
          <w:b/>
          <w:color w:val="000000" w:themeColor="text1"/>
          <w:sz w:val="32"/>
          <w:szCs w:val="32"/>
        </w:rPr>
      </w:pPr>
      <w:r w:rsidRPr="00545E53">
        <w:rPr>
          <w:rFonts w:eastAsia="KaiTi_GB2312"/>
          <w:b/>
          <w:color w:val="000000" w:themeColor="text1"/>
          <w:sz w:val="32"/>
          <w:szCs w:val="32"/>
        </w:rPr>
        <w:t>第四十三</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定义</w:t>
      </w:r>
      <w:r w:rsidR="00AF7268" w:rsidRPr="008E39C7">
        <w:rPr>
          <w:rStyle w:val="a8"/>
          <w:rFonts w:ascii="FangSong_GB2312" w:eastAsia="FangSong_GB2312" w:hAnsi="FangSong_GB2312"/>
          <w:b/>
          <w:color w:val="000000" w:themeColor="text1"/>
          <w:sz w:val="32"/>
          <w:szCs w:val="32"/>
        </w:rPr>
        <w:footnoteReference w:id="4"/>
      </w:r>
    </w:p>
    <w:p w:rsidR="00D51A87" w:rsidRPr="00545E53" w:rsidRDefault="00D51A87"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就本章而言：</w:t>
      </w:r>
    </w:p>
    <w:p w:rsidR="00D51A87" w:rsidRPr="00545E53" w:rsidRDefault="00A82606" w:rsidP="009B18BC">
      <w:pPr>
        <w:widowControl/>
        <w:overflowPunct w:val="0"/>
        <w:spacing w:line="560" w:lineRule="exact"/>
        <w:ind w:firstLineChars="200" w:firstLine="641"/>
        <w:rPr>
          <w:rFonts w:eastAsia="FangSong_GB2312"/>
          <w:color w:val="000000" w:themeColor="text1"/>
          <w:sz w:val="32"/>
          <w:szCs w:val="32"/>
        </w:rPr>
      </w:pPr>
      <w:r w:rsidRPr="00A82606">
        <w:rPr>
          <w:rFonts w:eastAsia="FangSong_GB2312" w:hint="eastAsia"/>
          <w:b/>
          <w:color w:val="000000" w:themeColor="text1"/>
          <w:sz w:val="32"/>
          <w:szCs w:val="32"/>
        </w:rPr>
        <w:t>“</w:t>
      </w:r>
      <w:r w:rsidR="00D51A87" w:rsidRPr="00545E53">
        <w:rPr>
          <w:rFonts w:eastAsia="FangSong_GB2312"/>
          <w:b/>
          <w:color w:val="000000" w:themeColor="text1"/>
          <w:sz w:val="32"/>
          <w:szCs w:val="32"/>
        </w:rPr>
        <w:t>卫生与植物卫生措施</w:t>
      </w:r>
      <w:r w:rsidRPr="00A82606">
        <w:rPr>
          <w:rFonts w:eastAsia="FangSong_GB2312" w:hint="eastAsia"/>
          <w:b/>
          <w:color w:val="000000" w:themeColor="text1"/>
          <w:sz w:val="32"/>
          <w:szCs w:val="32"/>
        </w:rPr>
        <w:t>”</w:t>
      </w:r>
      <w:r w:rsidR="00D51A87" w:rsidRPr="00545E53">
        <w:rPr>
          <w:rFonts w:eastAsia="FangSong_GB2312"/>
          <w:color w:val="000000" w:themeColor="text1"/>
          <w:sz w:val="32"/>
          <w:szCs w:val="32"/>
        </w:rPr>
        <w:t>指用于下列目的的任何措施：</w:t>
      </w:r>
    </w:p>
    <w:p w:rsidR="00D51A87" w:rsidRPr="00545E53" w:rsidRDefault="00D51A87"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（一）保护一方地区内的动物或植物的生命或健康免受虫害、病害、带病有机体、致病有机体或有害生物的传入、定居或传播所产生的风险；</w:t>
      </w:r>
    </w:p>
    <w:p w:rsidR="00D51A87" w:rsidRPr="00545E53" w:rsidRDefault="00D51A87" w:rsidP="009B18BC">
      <w:pPr>
        <w:widowControl/>
        <w:tabs>
          <w:tab w:val="left" w:pos="1560"/>
        </w:tabs>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（二）保护一方地区内的人类或动物的生命或健康免受食品、饮料或饲料中的添加剂、污染物、毒素或致病有机体所产生的风险；</w:t>
      </w:r>
    </w:p>
    <w:p w:rsidR="00D51A87" w:rsidRPr="00545E53" w:rsidRDefault="00D51A87"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（三）</w:t>
      </w:r>
      <w:r w:rsidRPr="002D7344">
        <w:rPr>
          <w:rFonts w:eastAsia="FangSong_GB2312"/>
          <w:color w:val="000000" w:themeColor="text1"/>
          <w:spacing w:val="2"/>
          <w:sz w:val="32"/>
          <w:szCs w:val="32"/>
        </w:rPr>
        <w:t>保护一方地区内的人类的生命或健康免受</w:t>
      </w:r>
      <w:r w:rsidRPr="006D6E1E">
        <w:rPr>
          <w:rFonts w:eastAsia="FangSong_GB2312"/>
          <w:color w:val="000000" w:themeColor="text1"/>
          <w:spacing w:val="10"/>
          <w:sz w:val="32"/>
          <w:szCs w:val="32"/>
        </w:rPr>
        <w:t>动物</w:t>
      </w:r>
      <w:r w:rsidRPr="006D6E1E">
        <w:rPr>
          <w:rFonts w:eastAsia="FangSong_GB2312"/>
          <w:color w:val="000000" w:themeColor="text1"/>
          <w:spacing w:val="-22"/>
          <w:sz w:val="32"/>
          <w:szCs w:val="32"/>
        </w:rPr>
        <w:t>、</w:t>
      </w:r>
      <w:r w:rsidRPr="002D7344">
        <w:rPr>
          <w:rFonts w:eastAsia="FangSong_GB2312"/>
          <w:color w:val="000000" w:themeColor="text1"/>
          <w:spacing w:val="2"/>
          <w:sz w:val="32"/>
          <w:szCs w:val="32"/>
        </w:rPr>
        <w:t>植</w:t>
      </w:r>
      <w:r w:rsidRPr="00545E53">
        <w:rPr>
          <w:rFonts w:eastAsia="FangSong_GB2312"/>
          <w:color w:val="000000" w:themeColor="text1"/>
          <w:sz w:val="32"/>
          <w:szCs w:val="32"/>
        </w:rPr>
        <w:t>物或动植物产品携带的病害、虫害或有害生物的传入、定居或传播所产生的风险；或</w:t>
      </w:r>
    </w:p>
    <w:p w:rsidR="00D51A87" w:rsidRPr="00545E53" w:rsidRDefault="00D51A87"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（四）防止或控制一方地区内因虫害或有害生物的传入、定居或传播所产生的其他损害。</w:t>
      </w:r>
    </w:p>
    <w:p w:rsidR="00D51A87" w:rsidRPr="00545E53" w:rsidRDefault="00D51A87"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卫生与植物卫生措施包括所有相关法律、法令、法规、要求和程序，特别包括：最终产品标准；工序和生产方法；检验、检查、认证和批准程序；检疫处理，包括与动物或植物运输有</w:t>
      </w:r>
      <w:r w:rsidRPr="00545E53">
        <w:rPr>
          <w:rFonts w:eastAsia="FangSong_GB2312"/>
          <w:color w:val="000000" w:themeColor="text1"/>
          <w:sz w:val="32"/>
          <w:szCs w:val="32"/>
        </w:rPr>
        <w:lastRenderedPageBreak/>
        <w:t>关的或与在运输过程中为维持动植物生存所需物质有关的要求；有关统计方法、抽样程序和风险评估方法的规定；以及与食</w:t>
      </w:r>
      <w:r w:rsidR="0029012B" w:rsidRPr="00545E53">
        <w:rPr>
          <w:rFonts w:eastAsia="FangSong_GB2312"/>
          <w:sz w:val="32"/>
          <w:szCs w:val="32"/>
        </w:rPr>
        <w:t>品</w:t>
      </w:r>
      <w:r w:rsidRPr="00545E53">
        <w:rPr>
          <w:rFonts w:eastAsia="FangSong_GB2312"/>
          <w:color w:val="000000" w:themeColor="text1"/>
          <w:sz w:val="32"/>
          <w:szCs w:val="32"/>
        </w:rPr>
        <w:t>安全直接有关的包装和标签要求。</w:t>
      </w:r>
    </w:p>
    <w:p w:rsidR="00D51A87" w:rsidRPr="00545E53" w:rsidRDefault="00A82606" w:rsidP="009B18BC">
      <w:pPr>
        <w:widowControl/>
        <w:overflowPunct w:val="0"/>
        <w:spacing w:line="560" w:lineRule="exact"/>
        <w:ind w:firstLineChars="200" w:firstLine="641"/>
        <w:rPr>
          <w:rFonts w:eastAsia="FangSong_GB2312"/>
          <w:color w:val="000000" w:themeColor="text1"/>
          <w:sz w:val="32"/>
          <w:szCs w:val="32"/>
        </w:rPr>
      </w:pPr>
      <w:r w:rsidRPr="00A82606">
        <w:rPr>
          <w:rFonts w:eastAsia="FangSong_GB2312" w:hint="eastAsia"/>
          <w:b/>
          <w:color w:val="000000" w:themeColor="text1"/>
          <w:sz w:val="32"/>
          <w:szCs w:val="32"/>
        </w:rPr>
        <w:t>“</w:t>
      </w:r>
      <w:r w:rsidR="00D51A87" w:rsidRPr="00545E53">
        <w:rPr>
          <w:rFonts w:eastAsia="FangSong_GB2312"/>
          <w:b/>
          <w:color w:val="000000" w:themeColor="text1"/>
          <w:sz w:val="32"/>
          <w:szCs w:val="32"/>
        </w:rPr>
        <w:t>协调</w:t>
      </w:r>
      <w:r w:rsidRPr="00A82606">
        <w:rPr>
          <w:rFonts w:eastAsia="FangSong_GB2312" w:hint="eastAsia"/>
          <w:b/>
          <w:color w:val="000000" w:themeColor="text1"/>
          <w:sz w:val="32"/>
          <w:szCs w:val="32"/>
        </w:rPr>
        <w:t>”</w:t>
      </w:r>
      <w:r w:rsidR="00D51A87" w:rsidRPr="00545E53">
        <w:rPr>
          <w:rFonts w:eastAsia="FangSong_GB2312"/>
          <w:color w:val="000000" w:themeColor="text1"/>
          <w:sz w:val="32"/>
          <w:szCs w:val="32"/>
        </w:rPr>
        <w:t>指双方制定、承认和实施共同的卫生与植物卫生措施。</w:t>
      </w:r>
    </w:p>
    <w:p w:rsidR="00D51A87" w:rsidRPr="00545E53" w:rsidRDefault="00A82606" w:rsidP="009B18BC">
      <w:pPr>
        <w:widowControl/>
        <w:overflowPunct w:val="0"/>
        <w:spacing w:line="560" w:lineRule="exact"/>
        <w:ind w:firstLineChars="200" w:firstLine="641"/>
        <w:rPr>
          <w:rFonts w:eastAsia="FangSong_GB2312"/>
          <w:color w:val="000000" w:themeColor="text1"/>
          <w:sz w:val="32"/>
          <w:szCs w:val="32"/>
        </w:rPr>
      </w:pPr>
      <w:r w:rsidRPr="00A82606">
        <w:rPr>
          <w:rFonts w:eastAsia="FangSong_GB2312" w:hint="eastAsia"/>
          <w:b/>
          <w:color w:val="000000" w:themeColor="text1"/>
          <w:sz w:val="32"/>
          <w:szCs w:val="32"/>
        </w:rPr>
        <w:t>“</w:t>
      </w:r>
      <w:r w:rsidR="00D51A87" w:rsidRPr="00545E53">
        <w:rPr>
          <w:rFonts w:eastAsia="FangSong_GB2312"/>
          <w:b/>
          <w:color w:val="000000" w:themeColor="text1"/>
          <w:sz w:val="32"/>
          <w:szCs w:val="32"/>
        </w:rPr>
        <w:t>国际标准、指南和建议</w:t>
      </w:r>
      <w:r w:rsidRPr="00A82606">
        <w:rPr>
          <w:rFonts w:eastAsia="FangSong_GB2312" w:hint="eastAsia"/>
          <w:b/>
          <w:color w:val="000000" w:themeColor="text1"/>
          <w:sz w:val="32"/>
          <w:szCs w:val="32"/>
        </w:rPr>
        <w:t>”</w:t>
      </w:r>
      <w:r w:rsidR="00D51A87" w:rsidRPr="00545E53">
        <w:rPr>
          <w:rFonts w:eastAsia="FangSong_GB2312"/>
          <w:color w:val="000000" w:themeColor="text1"/>
          <w:sz w:val="32"/>
          <w:szCs w:val="32"/>
        </w:rPr>
        <w:t>指：</w:t>
      </w:r>
    </w:p>
    <w:p w:rsidR="00D51A87" w:rsidRPr="00545E53" w:rsidRDefault="00D51A87"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（一）对于食</w:t>
      </w:r>
      <w:r w:rsidR="00975DFB" w:rsidRPr="00545E53">
        <w:rPr>
          <w:rFonts w:eastAsia="FangSong_GB2312"/>
          <w:sz w:val="32"/>
          <w:szCs w:val="32"/>
        </w:rPr>
        <w:t>品</w:t>
      </w:r>
      <w:r w:rsidRPr="00545E53">
        <w:rPr>
          <w:rFonts w:eastAsia="FangSong_GB2312"/>
          <w:color w:val="000000" w:themeColor="text1"/>
          <w:sz w:val="32"/>
          <w:szCs w:val="32"/>
        </w:rPr>
        <w:t>安全而言，食品法典委员会</w:t>
      </w:r>
      <w:r w:rsidR="00683BC3" w:rsidRPr="00545E53">
        <w:rPr>
          <w:rFonts w:eastAsia="FangSong_GB2312"/>
          <w:color w:val="000000" w:themeColor="text1"/>
          <w:sz w:val="32"/>
          <w:szCs w:val="32"/>
        </w:rPr>
        <w:t>（</w:t>
      </w:r>
      <w:r w:rsidR="00683BC3" w:rsidRPr="00545E53">
        <w:rPr>
          <w:rFonts w:eastAsia="新細明體"/>
          <w:color w:val="000000" w:themeColor="text1"/>
          <w:sz w:val="32"/>
          <w:szCs w:val="32"/>
          <w:lang w:eastAsia="zh-TW"/>
        </w:rPr>
        <w:t>CAC</w:t>
      </w:r>
      <w:r w:rsidR="00683BC3" w:rsidRPr="00545E53">
        <w:rPr>
          <w:rFonts w:eastAsia="FangSong_GB2312"/>
          <w:color w:val="000000" w:themeColor="text1"/>
          <w:sz w:val="32"/>
          <w:szCs w:val="32"/>
        </w:rPr>
        <w:t>）</w:t>
      </w:r>
      <w:r w:rsidRPr="00545E53">
        <w:rPr>
          <w:rFonts w:eastAsia="FangSong_GB2312"/>
          <w:color w:val="000000" w:themeColor="text1"/>
          <w:sz w:val="32"/>
          <w:szCs w:val="32"/>
        </w:rPr>
        <w:t>制定的与食品添加剂、兽药和除虫剂残余物、污染物、分析和抽样方法有关的标准、指南和建议，及卫生惯例的守则和指南；</w:t>
      </w:r>
    </w:p>
    <w:p w:rsidR="00D51A87" w:rsidRPr="00545E53" w:rsidRDefault="00D51A87"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（二）</w:t>
      </w:r>
      <w:r w:rsidRPr="002D7344">
        <w:rPr>
          <w:rFonts w:eastAsia="FangSong_GB2312"/>
          <w:color w:val="000000" w:themeColor="text1"/>
          <w:spacing w:val="2"/>
          <w:sz w:val="32"/>
          <w:szCs w:val="32"/>
        </w:rPr>
        <w:t>对于动物健康和寄生虫病而言，世界动物卫生组织</w:t>
      </w:r>
      <w:r w:rsidR="00683BC3" w:rsidRPr="00545E53">
        <w:rPr>
          <w:rFonts w:eastAsia="FangSong_GB2312"/>
          <w:color w:val="000000" w:themeColor="text1"/>
          <w:sz w:val="32"/>
          <w:szCs w:val="32"/>
        </w:rPr>
        <w:t>（</w:t>
      </w:r>
      <w:r w:rsidR="00683BC3" w:rsidRPr="00545E53">
        <w:rPr>
          <w:rFonts w:eastAsia="新細明體"/>
          <w:color w:val="000000" w:themeColor="text1"/>
          <w:sz w:val="32"/>
          <w:szCs w:val="32"/>
          <w:lang w:eastAsia="zh-TW"/>
        </w:rPr>
        <w:t>OIE</w:t>
      </w:r>
      <w:r w:rsidR="00683BC3" w:rsidRPr="00545E53">
        <w:rPr>
          <w:rFonts w:eastAsia="FangSong_GB2312"/>
          <w:color w:val="000000" w:themeColor="text1"/>
          <w:sz w:val="32"/>
          <w:szCs w:val="32"/>
        </w:rPr>
        <w:t>）</w:t>
      </w:r>
      <w:r w:rsidRPr="00545E53">
        <w:rPr>
          <w:rFonts w:eastAsia="FangSong_GB2312"/>
          <w:color w:val="000000" w:themeColor="text1"/>
          <w:sz w:val="32"/>
          <w:szCs w:val="32"/>
        </w:rPr>
        <w:t>主持制定的标准、指南和建议；</w:t>
      </w:r>
    </w:p>
    <w:p w:rsidR="00D51A87" w:rsidRPr="00545E53" w:rsidRDefault="00D51A87"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（三）</w:t>
      </w:r>
      <w:r w:rsidRPr="002D7344">
        <w:rPr>
          <w:rFonts w:eastAsia="FangSong_GB2312"/>
          <w:color w:val="000000" w:themeColor="text1"/>
          <w:spacing w:val="8"/>
          <w:sz w:val="32"/>
          <w:szCs w:val="32"/>
        </w:rPr>
        <w:t>对于植物健康而言，在《国际植物保护公约》</w:t>
      </w:r>
      <w:r w:rsidR="00683BC3" w:rsidRPr="002D7344">
        <w:rPr>
          <w:rFonts w:eastAsia="FangSong_GB2312"/>
          <w:color w:val="000000" w:themeColor="text1"/>
          <w:spacing w:val="8"/>
          <w:sz w:val="32"/>
          <w:szCs w:val="32"/>
        </w:rPr>
        <w:t>（</w:t>
      </w:r>
      <w:r w:rsidR="00683BC3" w:rsidRPr="002D7344">
        <w:rPr>
          <w:rFonts w:eastAsia="新細明體"/>
          <w:color w:val="000000" w:themeColor="text1"/>
          <w:spacing w:val="8"/>
          <w:sz w:val="32"/>
          <w:szCs w:val="32"/>
          <w:lang w:eastAsia="zh-TW"/>
        </w:rPr>
        <w:t>IPPC</w:t>
      </w:r>
      <w:r w:rsidR="00683BC3" w:rsidRPr="002D7344">
        <w:rPr>
          <w:rFonts w:eastAsia="FangSong_GB2312"/>
          <w:color w:val="000000" w:themeColor="text1"/>
          <w:spacing w:val="8"/>
          <w:sz w:val="32"/>
          <w:szCs w:val="32"/>
        </w:rPr>
        <w:t>）</w:t>
      </w:r>
      <w:r w:rsidRPr="00545E53">
        <w:rPr>
          <w:rFonts w:eastAsia="FangSong_GB2312"/>
          <w:color w:val="000000" w:themeColor="text1"/>
          <w:sz w:val="32"/>
          <w:szCs w:val="32"/>
        </w:rPr>
        <w:t>秘书处主持下与在《国际植物保护公约》</w:t>
      </w:r>
      <w:r w:rsidR="00683BC3" w:rsidRPr="00545E53">
        <w:rPr>
          <w:rFonts w:eastAsia="FangSong_GB2312"/>
          <w:color w:val="000000" w:themeColor="text1"/>
          <w:sz w:val="32"/>
          <w:szCs w:val="32"/>
        </w:rPr>
        <w:t>（</w:t>
      </w:r>
      <w:r w:rsidR="00683BC3" w:rsidRPr="00545E53">
        <w:rPr>
          <w:rFonts w:eastAsia="新細明體"/>
          <w:color w:val="000000" w:themeColor="text1"/>
          <w:sz w:val="32"/>
          <w:szCs w:val="32"/>
          <w:lang w:eastAsia="zh-TW"/>
        </w:rPr>
        <w:t>IPPC</w:t>
      </w:r>
      <w:r w:rsidR="00683BC3" w:rsidRPr="00545E53">
        <w:rPr>
          <w:rFonts w:eastAsia="FangSong_GB2312"/>
          <w:color w:val="000000" w:themeColor="text1"/>
          <w:sz w:val="32"/>
          <w:szCs w:val="32"/>
        </w:rPr>
        <w:t>）</w:t>
      </w:r>
      <w:r w:rsidRPr="00545E53">
        <w:rPr>
          <w:rFonts w:eastAsia="FangSong_GB2312"/>
          <w:color w:val="000000" w:themeColor="text1"/>
          <w:sz w:val="32"/>
          <w:szCs w:val="32"/>
        </w:rPr>
        <w:t>范围内运作的区域组织合作制定的国际标准、指南和建议；以及</w:t>
      </w:r>
    </w:p>
    <w:p w:rsidR="00D51A87" w:rsidRPr="00545E53" w:rsidRDefault="00D51A87"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（四）</w:t>
      </w:r>
      <w:r w:rsidRPr="002D7344">
        <w:rPr>
          <w:rFonts w:eastAsia="FangSong_GB2312"/>
          <w:color w:val="000000" w:themeColor="text1"/>
          <w:spacing w:val="2"/>
          <w:sz w:val="32"/>
          <w:szCs w:val="32"/>
        </w:rPr>
        <w:t>对于上述组织未涵盖的事项而言，经世界贸易组织</w:t>
      </w:r>
      <w:r w:rsidRPr="00545E53">
        <w:rPr>
          <w:rFonts w:eastAsia="FangSong_GB2312"/>
          <w:color w:val="000000" w:themeColor="text1"/>
          <w:sz w:val="32"/>
          <w:szCs w:val="32"/>
        </w:rPr>
        <w:t>卫生与植物卫生措施委员会确认的、由其成员资格向所有世界贸易组织成员开放的其他有关国际组织公布的有关标准、指南和建议。</w:t>
      </w:r>
    </w:p>
    <w:p w:rsidR="00D51A87" w:rsidRPr="00545E53" w:rsidRDefault="00A82606" w:rsidP="009B18BC">
      <w:pPr>
        <w:widowControl/>
        <w:overflowPunct w:val="0"/>
        <w:spacing w:line="560" w:lineRule="exact"/>
        <w:ind w:firstLineChars="200" w:firstLine="641"/>
        <w:rPr>
          <w:rFonts w:eastAsia="FangSong_GB2312"/>
          <w:color w:val="000000" w:themeColor="text1"/>
          <w:sz w:val="32"/>
          <w:szCs w:val="32"/>
        </w:rPr>
      </w:pPr>
      <w:r w:rsidRPr="00A82606">
        <w:rPr>
          <w:rFonts w:eastAsia="FangSong_GB2312" w:hint="eastAsia"/>
          <w:b/>
          <w:color w:val="000000" w:themeColor="text1"/>
          <w:sz w:val="32"/>
          <w:szCs w:val="32"/>
        </w:rPr>
        <w:t>“</w:t>
      </w:r>
      <w:r w:rsidR="00D51A87" w:rsidRPr="00545E53">
        <w:rPr>
          <w:rFonts w:eastAsia="FangSong_GB2312"/>
          <w:b/>
          <w:color w:val="000000" w:themeColor="text1"/>
          <w:sz w:val="32"/>
          <w:szCs w:val="32"/>
        </w:rPr>
        <w:t>风险评估</w:t>
      </w:r>
      <w:r w:rsidRPr="00A82606">
        <w:rPr>
          <w:rFonts w:eastAsia="FangSong_GB2312" w:hint="eastAsia"/>
          <w:b/>
          <w:color w:val="000000" w:themeColor="text1"/>
          <w:sz w:val="32"/>
          <w:szCs w:val="32"/>
        </w:rPr>
        <w:t>”</w:t>
      </w:r>
      <w:r w:rsidR="00D51A87" w:rsidRPr="00545E53">
        <w:rPr>
          <w:rFonts w:eastAsia="FangSong_GB2312"/>
          <w:color w:val="000000" w:themeColor="text1"/>
          <w:sz w:val="32"/>
          <w:szCs w:val="32"/>
        </w:rPr>
        <w:t>指根据可能适用的卫生与植物卫生措施评价虫害、病害或有害生物在进口一方地区内传入、定居或传播的可能性，及评价相关潜在的生物学后果和经济后果；或评价</w:t>
      </w:r>
      <w:r w:rsidR="00D51A87" w:rsidRPr="00545E53">
        <w:rPr>
          <w:rFonts w:eastAsia="FangSong_GB2312"/>
          <w:color w:val="000000" w:themeColor="text1"/>
          <w:sz w:val="32"/>
          <w:szCs w:val="32"/>
        </w:rPr>
        <w:lastRenderedPageBreak/>
        <w:t>食品、饮料或饲料中存在的添加剂、污染物、毒素或致病有机体对人类或动物的健康所产生的潜在不利影响。</w:t>
      </w:r>
    </w:p>
    <w:p w:rsidR="00D51A87" w:rsidRPr="00545E53" w:rsidRDefault="00A82606" w:rsidP="009B18BC">
      <w:pPr>
        <w:widowControl/>
        <w:overflowPunct w:val="0"/>
        <w:spacing w:line="560" w:lineRule="exact"/>
        <w:ind w:firstLineChars="200" w:firstLine="641"/>
        <w:rPr>
          <w:rFonts w:eastAsia="FangSong_GB2312"/>
          <w:color w:val="000000" w:themeColor="text1"/>
          <w:sz w:val="32"/>
          <w:szCs w:val="32"/>
        </w:rPr>
      </w:pPr>
      <w:r w:rsidRPr="00A82606">
        <w:rPr>
          <w:rFonts w:eastAsia="FangSong_GB2312" w:hint="eastAsia"/>
          <w:b/>
          <w:color w:val="000000" w:themeColor="text1"/>
          <w:sz w:val="32"/>
          <w:szCs w:val="32"/>
        </w:rPr>
        <w:t>“</w:t>
      </w:r>
      <w:r w:rsidR="00D51A87" w:rsidRPr="00545E53">
        <w:rPr>
          <w:rFonts w:eastAsia="FangSong_GB2312"/>
          <w:b/>
          <w:color w:val="000000" w:themeColor="text1"/>
          <w:sz w:val="32"/>
          <w:szCs w:val="32"/>
        </w:rPr>
        <w:t>适当保护水平</w:t>
      </w:r>
      <w:r w:rsidRPr="00A82606">
        <w:rPr>
          <w:rFonts w:eastAsia="FangSong_GB2312" w:hint="eastAsia"/>
          <w:b/>
          <w:color w:val="000000" w:themeColor="text1"/>
          <w:sz w:val="32"/>
          <w:szCs w:val="32"/>
        </w:rPr>
        <w:t>”</w:t>
      </w:r>
      <w:r w:rsidR="00D51A87" w:rsidRPr="00545E53">
        <w:rPr>
          <w:rFonts w:eastAsia="FangSong_GB2312"/>
          <w:color w:val="000000" w:themeColor="text1"/>
          <w:sz w:val="32"/>
          <w:szCs w:val="32"/>
        </w:rPr>
        <w:t>指制定卫生与植物卫生措施以保护其地区内的人类、动物或植物的生命或健康的一方所认为适当的保护水平。</w:t>
      </w:r>
    </w:p>
    <w:p w:rsidR="00D51A87" w:rsidRPr="00545E53" w:rsidRDefault="00A82606" w:rsidP="009B18BC">
      <w:pPr>
        <w:widowControl/>
        <w:overflowPunct w:val="0"/>
        <w:spacing w:line="560" w:lineRule="exact"/>
        <w:ind w:firstLineChars="200" w:firstLine="641"/>
        <w:rPr>
          <w:rFonts w:eastAsia="FangSong_GB2312"/>
          <w:color w:val="000000" w:themeColor="text1"/>
          <w:sz w:val="32"/>
          <w:szCs w:val="32"/>
        </w:rPr>
      </w:pPr>
      <w:r w:rsidRPr="00A82606">
        <w:rPr>
          <w:rFonts w:eastAsia="FangSong_GB2312" w:hint="eastAsia"/>
          <w:b/>
          <w:color w:val="000000" w:themeColor="text1"/>
          <w:sz w:val="32"/>
          <w:szCs w:val="32"/>
        </w:rPr>
        <w:t>“</w:t>
      </w:r>
      <w:r w:rsidR="00D51A87" w:rsidRPr="00545E53">
        <w:rPr>
          <w:rFonts w:eastAsia="FangSong_GB2312"/>
          <w:b/>
          <w:color w:val="000000" w:themeColor="text1"/>
          <w:sz w:val="32"/>
          <w:szCs w:val="32"/>
        </w:rPr>
        <w:t>病虫害非疫区</w:t>
      </w:r>
      <w:r w:rsidRPr="00A82606">
        <w:rPr>
          <w:rFonts w:eastAsia="FangSong_GB2312" w:hint="eastAsia"/>
          <w:b/>
          <w:color w:val="000000" w:themeColor="text1"/>
          <w:sz w:val="32"/>
          <w:szCs w:val="32"/>
        </w:rPr>
        <w:t>”</w:t>
      </w:r>
      <w:r w:rsidR="00D51A87" w:rsidRPr="0071082A">
        <w:rPr>
          <w:rFonts w:eastAsia="FangSong_GB2312"/>
          <w:color w:val="000000" w:themeColor="text1"/>
          <w:spacing w:val="7"/>
          <w:sz w:val="32"/>
          <w:szCs w:val="32"/>
        </w:rPr>
        <w:t>指科学证据表明未发生某种特定虫害、</w:t>
      </w:r>
      <w:r w:rsidR="00D51A87" w:rsidRPr="00545E53">
        <w:rPr>
          <w:rFonts w:eastAsia="FangSong_GB2312"/>
          <w:color w:val="000000" w:themeColor="text1"/>
          <w:sz w:val="32"/>
          <w:szCs w:val="32"/>
        </w:rPr>
        <w:t>病害或有害生物并且官方能适时保持此状况的地区。</w:t>
      </w:r>
    </w:p>
    <w:p w:rsidR="00D51A87" w:rsidRPr="00545E53" w:rsidRDefault="00D51A87" w:rsidP="009B18BC">
      <w:pPr>
        <w:widowControl/>
        <w:overflowPunct w:val="0"/>
        <w:spacing w:line="560" w:lineRule="exact"/>
        <w:ind w:firstLineChars="200" w:firstLine="640"/>
        <w:rPr>
          <w:rFonts w:eastAsia="FangSong_GB2312"/>
          <w:sz w:val="32"/>
          <w:szCs w:val="32"/>
          <w:u w:val="single"/>
        </w:rPr>
      </w:pPr>
      <w:r w:rsidRPr="00545E53">
        <w:rPr>
          <w:rFonts w:eastAsia="FangSong_GB2312"/>
          <w:color w:val="000000" w:themeColor="text1"/>
          <w:sz w:val="32"/>
          <w:szCs w:val="32"/>
        </w:rPr>
        <w:t>注：病虫害非疫区可以包围一地区、被一地区包围或毗连一地区，在该地区内已知发生特定虫害、病害或有害生物，但已采取区域控制措施，如建立可限制或根除所涉虫害、病害或有害生物的保护区、监测区和缓冲区。</w:t>
      </w:r>
    </w:p>
    <w:p w:rsidR="00D51A87" w:rsidRPr="00545E53" w:rsidRDefault="00A82606" w:rsidP="009B18BC">
      <w:pPr>
        <w:widowControl/>
        <w:overflowPunct w:val="0"/>
        <w:spacing w:line="560" w:lineRule="exact"/>
        <w:ind w:firstLineChars="200" w:firstLine="641"/>
        <w:rPr>
          <w:rFonts w:eastAsia="FangSong_GB2312"/>
          <w:sz w:val="32"/>
          <w:szCs w:val="32"/>
        </w:rPr>
      </w:pPr>
      <w:r w:rsidRPr="00A82606">
        <w:rPr>
          <w:rFonts w:eastAsia="FangSong_GB2312" w:hint="eastAsia"/>
          <w:b/>
          <w:color w:val="000000" w:themeColor="text1"/>
          <w:sz w:val="32"/>
          <w:szCs w:val="32"/>
        </w:rPr>
        <w:t>“</w:t>
      </w:r>
      <w:r w:rsidR="00D51A87" w:rsidRPr="00545E53">
        <w:rPr>
          <w:rFonts w:eastAsia="FangSong_GB2312"/>
          <w:b/>
          <w:sz w:val="32"/>
          <w:szCs w:val="32"/>
        </w:rPr>
        <w:t>病虫害发生率低的地区</w:t>
      </w:r>
      <w:r w:rsidRPr="00A82606">
        <w:rPr>
          <w:rFonts w:eastAsia="FangSong_GB2312" w:hint="eastAsia"/>
          <w:b/>
          <w:color w:val="000000" w:themeColor="text1"/>
          <w:sz w:val="32"/>
          <w:szCs w:val="32"/>
        </w:rPr>
        <w:t>”</w:t>
      </w:r>
      <w:r w:rsidR="00D51A87" w:rsidRPr="00545E53">
        <w:rPr>
          <w:rFonts w:eastAsia="FangSong_GB2312"/>
          <w:sz w:val="32"/>
          <w:szCs w:val="32"/>
        </w:rPr>
        <w:t>指主管当局认定特定虫害、病害或有害生物发生率低、并采取有效的监视或控制措施的一个地区。</w:t>
      </w:r>
    </w:p>
    <w:p w:rsidR="00AD2D13" w:rsidRPr="00545E53" w:rsidRDefault="00AD2D13" w:rsidP="009B18BC">
      <w:pPr>
        <w:widowControl/>
        <w:overflowPunct w:val="0"/>
        <w:spacing w:line="560" w:lineRule="exact"/>
        <w:ind w:firstLineChars="200" w:firstLine="640"/>
        <w:rPr>
          <w:rFonts w:eastAsia="FangSong_GB2312"/>
          <w:sz w:val="32"/>
          <w:szCs w:val="32"/>
        </w:rPr>
      </w:pPr>
    </w:p>
    <w:p w:rsidR="008A4D80" w:rsidRPr="00545E53" w:rsidRDefault="00541151"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第四十</w:t>
      </w:r>
      <w:r w:rsidR="00652304" w:rsidRPr="00545E53">
        <w:rPr>
          <w:rFonts w:eastAsia="KaiTi_GB2312"/>
          <w:b/>
          <w:color w:val="000000" w:themeColor="text1"/>
          <w:sz w:val="32"/>
          <w:szCs w:val="32"/>
        </w:rPr>
        <w:t>四</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color w:val="000000" w:themeColor="text1"/>
          <w:sz w:val="32"/>
          <w:szCs w:val="32"/>
        </w:rPr>
        <w:t>《</w:t>
      </w:r>
      <w:r w:rsidR="00706C8A" w:rsidRPr="00545E53">
        <w:rPr>
          <w:rFonts w:eastAsia="KaiTi_GB2312"/>
          <w:b/>
          <w:color w:val="000000" w:themeColor="text1"/>
          <w:sz w:val="32"/>
          <w:szCs w:val="32"/>
        </w:rPr>
        <w:t>SPS</w:t>
      </w:r>
      <w:r w:rsidR="00706C8A" w:rsidRPr="00545E53">
        <w:rPr>
          <w:rFonts w:eastAsia="KaiTi_GB2312"/>
          <w:b/>
          <w:color w:val="000000" w:themeColor="text1"/>
          <w:sz w:val="32"/>
          <w:szCs w:val="32"/>
        </w:rPr>
        <w:t>协定</w:t>
      </w:r>
      <w:r w:rsidR="00706C8A" w:rsidRPr="00545E53">
        <w:rPr>
          <w:rFonts w:eastAsia="KaiTi_GB2312"/>
          <w:color w:val="000000" w:themeColor="text1"/>
          <w:sz w:val="32"/>
          <w:szCs w:val="32"/>
        </w:rPr>
        <w:t>》</w:t>
      </w:r>
      <w:r w:rsidR="00706C8A" w:rsidRPr="00545E53">
        <w:rPr>
          <w:rFonts w:eastAsia="KaiTi_GB2312"/>
          <w:b/>
          <w:color w:val="000000" w:themeColor="text1"/>
          <w:sz w:val="32"/>
          <w:szCs w:val="32"/>
        </w:rPr>
        <w:t>的确定</w:t>
      </w:r>
    </w:p>
    <w:p w:rsidR="00A71B2C" w:rsidRPr="00545E53" w:rsidRDefault="00706C8A" w:rsidP="009B18BC">
      <w:pPr>
        <w:widowControl/>
        <w:tabs>
          <w:tab w:val="left" w:pos="720"/>
        </w:tabs>
        <w:overflowPunct w:val="0"/>
        <w:adjustRightInd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双方重申遵守《</w:t>
      </w:r>
      <w:r w:rsidRPr="00545E53">
        <w:rPr>
          <w:rFonts w:eastAsia="FangSong_GB2312"/>
          <w:color w:val="000000" w:themeColor="text1"/>
          <w:sz w:val="32"/>
          <w:szCs w:val="32"/>
        </w:rPr>
        <w:t>SPS</w:t>
      </w:r>
      <w:r w:rsidRPr="00545E53">
        <w:rPr>
          <w:rFonts w:eastAsia="FangSong_GB2312"/>
          <w:color w:val="000000" w:themeColor="text1"/>
          <w:sz w:val="32"/>
          <w:szCs w:val="32"/>
        </w:rPr>
        <w:t>协定》的规定。</w:t>
      </w:r>
    </w:p>
    <w:p w:rsidR="00803DA6" w:rsidRPr="00545E53" w:rsidRDefault="00803DA6" w:rsidP="00803DA6">
      <w:pPr>
        <w:widowControl/>
        <w:overflowPunct w:val="0"/>
        <w:spacing w:line="560" w:lineRule="exact"/>
        <w:ind w:firstLineChars="200" w:firstLine="640"/>
        <w:rPr>
          <w:rFonts w:eastAsia="FangSong_GB2312"/>
          <w:sz w:val="32"/>
          <w:szCs w:val="32"/>
        </w:rPr>
      </w:pPr>
    </w:p>
    <w:p w:rsidR="008A4D80" w:rsidRPr="00545E53" w:rsidRDefault="00541151"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第四十</w:t>
      </w:r>
      <w:r w:rsidR="00652304" w:rsidRPr="00545E53">
        <w:rPr>
          <w:rFonts w:eastAsia="KaiTi_GB2312"/>
          <w:b/>
          <w:color w:val="000000" w:themeColor="text1"/>
          <w:sz w:val="32"/>
          <w:szCs w:val="32"/>
        </w:rPr>
        <w:t>五</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协调一致</w:t>
      </w:r>
    </w:p>
    <w:p w:rsidR="00A71B2C"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为尽可能广泛地协调卫生与植物卫生措施，如果国际食品法典委员会</w:t>
      </w:r>
      <w:r w:rsidR="00683BC3" w:rsidRPr="00545E53">
        <w:rPr>
          <w:rFonts w:eastAsia="FangSong_GB2312"/>
          <w:color w:val="000000" w:themeColor="text1"/>
          <w:sz w:val="32"/>
          <w:szCs w:val="32"/>
        </w:rPr>
        <w:t>（</w:t>
      </w:r>
      <w:r w:rsidRPr="00545E53">
        <w:rPr>
          <w:rFonts w:eastAsia="FangSong_GB2312"/>
          <w:color w:val="000000" w:themeColor="text1"/>
          <w:sz w:val="32"/>
          <w:szCs w:val="32"/>
        </w:rPr>
        <w:t>CAC</w:t>
      </w:r>
      <w:r w:rsidR="00683BC3" w:rsidRPr="00545E53">
        <w:rPr>
          <w:rFonts w:eastAsia="FangSong_GB2312"/>
          <w:color w:val="000000" w:themeColor="text1"/>
          <w:sz w:val="32"/>
          <w:szCs w:val="32"/>
        </w:rPr>
        <w:t>）</w:t>
      </w:r>
      <w:r w:rsidRPr="00545E53">
        <w:rPr>
          <w:rFonts w:eastAsia="FangSong_GB2312"/>
          <w:color w:val="000000" w:themeColor="text1"/>
          <w:sz w:val="32"/>
          <w:szCs w:val="32"/>
        </w:rPr>
        <w:t>、世界动物卫生组织</w:t>
      </w:r>
      <w:r w:rsidR="00683BC3" w:rsidRPr="00545E53">
        <w:rPr>
          <w:rFonts w:eastAsia="FangSong_GB2312"/>
          <w:color w:val="000000" w:themeColor="text1"/>
          <w:sz w:val="32"/>
          <w:szCs w:val="32"/>
        </w:rPr>
        <w:t>（</w:t>
      </w:r>
      <w:r w:rsidRPr="00545E53">
        <w:rPr>
          <w:rFonts w:eastAsia="FangSong_GB2312"/>
          <w:color w:val="000000" w:themeColor="text1"/>
          <w:sz w:val="32"/>
          <w:szCs w:val="32"/>
        </w:rPr>
        <w:t>OIE</w:t>
      </w:r>
      <w:r w:rsidR="00683BC3" w:rsidRPr="00545E53">
        <w:rPr>
          <w:rFonts w:eastAsia="FangSong_GB2312"/>
          <w:color w:val="000000" w:themeColor="text1"/>
          <w:sz w:val="32"/>
          <w:szCs w:val="32"/>
        </w:rPr>
        <w:t>）</w:t>
      </w:r>
      <w:r w:rsidRPr="00545E53">
        <w:rPr>
          <w:rFonts w:eastAsia="FangSong_GB2312"/>
          <w:color w:val="000000" w:themeColor="text1"/>
          <w:sz w:val="32"/>
          <w:szCs w:val="32"/>
        </w:rPr>
        <w:t>和在《国际植物保护公约》</w:t>
      </w:r>
      <w:r w:rsidR="00683BC3" w:rsidRPr="00545E53">
        <w:rPr>
          <w:rFonts w:eastAsia="FangSong_GB2312"/>
          <w:color w:val="000000" w:themeColor="text1"/>
          <w:sz w:val="32"/>
          <w:szCs w:val="32"/>
        </w:rPr>
        <w:t>（</w:t>
      </w:r>
      <w:r w:rsidRPr="00545E53">
        <w:rPr>
          <w:rFonts w:eastAsia="FangSong_GB2312"/>
          <w:color w:val="000000" w:themeColor="text1"/>
          <w:sz w:val="32"/>
          <w:szCs w:val="32"/>
        </w:rPr>
        <w:t>IPPC</w:t>
      </w:r>
      <w:r w:rsidR="00683BC3" w:rsidRPr="00545E53">
        <w:rPr>
          <w:rFonts w:eastAsia="FangSong_GB2312"/>
          <w:color w:val="000000" w:themeColor="text1"/>
          <w:sz w:val="32"/>
          <w:szCs w:val="32"/>
        </w:rPr>
        <w:t>）</w:t>
      </w:r>
      <w:r w:rsidRPr="00545E53">
        <w:rPr>
          <w:rFonts w:eastAsia="FangSong_GB2312"/>
          <w:color w:val="000000" w:themeColor="text1"/>
          <w:sz w:val="32"/>
          <w:szCs w:val="32"/>
        </w:rPr>
        <w:t>框架内运作的相关国际和区域组织确</w:t>
      </w:r>
      <w:r w:rsidRPr="00545E53">
        <w:rPr>
          <w:rFonts w:eastAsia="FangSong_GB2312"/>
          <w:color w:val="000000" w:themeColor="text1"/>
          <w:sz w:val="32"/>
          <w:szCs w:val="32"/>
        </w:rPr>
        <w:lastRenderedPageBreak/>
        <w:t>定的国际标准、指南和建议已经存在，一方应尽量将其作为制定卫生与植物卫生措施的基础。</w:t>
      </w:r>
    </w:p>
    <w:p w:rsidR="00AD2D13" w:rsidRPr="00545E53" w:rsidRDefault="00AD2D13" w:rsidP="009B18BC">
      <w:pPr>
        <w:widowControl/>
        <w:overflowPunct w:val="0"/>
        <w:spacing w:line="560" w:lineRule="exact"/>
        <w:ind w:firstLineChars="200" w:firstLine="640"/>
        <w:rPr>
          <w:rFonts w:eastAsia="FangSong_GB2312"/>
          <w:color w:val="000000" w:themeColor="text1"/>
          <w:sz w:val="32"/>
          <w:szCs w:val="32"/>
          <w:lang w:eastAsia="zh-HK"/>
        </w:rPr>
      </w:pPr>
    </w:p>
    <w:p w:rsidR="008A4D80" w:rsidRPr="00545E53" w:rsidRDefault="00541151"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第四十</w:t>
      </w:r>
      <w:r w:rsidR="00652304" w:rsidRPr="00545E53">
        <w:rPr>
          <w:rFonts w:eastAsia="KaiTi_GB2312"/>
          <w:b/>
          <w:color w:val="000000" w:themeColor="text1"/>
          <w:sz w:val="32"/>
          <w:szCs w:val="32"/>
        </w:rPr>
        <w:t>六</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适应地区条件</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一、双方同意根据《</w:t>
      </w:r>
      <w:r w:rsidRPr="00545E53">
        <w:rPr>
          <w:rFonts w:eastAsia="FangSong_GB2312"/>
          <w:color w:val="000000" w:themeColor="text1"/>
          <w:sz w:val="32"/>
          <w:szCs w:val="32"/>
        </w:rPr>
        <w:t>SPS</w:t>
      </w:r>
      <w:r w:rsidRPr="00545E53">
        <w:rPr>
          <w:rFonts w:eastAsia="FangSong_GB2312"/>
          <w:color w:val="000000" w:themeColor="text1"/>
          <w:sz w:val="32"/>
          <w:szCs w:val="32"/>
        </w:rPr>
        <w:t>协定》第</w:t>
      </w:r>
      <w:r w:rsidRPr="00545E53">
        <w:rPr>
          <w:rFonts w:eastAsia="FangSong_GB2312"/>
          <w:color w:val="000000" w:themeColor="text1"/>
          <w:sz w:val="32"/>
          <w:szCs w:val="32"/>
        </w:rPr>
        <w:t>6</w:t>
      </w:r>
      <w:r w:rsidRPr="00545E53">
        <w:rPr>
          <w:rFonts w:eastAsia="FangSong_GB2312"/>
          <w:color w:val="000000" w:themeColor="text1"/>
          <w:sz w:val="32"/>
          <w:szCs w:val="32"/>
        </w:rPr>
        <w:t>条的规定来解决卫生</w:t>
      </w:r>
      <w:r w:rsidR="00995678" w:rsidRPr="00545E53">
        <w:rPr>
          <w:rFonts w:eastAsia="FangSong_GB2312"/>
          <w:color w:val="000000" w:themeColor="text1"/>
          <w:sz w:val="32"/>
          <w:szCs w:val="32"/>
        </w:rPr>
        <w:t>与</w:t>
      </w:r>
      <w:r w:rsidRPr="00545E53">
        <w:rPr>
          <w:rFonts w:eastAsia="FangSong_GB2312"/>
          <w:color w:val="000000" w:themeColor="text1"/>
          <w:sz w:val="32"/>
          <w:szCs w:val="32"/>
        </w:rPr>
        <w:t>植物卫生状况不同地区的适应性或者影响或可能影响贸易的问题。</w:t>
      </w:r>
    </w:p>
    <w:p w:rsidR="00A71B2C"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二、</w:t>
      </w:r>
      <w:r w:rsidRPr="00430B8E">
        <w:rPr>
          <w:rFonts w:eastAsia="FangSong_GB2312"/>
          <w:color w:val="000000" w:themeColor="text1"/>
          <w:spacing w:val="5"/>
          <w:sz w:val="32"/>
          <w:szCs w:val="32"/>
        </w:rPr>
        <w:t>出现影响病虫害非疫区或病虫害发生率低的地区的</w:t>
      </w:r>
      <w:r w:rsidRPr="00545E53">
        <w:rPr>
          <w:rFonts w:eastAsia="FangSong_GB2312"/>
          <w:color w:val="000000" w:themeColor="text1"/>
          <w:sz w:val="32"/>
          <w:szCs w:val="32"/>
        </w:rPr>
        <w:t>卫生或植物卫生情况的事件时，双方应考虑相关国际标准、指南和建议（例如世界贸易组织卫生与植物卫生措施委员会通过的《关于进一步切实实施卫生</w:t>
      </w:r>
      <w:r w:rsidR="00995678" w:rsidRPr="00545E53">
        <w:rPr>
          <w:rFonts w:eastAsia="FangSong_GB2312"/>
          <w:color w:val="000000" w:themeColor="text1"/>
          <w:sz w:val="32"/>
          <w:szCs w:val="32"/>
        </w:rPr>
        <w:t>与</w:t>
      </w:r>
      <w:r w:rsidRPr="00545E53">
        <w:rPr>
          <w:rFonts w:eastAsia="FangSong_GB2312"/>
          <w:color w:val="000000" w:themeColor="text1"/>
          <w:sz w:val="32"/>
          <w:szCs w:val="32"/>
        </w:rPr>
        <w:t>植物卫生措施协定第六条的指南》（</w:t>
      </w:r>
      <w:r w:rsidRPr="00545E53">
        <w:rPr>
          <w:rFonts w:eastAsia="FangSong_GB2312"/>
          <w:color w:val="000000" w:themeColor="text1"/>
          <w:sz w:val="32"/>
          <w:szCs w:val="32"/>
        </w:rPr>
        <w:t>G/SPS/48</w:t>
      </w:r>
      <w:r w:rsidRPr="00545E53">
        <w:rPr>
          <w:rFonts w:eastAsia="FangSong_GB2312"/>
          <w:color w:val="000000" w:themeColor="text1"/>
          <w:sz w:val="32"/>
          <w:szCs w:val="32"/>
        </w:rPr>
        <w:t>），以及</w:t>
      </w:r>
      <w:r w:rsidR="00683BC3" w:rsidRPr="00545E53">
        <w:rPr>
          <w:rFonts w:eastAsia="FangSong_GB2312"/>
          <w:color w:val="000000" w:themeColor="text1"/>
          <w:sz w:val="32"/>
          <w:szCs w:val="32"/>
        </w:rPr>
        <w:t>世界动物卫生组织（</w:t>
      </w:r>
      <w:r w:rsidRPr="00545E53">
        <w:rPr>
          <w:rFonts w:eastAsia="FangSong_GB2312"/>
          <w:color w:val="000000" w:themeColor="text1"/>
          <w:sz w:val="32"/>
          <w:szCs w:val="32"/>
        </w:rPr>
        <w:t>OIE</w:t>
      </w:r>
      <w:r w:rsidR="00683BC3" w:rsidRPr="00545E53">
        <w:rPr>
          <w:rFonts w:eastAsia="FangSong_GB2312"/>
          <w:color w:val="000000" w:themeColor="text1"/>
          <w:sz w:val="32"/>
          <w:szCs w:val="32"/>
        </w:rPr>
        <w:t>）</w:t>
      </w:r>
      <w:r w:rsidRPr="00545E53">
        <w:rPr>
          <w:rFonts w:eastAsia="FangSong_GB2312"/>
          <w:color w:val="000000" w:themeColor="text1"/>
          <w:sz w:val="32"/>
          <w:szCs w:val="32"/>
        </w:rPr>
        <w:t>和</w:t>
      </w:r>
      <w:r w:rsidR="00683BC3" w:rsidRPr="00545E53">
        <w:rPr>
          <w:rFonts w:eastAsia="FangSong_GB2312"/>
          <w:color w:val="000000" w:themeColor="text1"/>
          <w:sz w:val="32"/>
          <w:szCs w:val="32"/>
        </w:rPr>
        <w:t>《国际植物保护公约》（</w:t>
      </w:r>
      <w:r w:rsidRPr="00545E53">
        <w:rPr>
          <w:rFonts w:eastAsia="FangSong_GB2312"/>
          <w:color w:val="000000" w:themeColor="text1"/>
          <w:sz w:val="32"/>
          <w:szCs w:val="32"/>
        </w:rPr>
        <w:t>IPPC</w:t>
      </w:r>
      <w:r w:rsidR="00683BC3" w:rsidRPr="00545E53">
        <w:rPr>
          <w:rFonts w:eastAsia="FangSong_GB2312"/>
          <w:color w:val="000000" w:themeColor="text1"/>
          <w:sz w:val="32"/>
          <w:szCs w:val="32"/>
        </w:rPr>
        <w:t>）</w:t>
      </w:r>
      <w:r w:rsidRPr="00545E53">
        <w:rPr>
          <w:rFonts w:eastAsia="FangSong_GB2312"/>
          <w:color w:val="000000" w:themeColor="text1"/>
          <w:sz w:val="32"/>
          <w:szCs w:val="32"/>
        </w:rPr>
        <w:t>制定的相关标准），在风险评估的基础上尽最大努力恢复原有状态并努力将对相关贸易影响降到最小。</w:t>
      </w:r>
    </w:p>
    <w:p w:rsidR="009C1D6F" w:rsidRPr="00545E53" w:rsidRDefault="009C1D6F" w:rsidP="009B18BC">
      <w:pPr>
        <w:widowControl/>
        <w:overflowPunct w:val="0"/>
        <w:spacing w:line="560" w:lineRule="exact"/>
        <w:ind w:firstLineChars="200" w:firstLine="640"/>
        <w:rPr>
          <w:rFonts w:eastAsia="FangSong_GB2312"/>
          <w:color w:val="000000" w:themeColor="text1"/>
          <w:sz w:val="32"/>
          <w:szCs w:val="32"/>
        </w:rPr>
      </w:pPr>
    </w:p>
    <w:p w:rsidR="008A4D80" w:rsidRPr="00545E53" w:rsidRDefault="00541151"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第四十</w:t>
      </w:r>
      <w:r w:rsidR="00652304" w:rsidRPr="00545E53">
        <w:rPr>
          <w:rFonts w:eastAsia="KaiTi_GB2312"/>
          <w:b/>
          <w:color w:val="000000" w:themeColor="text1"/>
          <w:sz w:val="32"/>
          <w:szCs w:val="32"/>
        </w:rPr>
        <w:t>七</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等效性</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一、一方应积极考虑另一方能够达到其同等适当保护水平的卫生与植物卫生措施的等效性。</w:t>
      </w:r>
    </w:p>
    <w:p w:rsidR="00AD2D13" w:rsidRPr="00545E53" w:rsidRDefault="00706C8A" w:rsidP="00722FD6">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二、</w:t>
      </w:r>
      <w:r w:rsidRPr="002D7344">
        <w:rPr>
          <w:rFonts w:eastAsia="FangSong_GB2312"/>
          <w:color w:val="000000" w:themeColor="text1"/>
          <w:spacing w:val="2"/>
          <w:sz w:val="32"/>
          <w:szCs w:val="32"/>
        </w:rPr>
        <w:t>应一方要求，双方须就具体的卫生与植物卫生措施进</w:t>
      </w:r>
      <w:r w:rsidRPr="00545E53">
        <w:rPr>
          <w:rFonts w:eastAsia="FangSong_GB2312"/>
          <w:color w:val="000000" w:themeColor="text1"/>
          <w:sz w:val="32"/>
          <w:szCs w:val="32"/>
        </w:rPr>
        <w:t>行磋商，以期取得等效性的认可安排。</w:t>
      </w:r>
    </w:p>
    <w:p w:rsidR="008A4D80" w:rsidRPr="00545E53" w:rsidRDefault="00706C8A"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lastRenderedPageBreak/>
        <w:t>第</w:t>
      </w:r>
      <w:r w:rsidR="00652304" w:rsidRPr="00545E53">
        <w:rPr>
          <w:rFonts w:eastAsia="KaiTi_GB2312"/>
          <w:b/>
          <w:color w:val="000000" w:themeColor="text1"/>
          <w:sz w:val="32"/>
          <w:szCs w:val="32"/>
        </w:rPr>
        <w:t>四十八</w:t>
      </w:r>
      <w:r w:rsidRPr="00545E53">
        <w:rPr>
          <w:rFonts w:eastAsia="KaiTi_GB2312"/>
          <w:b/>
          <w:color w:val="000000" w:themeColor="text1"/>
          <w:sz w:val="32"/>
          <w:szCs w:val="32"/>
        </w:rPr>
        <w:t>条</w:t>
      </w:r>
      <w:r w:rsidRPr="00545E53">
        <w:rPr>
          <w:rFonts w:eastAsia="KaiTi_GB2312"/>
          <w:b/>
          <w:color w:val="000000" w:themeColor="text1"/>
          <w:sz w:val="32"/>
          <w:szCs w:val="32"/>
        </w:rPr>
        <w:t xml:space="preserve">  </w:t>
      </w:r>
      <w:r w:rsidRPr="00545E53">
        <w:rPr>
          <w:rFonts w:eastAsia="KaiTi_GB2312"/>
          <w:b/>
          <w:color w:val="000000" w:themeColor="text1"/>
          <w:sz w:val="32"/>
          <w:szCs w:val="32"/>
        </w:rPr>
        <w:t>口岸措施</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一、除《</w:t>
      </w:r>
      <w:r w:rsidRPr="00545E53">
        <w:rPr>
          <w:rFonts w:eastAsia="FangSong_GB2312"/>
          <w:color w:val="000000" w:themeColor="text1"/>
          <w:sz w:val="32"/>
          <w:szCs w:val="32"/>
        </w:rPr>
        <w:t>SPS</w:t>
      </w:r>
      <w:r w:rsidRPr="00545E53">
        <w:rPr>
          <w:rFonts w:eastAsia="FangSong_GB2312"/>
          <w:color w:val="000000" w:themeColor="text1"/>
          <w:sz w:val="32"/>
          <w:szCs w:val="32"/>
        </w:rPr>
        <w:t>协定》第</w:t>
      </w:r>
      <w:r w:rsidRPr="00545E53">
        <w:rPr>
          <w:rFonts w:eastAsia="FangSong_GB2312"/>
          <w:color w:val="000000" w:themeColor="text1"/>
          <w:sz w:val="32"/>
          <w:szCs w:val="32"/>
        </w:rPr>
        <w:t>5</w:t>
      </w:r>
      <w:r w:rsidRPr="00545E53">
        <w:rPr>
          <w:rFonts w:eastAsia="MS Mincho"/>
          <w:color w:val="000000" w:themeColor="text1"/>
          <w:sz w:val="32"/>
          <w:szCs w:val="32"/>
        </w:rPr>
        <w:t>‍</w:t>
      </w:r>
      <w:r w:rsidRPr="00545E53">
        <w:rPr>
          <w:rFonts w:eastAsia="FangSong_GB2312"/>
          <w:color w:val="000000" w:themeColor="text1"/>
          <w:sz w:val="32"/>
          <w:szCs w:val="32"/>
        </w:rPr>
        <w:t>条第</w:t>
      </w:r>
      <w:r w:rsidRPr="00545E53">
        <w:rPr>
          <w:rFonts w:eastAsia="FangSong_GB2312"/>
          <w:color w:val="000000" w:themeColor="text1"/>
          <w:sz w:val="32"/>
          <w:szCs w:val="32"/>
        </w:rPr>
        <w:t>7</w:t>
      </w:r>
      <w:r w:rsidRPr="00545E53">
        <w:rPr>
          <w:rFonts w:eastAsia="MS Mincho"/>
          <w:color w:val="000000" w:themeColor="text1"/>
          <w:sz w:val="32"/>
          <w:szCs w:val="32"/>
        </w:rPr>
        <w:t>‍</w:t>
      </w:r>
      <w:r w:rsidRPr="00545E53">
        <w:rPr>
          <w:rFonts w:eastAsia="FangSong_GB2312"/>
          <w:color w:val="000000" w:themeColor="text1"/>
          <w:sz w:val="32"/>
          <w:szCs w:val="32"/>
        </w:rPr>
        <w:t>款规定的情况外，一方应根据科学原理在口岸实施卫生或植物卫生措施。</w:t>
      </w:r>
    </w:p>
    <w:p w:rsidR="008A4D80" w:rsidRPr="00545E53" w:rsidRDefault="00706C8A" w:rsidP="009B18BC">
      <w:pPr>
        <w:widowControl/>
        <w:tabs>
          <w:tab w:val="left" w:pos="720"/>
        </w:tabs>
        <w:overflowPunct w:val="0"/>
        <w:adjustRightInd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二、如果一方因发现未遵守卫生或植物卫生要求而在入口口岸扣留来自另一方的货物，则应迅速将扣留的原因通报进口商或其代理人。对发现的严重不符合卫生或植物卫生要求的问题应迅速通报另一方。</w:t>
      </w:r>
    </w:p>
    <w:p w:rsidR="00AD2D13" w:rsidRPr="00545E53" w:rsidRDefault="00AD2D13" w:rsidP="009B18BC">
      <w:pPr>
        <w:widowControl/>
        <w:tabs>
          <w:tab w:val="left" w:pos="720"/>
        </w:tabs>
        <w:overflowPunct w:val="0"/>
        <w:adjustRightInd w:val="0"/>
        <w:spacing w:line="560" w:lineRule="exact"/>
        <w:ind w:firstLineChars="200" w:firstLine="640"/>
        <w:rPr>
          <w:rFonts w:eastAsia="FangSong_GB2312"/>
          <w:color w:val="000000" w:themeColor="text1"/>
          <w:sz w:val="32"/>
          <w:szCs w:val="32"/>
        </w:rPr>
      </w:pPr>
    </w:p>
    <w:p w:rsidR="008A4D80" w:rsidRPr="00545E53" w:rsidRDefault="00706C8A"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w:t>
      </w:r>
      <w:r w:rsidR="00652304" w:rsidRPr="00545E53">
        <w:rPr>
          <w:rFonts w:eastAsia="KaiTi_GB2312"/>
          <w:b/>
          <w:color w:val="000000" w:themeColor="text1"/>
          <w:sz w:val="32"/>
          <w:szCs w:val="32"/>
        </w:rPr>
        <w:t>四十九</w:t>
      </w:r>
      <w:r w:rsidRPr="00545E53">
        <w:rPr>
          <w:rFonts w:eastAsia="KaiTi_GB2312"/>
          <w:b/>
          <w:color w:val="000000" w:themeColor="text1"/>
          <w:sz w:val="32"/>
          <w:szCs w:val="32"/>
        </w:rPr>
        <w:t>条</w:t>
      </w:r>
      <w:r w:rsidRPr="00545E53">
        <w:rPr>
          <w:rFonts w:eastAsia="KaiTi_GB2312"/>
          <w:b/>
          <w:color w:val="000000" w:themeColor="text1"/>
          <w:sz w:val="32"/>
          <w:szCs w:val="32"/>
        </w:rPr>
        <w:t xml:space="preserve">  </w:t>
      </w:r>
      <w:r w:rsidRPr="00545E53">
        <w:rPr>
          <w:rFonts w:eastAsia="KaiTi_GB2312"/>
          <w:b/>
          <w:color w:val="000000" w:themeColor="text1"/>
          <w:sz w:val="32"/>
          <w:szCs w:val="32"/>
        </w:rPr>
        <w:t>技术合作</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lang w:eastAsia="zh-HK"/>
        </w:rPr>
      </w:pPr>
      <w:r w:rsidRPr="00545E53">
        <w:rPr>
          <w:rFonts w:eastAsia="FangSong_GB2312"/>
          <w:color w:val="000000" w:themeColor="text1"/>
          <w:sz w:val="32"/>
          <w:szCs w:val="32"/>
        </w:rPr>
        <w:t>一、双方同意在《〈安排〉经济技术合作协议》的基础上进一步加强技术合作。对双方共同关心并与本章一致的卫生与植物卫生措施事务，双方同意探求技术合作，包括管理制度和人员、实验室技术和人员的定期交流，以增进对双方管理体制的相互了解，便利相互间的市场准入。</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二、应一方请求，双方应考虑卫生与植物卫生措施相关合作事宜。此类合作应以双方同意的条款和条件为基础，可以包括但不限于：</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（一）双方加强在制订和实施卫生与植物卫生措施方面的经验交流与合作；</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（二）为便利双方贸易，双方根据在《</w:t>
      </w:r>
      <w:r w:rsidRPr="00545E53">
        <w:rPr>
          <w:rFonts w:eastAsia="FangSong_GB2312"/>
          <w:color w:val="000000" w:themeColor="text1"/>
          <w:sz w:val="32"/>
          <w:szCs w:val="32"/>
        </w:rPr>
        <w:t>SPS</w:t>
      </w:r>
      <w:r w:rsidRPr="00545E53">
        <w:rPr>
          <w:rFonts w:eastAsia="FangSong_GB2312"/>
          <w:color w:val="000000" w:themeColor="text1"/>
          <w:sz w:val="32"/>
          <w:szCs w:val="32"/>
        </w:rPr>
        <w:t>协定》第</w:t>
      </w:r>
      <w:r w:rsidRPr="003228BF">
        <w:rPr>
          <w:rFonts w:eastAsia="FangSong_GB2312"/>
          <w:color w:val="000000" w:themeColor="text1"/>
          <w:spacing w:val="16"/>
          <w:sz w:val="32"/>
          <w:szCs w:val="32"/>
        </w:rPr>
        <w:t>6</w:t>
      </w:r>
      <w:r w:rsidR="00195203" w:rsidRPr="003228BF">
        <w:rPr>
          <w:rFonts w:eastAsia="MS Mincho"/>
          <w:color w:val="000000"/>
          <w:spacing w:val="16"/>
          <w:sz w:val="32"/>
          <w:szCs w:val="32"/>
        </w:rPr>
        <w:t>‍</w:t>
      </w:r>
      <w:r w:rsidRPr="00545E53">
        <w:rPr>
          <w:rFonts w:eastAsia="FangSong_GB2312"/>
          <w:color w:val="000000" w:themeColor="text1"/>
          <w:sz w:val="32"/>
          <w:szCs w:val="32"/>
        </w:rPr>
        <w:t>条及相关国际标准、指南和建议就区域化的实施开展合作；</w:t>
      </w:r>
    </w:p>
    <w:p w:rsidR="00541151"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lastRenderedPageBreak/>
        <w:t>（三）</w:t>
      </w:r>
      <w:r w:rsidRPr="00430B8E">
        <w:rPr>
          <w:rFonts w:eastAsia="FangSong_GB2312"/>
          <w:color w:val="000000" w:themeColor="text1"/>
          <w:spacing w:val="-4"/>
          <w:sz w:val="32"/>
          <w:szCs w:val="32"/>
        </w:rPr>
        <w:t>双方应重点加强实验室检测技术、疫病和有害生物</w:t>
      </w:r>
      <w:r w:rsidRPr="00545E53">
        <w:rPr>
          <w:rFonts w:eastAsia="FangSong_GB2312"/>
          <w:color w:val="000000" w:themeColor="text1"/>
          <w:sz w:val="32"/>
          <w:szCs w:val="32"/>
        </w:rPr>
        <w:t>控制方法、风险分析方法等方面的合作。</w:t>
      </w:r>
    </w:p>
    <w:p w:rsidR="00AD2D13" w:rsidRPr="00545E53" w:rsidRDefault="00AD2D13" w:rsidP="009B18BC">
      <w:pPr>
        <w:widowControl/>
        <w:overflowPunct w:val="0"/>
        <w:spacing w:line="560" w:lineRule="exact"/>
        <w:ind w:firstLineChars="200" w:firstLine="640"/>
        <w:rPr>
          <w:rFonts w:eastAsia="FangSong_GB2312"/>
          <w:color w:val="000000" w:themeColor="text1"/>
          <w:sz w:val="32"/>
          <w:szCs w:val="32"/>
        </w:rPr>
      </w:pPr>
    </w:p>
    <w:p w:rsidR="008A4D80" w:rsidRPr="00545E53" w:rsidRDefault="00541151"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第五十</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卫生</w:t>
      </w:r>
      <w:r w:rsidR="00995678" w:rsidRPr="00545E53">
        <w:rPr>
          <w:rFonts w:eastAsia="KaiTi_GB2312"/>
          <w:b/>
          <w:color w:val="000000" w:themeColor="text1"/>
          <w:sz w:val="32"/>
          <w:szCs w:val="32"/>
        </w:rPr>
        <w:t>与</w:t>
      </w:r>
      <w:r w:rsidR="00706C8A" w:rsidRPr="00545E53">
        <w:rPr>
          <w:rFonts w:eastAsia="KaiTi_GB2312"/>
          <w:b/>
          <w:color w:val="000000" w:themeColor="text1"/>
          <w:sz w:val="32"/>
          <w:szCs w:val="32"/>
        </w:rPr>
        <w:t>植物卫生措施</w:t>
      </w:r>
      <w:r w:rsidR="00652304" w:rsidRPr="00545E53">
        <w:rPr>
          <w:rFonts w:eastAsia="KaiTi_GB2312"/>
          <w:b/>
          <w:color w:val="000000" w:themeColor="text1"/>
          <w:sz w:val="32"/>
          <w:szCs w:val="32"/>
        </w:rPr>
        <w:t>工作组</w:t>
      </w:r>
    </w:p>
    <w:p w:rsidR="00907B85"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smallCaps/>
          <w:color w:val="000000" w:themeColor="text1"/>
          <w:sz w:val="32"/>
          <w:szCs w:val="32"/>
        </w:rPr>
        <w:t>一、</w:t>
      </w:r>
      <w:r w:rsidR="00C4753B" w:rsidRPr="00545E53">
        <w:rPr>
          <w:rFonts w:eastAsia="FangSong_GB2312"/>
          <w:sz w:val="32"/>
          <w:szCs w:val="32"/>
        </w:rPr>
        <w:t>双方</w:t>
      </w:r>
      <w:r w:rsidR="00C4753B" w:rsidRPr="00545E53">
        <w:rPr>
          <w:rFonts w:eastAsia="FangSong_GB2312"/>
          <w:color w:val="000000" w:themeColor="text1"/>
          <w:sz w:val="32"/>
          <w:szCs w:val="32"/>
        </w:rPr>
        <w:t>同意</w:t>
      </w:r>
      <w:r w:rsidR="00C4753B" w:rsidRPr="00545E53">
        <w:rPr>
          <w:rFonts w:eastAsia="FangSong_GB2312"/>
          <w:sz w:val="32"/>
          <w:szCs w:val="32"/>
        </w:rPr>
        <w:t>在</w:t>
      </w:r>
      <w:r w:rsidR="00C4753B" w:rsidRPr="00545E53">
        <w:rPr>
          <w:rFonts w:eastAsia="FangSong_GB2312"/>
          <w:color w:val="000000" w:themeColor="text1"/>
          <w:sz w:val="32"/>
          <w:szCs w:val="32"/>
        </w:rPr>
        <w:t>《安排》</w:t>
      </w:r>
      <w:r w:rsidR="00C4753B" w:rsidRPr="00545E53">
        <w:rPr>
          <w:rFonts w:eastAsia="FangSong_GB2312"/>
          <w:sz w:val="32"/>
          <w:szCs w:val="32"/>
        </w:rPr>
        <w:t>联合指导委员会机制下</w:t>
      </w:r>
      <w:r w:rsidR="00C4753B" w:rsidRPr="00545E53">
        <w:rPr>
          <w:rFonts w:eastAsia="FangSong_GB2312"/>
          <w:color w:val="000000" w:themeColor="text1"/>
          <w:sz w:val="32"/>
          <w:szCs w:val="32"/>
        </w:rPr>
        <w:t>设立</w:t>
      </w:r>
      <w:r w:rsidRPr="00545E53">
        <w:rPr>
          <w:rFonts w:eastAsia="FangSong_GB2312"/>
          <w:color w:val="000000" w:themeColor="text1"/>
          <w:sz w:val="32"/>
          <w:szCs w:val="32"/>
        </w:rPr>
        <w:t>卫生</w:t>
      </w:r>
      <w:r w:rsidR="00995678" w:rsidRPr="00545E53">
        <w:rPr>
          <w:rFonts w:eastAsia="FangSong_GB2312"/>
          <w:color w:val="000000" w:themeColor="text1"/>
          <w:sz w:val="32"/>
          <w:szCs w:val="32"/>
        </w:rPr>
        <w:t>与</w:t>
      </w:r>
      <w:r w:rsidRPr="00545E53">
        <w:rPr>
          <w:rFonts w:eastAsia="FangSong_GB2312"/>
          <w:color w:val="000000" w:themeColor="text1"/>
          <w:sz w:val="32"/>
          <w:szCs w:val="32"/>
        </w:rPr>
        <w:t>植物卫生措施</w:t>
      </w:r>
      <w:r w:rsidR="00652304" w:rsidRPr="00545E53">
        <w:rPr>
          <w:rFonts w:eastAsia="FangSong_GB2312"/>
          <w:color w:val="000000" w:themeColor="text1"/>
          <w:sz w:val="32"/>
          <w:szCs w:val="32"/>
        </w:rPr>
        <w:t>工作组</w:t>
      </w:r>
      <w:r w:rsidRPr="00545E53">
        <w:rPr>
          <w:rFonts w:eastAsia="FangSong_GB2312"/>
          <w:smallCaps/>
          <w:color w:val="000000" w:themeColor="text1"/>
          <w:sz w:val="32"/>
          <w:szCs w:val="32"/>
        </w:rPr>
        <w:t>（以下简称</w:t>
      </w:r>
      <w:r w:rsidR="00A82606" w:rsidRPr="00A82606">
        <w:rPr>
          <w:rFonts w:eastAsia="FangSong_GB2312" w:hint="eastAsia"/>
          <w:color w:val="000000" w:themeColor="text1"/>
          <w:sz w:val="32"/>
          <w:szCs w:val="32"/>
        </w:rPr>
        <w:t>“</w:t>
      </w:r>
      <w:r w:rsidRPr="00545E53">
        <w:rPr>
          <w:rFonts w:eastAsia="FangSong_GB2312"/>
          <w:smallCaps/>
          <w:color w:val="000000" w:themeColor="text1"/>
          <w:sz w:val="32"/>
          <w:szCs w:val="32"/>
        </w:rPr>
        <w:t>SPS</w:t>
      </w:r>
      <w:r w:rsidR="00652304" w:rsidRPr="00545E53">
        <w:rPr>
          <w:rFonts w:eastAsia="FangSong_GB2312"/>
          <w:color w:val="000000" w:themeColor="text1"/>
          <w:sz w:val="32"/>
          <w:szCs w:val="32"/>
        </w:rPr>
        <w:t>工作组</w:t>
      </w:r>
      <w:r w:rsidR="00A82606" w:rsidRPr="00A82606">
        <w:rPr>
          <w:rFonts w:eastAsia="FangSong_GB2312" w:hint="eastAsia"/>
          <w:color w:val="000000" w:themeColor="text1"/>
          <w:sz w:val="32"/>
          <w:szCs w:val="32"/>
        </w:rPr>
        <w:t>”</w:t>
      </w:r>
      <w:r w:rsidRPr="00545E53">
        <w:rPr>
          <w:rFonts w:eastAsia="FangSong_GB2312"/>
          <w:smallCaps/>
          <w:color w:val="000000" w:themeColor="text1"/>
          <w:sz w:val="32"/>
          <w:szCs w:val="32"/>
        </w:rPr>
        <w:t>）。</w:t>
      </w:r>
      <w:r w:rsidRPr="00545E53">
        <w:rPr>
          <w:rFonts w:eastAsia="FangSong_GB2312"/>
          <w:color w:val="000000" w:themeColor="text1"/>
          <w:sz w:val="32"/>
          <w:szCs w:val="32"/>
        </w:rPr>
        <w:t>由双方代表组成，以监督本章的执行。</w:t>
      </w:r>
    </w:p>
    <w:p w:rsidR="008A4D80" w:rsidRPr="00545E53" w:rsidRDefault="00706C8A" w:rsidP="009B18BC">
      <w:pPr>
        <w:widowControl/>
        <w:overflowPunct w:val="0"/>
        <w:spacing w:line="560" w:lineRule="exact"/>
        <w:ind w:firstLineChars="200" w:firstLine="640"/>
        <w:rPr>
          <w:rFonts w:eastAsia="FangSong_GB2312"/>
          <w:smallCaps/>
          <w:color w:val="000000" w:themeColor="text1"/>
          <w:sz w:val="32"/>
          <w:szCs w:val="32"/>
        </w:rPr>
      </w:pPr>
      <w:r w:rsidRPr="00545E53">
        <w:rPr>
          <w:rFonts w:eastAsia="FangSong_GB2312"/>
          <w:smallCaps/>
          <w:color w:val="000000" w:themeColor="text1"/>
          <w:sz w:val="32"/>
          <w:szCs w:val="32"/>
        </w:rPr>
        <w:t>二、</w:t>
      </w:r>
      <w:r w:rsidRPr="00545E53">
        <w:rPr>
          <w:rFonts w:eastAsia="FangSong_GB2312"/>
          <w:smallCaps/>
          <w:color w:val="000000" w:themeColor="text1"/>
          <w:sz w:val="32"/>
          <w:szCs w:val="32"/>
        </w:rPr>
        <w:t>SPS</w:t>
      </w:r>
      <w:r w:rsidR="00652304" w:rsidRPr="00545E53">
        <w:rPr>
          <w:rFonts w:eastAsia="FangSong_GB2312"/>
          <w:color w:val="000000" w:themeColor="text1"/>
          <w:sz w:val="32"/>
          <w:szCs w:val="32"/>
        </w:rPr>
        <w:t>工作组</w:t>
      </w:r>
      <w:r w:rsidRPr="00545E53">
        <w:rPr>
          <w:rFonts w:eastAsia="FangSong_GB2312"/>
          <w:smallCaps/>
          <w:color w:val="000000" w:themeColor="text1"/>
          <w:sz w:val="32"/>
          <w:szCs w:val="32"/>
        </w:rPr>
        <w:t>的职能：</w:t>
      </w:r>
    </w:p>
    <w:p w:rsidR="008A4D80" w:rsidRPr="00545E53" w:rsidRDefault="00706C8A" w:rsidP="009B18BC">
      <w:pPr>
        <w:widowControl/>
        <w:overflowPunct w:val="0"/>
        <w:spacing w:line="560" w:lineRule="exact"/>
        <w:ind w:firstLineChars="200" w:firstLine="640"/>
        <w:rPr>
          <w:rFonts w:eastAsia="FangSong_GB2312"/>
          <w:smallCaps/>
          <w:color w:val="000000" w:themeColor="text1"/>
          <w:sz w:val="32"/>
          <w:szCs w:val="32"/>
        </w:rPr>
      </w:pPr>
      <w:r w:rsidRPr="00545E53">
        <w:rPr>
          <w:rFonts w:eastAsia="FangSong_GB2312"/>
          <w:smallCaps/>
          <w:color w:val="000000" w:themeColor="text1"/>
          <w:sz w:val="32"/>
          <w:szCs w:val="32"/>
        </w:rPr>
        <w:t>（一）监督本章的实施；</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smallCaps/>
          <w:color w:val="000000" w:themeColor="text1"/>
          <w:sz w:val="32"/>
          <w:szCs w:val="32"/>
        </w:rPr>
        <w:t>（二）协调技术合作活动；</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（三）促进技术磋商；</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（四）</w:t>
      </w:r>
      <w:r w:rsidRPr="002D7344">
        <w:rPr>
          <w:rFonts w:eastAsia="FangSong_GB2312"/>
          <w:color w:val="000000" w:themeColor="text1"/>
          <w:spacing w:val="2"/>
          <w:sz w:val="32"/>
          <w:szCs w:val="32"/>
        </w:rPr>
        <w:t>确认需加强合作的领域，包括对任何一方的具体提</w:t>
      </w:r>
      <w:r w:rsidRPr="00545E53">
        <w:rPr>
          <w:rFonts w:eastAsia="FangSong_GB2312"/>
          <w:color w:val="000000" w:themeColor="text1"/>
          <w:sz w:val="32"/>
          <w:szCs w:val="32"/>
        </w:rPr>
        <w:t>议给予积极的考虑；</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（五）根据本章目标，建立主管机构间的对话；</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（六）执行双方同意的其他职能。</w:t>
      </w:r>
    </w:p>
    <w:p w:rsidR="008A4D80" w:rsidRPr="00545E53" w:rsidRDefault="00706C8A" w:rsidP="009B18BC">
      <w:pPr>
        <w:widowControl/>
        <w:overflowPunct w:val="0"/>
        <w:spacing w:line="560" w:lineRule="exact"/>
        <w:ind w:firstLineChars="200" w:firstLine="640"/>
        <w:rPr>
          <w:rFonts w:eastAsia="FangSong_GB2312"/>
          <w:smallCaps/>
          <w:color w:val="000000" w:themeColor="text1"/>
          <w:sz w:val="32"/>
          <w:szCs w:val="32"/>
        </w:rPr>
      </w:pPr>
      <w:r w:rsidRPr="00545E53">
        <w:rPr>
          <w:rFonts w:eastAsia="FangSong_GB2312"/>
          <w:smallCaps/>
          <w:color w:val="000000" w:themeColor="text1"/>
          <w:sz w:val="32"/>
          <w:szCs w:val="32"/>
        </w:rPr>
        <w:t>三、除双方另有约定外，</w:t>
      </w:r>
      <w:r w:rsidRPr="00545E53">
        <w:rPr>
          <w:rFonts w:eastAsia="FangSong_GB2312"/>
          <w:smallCaps/>
          <w:color w:val="000000" w:themeColor="text1"/>
          <w:sz w:val="32"/>
          <w:szCs w:val="32"/>
        </w:rPr>
        <w:t>SPS</w:t>
      </w:r>
      <w:r w:rsidR="00652304" w:rsidRPr="00545E53">
        <w:rPr>
          <w:rFonts w:eastAsia="FangSong_GB2312"/>
          <w:color w:val="000000" w:themeColor="text1"/>
          <w:sz w:val="32"/>
          <w:szCs w:val="32"/>
        </w:rPr>
        <w:t>工作组</w:t>
      </w:r>
      <w:r w:rsidRPr="00545E53">
        <w:rPr>
          <w:rFonts w:eastAsia="FangSong_GB2312"/>
          <w:smallCaps/>
          <w:color w:val="000000" w:themeColor="text1"/>
          <w:sz w:val="32"/>
          <w:szCs w:val="32"/>
        </w:rPr>
        <w:t>应由双方共同主持，并每年召开一次会议。会议可视情况以双方同意的任何方式召开并可与依据本协</w:t>
      </w:r>
      <w:r w:rsidRPr="00545E53">
        <w:rPr>
          <w:rFonts w:eastAsia="FangSong_GB2312"/>
          <w:color w:val="000000" w:themeColor="text1"/>
          <w:sz w:val="32"/>
          <w:szCs w:val="32"/>
        </w:rPr>
        <w:t>议</w:t>
      </w:r>
      <w:r w:rsidRPr="00545E53">
        <w:rPr>
          <w:rFonts w:eastAsia="FangSong_GB2312"/>
          <w:smallCaps/>
          <w:color w:val="000000" w:themeColor="text1"/>
          <w:sz w:val="32"/>
          <w:szCs w:val="32"/>
        </w:rPr>
        <w:t>第七章设立的技术性贸易壁垒</w:t>
      </w:r>
      <w:r w:rsidR="00652304" w:rsidRPr="00545E53">
        <w:rPr>
          <w:rFonts w:eastAsia="FangSong_GB2312"/>
          <w:color w:val="000000" w:themeColor="text1"/>
          <w:sz w:val="32"/>
          <w:szCs w:val="32"/>
        </w:rPr>
        <w:t>工作组</w:t>
      </w:r>
      <w:r w:rsidRPr="00545E53">
        <w:rPr>
          <w:rFonts w:eastAsia="FangSong_GB2312"/>
          <w:smallCaps/>
          <w:color w:val="000000" w:themeColor="text1"/>
          <w:sz w:val="32"/>
          <w:szCs w:val="32"/>
        </w:rPr>
        <w:t>会议联合召开。</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四、为达本条之目的，</w:t>
      </w:r>
      <w:r w:rsidRPr="00545E53">
        <w:rPr>
          <w:rFonts w:eastAsia="FangSong_GB2312"/>
          <w:smallCaps/>
          <w:color w:val="000000" w:themeColor="text1"/>
          <w:sz w:val="32"/>
          <w:szCs w:val="32"/>
        </w:rPr>
        <w:t>SPS</w:t>
      </w:r>
      <w:r w:rsidR="00652304" w:rsidRPr="00545E53">
        <w:rPr>
          <w:rFonts w:eastAsia="FangSong_GB2312"/>
          <w:color w:val="000000" w:themeColor="text1"/>
          <w:sz w:val="32"/>
          <w:szCs w:val="32"/>
        </w:rPr>
        <w:t>工作组</w:t>
      </w:r>
      <w:r w:rsidRPr="00545E53">
        <w:rPr>
          <w:rFonts w:eastAsia="FangSong_GB2312"/>
          <w:color w:val="000000" w:themeColor="text1"/>
          <w:sz w:val="32"/>
          <w:szCs w:val="32"/>
        </w:rPr>
        <w:t>应由</w:t>
      </w:r>
      <w:r w:rsidR="00225B1C" w:rsidRPr="00545E53">
        <w:rPr>
          <w:rFonts w:eastAsia="FangSong_GB2312"/>
          <w:color w:val="000000" w:themeColor="text1"/>
          <w:sz w:val="32"/>
          <w:szCs w:val="32"/>
        </w:rPr>
        <w:t>各自</w:t>
      </w:r>
      <w:r w:rsidR="00B81631" w:rsidRPr="00545E53">
        <w:rPr>
          <w:rFonts w:eastAsia="FangSong_GB2312"/>
          <w:color w:val="000000" w:themeColor="text1"/>
          <w:sz w:val="32"/>
          <w:szCs w:val="32"/>
        </w:rPr>
        <w:t>相关业务主管部门负责协调</w:t>
      </w:r>
      <w:r w:rsidR="00A73646" w:rsidRPr="00545E53">
        <w:rPr>
          <w:rFonts w:eastAsia="FangSong_GB2312"/>
          <w:color w:val="000000" w:themeColor="text1"/>
          <w:sz w:val="32"/>
          <w:szCs w:val="32"/>
        </w:rPr>
        <w:t>。</w:t>
      </w:r>
    </w:p>
    <w:p w:rsidR="00A71B2C"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lastRenderedPageBreak/>
        <w:t>五、</w:t>
      </w:r>
      <w:r w:rsidR="00764572" w:rsidRPr="00545E53">
        <w:rPr>
          <w:rFonts w:eastAsia="FangSong_GB2312"/>
          <w:sz w:val="32"/>
          <w:szCs w:val="32"/>
        </w:rPr>
        <w:t>双方应确保各自相关业务主管部门和人员参与其中</w:t>
      </w:r>
      <w:r w:rsidRPr="00545E53">
        <w:rPr>
          <w:rFonts w:eastAsia="FangSong_GB2312"/>
          <w:color w:val="000000" w:themeColor="text1"/>
          <w:sz w:val="32"/>
          <w:szCs w:val="32"/>
        </w:rPr>
        <w:t>。</w:t>
      </w:r>
      <w:r w:rsidR="00F50336" w:rsidRPr="00545E53">
        <w:rPr>
          <w:rFonts w:eastAsia="FangSong_GB2312"/>
          <w:color w:val="000000" w:themeColor="text1"/>
          <w:sz w:val="32"/>
          <w:szCs w:val="32"/>
        </w:rPr>
        <w:t>SPS</w:t>
      </w:r>
      <w:r w:rsidR="00F50336" w:rsidRPr="00761A6F">
        <w:rPr>
          <w:rFonts w:eastAsia="FangSong_GB2312"/>
          <w:color w:val="000000" w:themeColor="text1"/>
          <w:spacing w:val="4"/>
          <w:sz w:val="32"/>
          <w:szCs w:val="32"/>
        </w:rPr>
        <w:t>工作组</w:t>
      </w:r>
      <w:r w:rsidRPr="00761A6F">
        <w:rPr>
          <w:rFonts w:eastAsia="FangSong_GB2312"/>
          <w:color w:val="000000" w:themeColor="text1"/>
          <w:spacing w:val="4"/>
          <w:sz w:val="32"/>
          <w:szCs w:val="32"/>
        </w:rPr>
        <w:t>应通过双方同意的沟通渠道开展工作，包括电子邮</w:t>
      </w:r>
      <w:r w:rsidRPr="00545E53">
        <w:rPr>
          <w:rFonts w:eastAsia="FangSong_GB2312"/>
          <w:color w:val="000000" w:themeColor="text1"/>
          <w:sz w:val="32"/>
          <w:szCs w:val="32"/>
        </w:rPr>
        <w:t>件、电话会议、视频会议或其他方式。</w:t>
      </w:r>
    </w:p>
    <w:p w:rsidR="00AD2D13" w:rsidRPr="00545E53" w:rsidRDefault="00AD2D13" w:rsidP="009B18BC">
      <w:pPr>
        <w:widowControl/>
        <w:overflowPunct w:val="0"/>
        <w:spacing w:line="560" w:lineRule="exact"/>
        <w:ind w:firstLineChars="200" w:firstLine="640"/>
        <w:rPr>
          <w:rFonts w:eastAsia="FangSong_GB2312"/>
          <w:color w:val="000000" w:themeColor="text1"/>
          <w:sz w:val="32"/>
          <w:szCs w:val="32"/>
        </w:rPr>
      </w:pPr>
    </w:p>
    <w:p w:rsidR="008A4D80" w:rsidRPr="00545E53" w:rsidRDefault="00541151"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第五十</w:t>
      </w:r>
      <w:r w:rsidR="001A7B18" w:rsidRPr="00545E53">
        <w:rPr>
          <w:rFonts w:eastAsia="KaiTi_GB2312"/>
          <w:b/>
          <w:color w:val="000000" w:themeColor="text1"/>
          <w:sz w:val="32"/>
          <w:szCs w:val="32"/>
        </w:rPr>
        <w:t>一</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技术磋商</w:t>
      </w:r>
    </w:p>
    <w:p w:rsidR="00350805"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一、当一方认为另一方采取的有关卫生与植物卫生措施对其出口造成了障碍，或者口岸检查发现重大不合格问题，双方应尽快进行技术磋商。被请求方应对技术磋商请求予以积极考虑并尽早答复。</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二、技术磋商应在双方同意的时间内进行，以达成双方满意的解决方案。技术磋商可通过双方同意的任何方式进行。</w:t>
      </w:r>
    </w:p>
    <w:p w:rsidR="00A71B2C"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三、双方实施技术磋商达成一致的解决方案时，双方应保持沟通，确保一致性。</w:t>
      </w:r>
    </w:p>
    <w:p w:rsidR="00AD2D13" w:rsidRPr="00545E53" w:rsidRDefault="00AD2D13" w:rsidP="009B18BC">
      <w:pPr>
        <w:widowControl/>
        <w:overflowPunct w:val="0"/>
        <w:spacing w:line="560" w:lineRule="exact"/>
        <w:ind w:firstLineChars="200" w:firstLine="640"/>
        <w:rPr>
          <w:rFonts w:eastAsia="FangSong_GB2312"/>
          <w:color w:val="000000" w:themeColor="text1"/>
          <w:sz w:val="32"/>
          <w:szCs w:val="32"/>
        </w:rPr>
      </w:pPr>
    </w:p>
    <w:p w:rsidR="008A4D80" w:rsidRPr="00545E53" w:rsidRDefault="00541151"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第五十</w:t>
      </w:r>
      <w:r w:rsidR="001A7B18" w:rsidRPr="00545E53">
        <w:rPr>
          <w:rFonts w:eastAsia="KaiTi_GB2312"/>
          <w:b/>
          <w:color w:val="000000" w:themeColor="text1"/>
          <w:sz w:val="32"/>
          <w:szCs w:val="32"/>
        </w:rPr>
        <w:t>二</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联系点</w:t>
      </w:r>
    </w:p>
    <w:p w:rsidR="00072637"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一、双方须各自指定一个联系点负责协调本章的执行。</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二、一方须向另一方提供指定的联系点名称以及该机构相关人员的详细信息，包括电话、传真、电子邮箱和其他相关细节。</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三、一方须及时通知另一方有关其联系点或相关负责人员的任何变更信息。</w:t>
      </w:r>
    </w:p>
    <w:p w:rsidR="00AD2D13" w:rsidRPr="00545E53" w:rsidRDefault="00AD2D13" w:rsidP="009B18BC">
      <w:pPr>
        <w:widowControl/>
        <w:overflowPunct w:val="0"/>
        <w:spacing w:line="560" w:lineRule="exact"/>
        <w:ind w:firstLineChars="200" w:firstLine="640"/>
        <w:rPr>
          <w:rFonts w:eastAsia="FangSong_GB2312"/>
          <w:color w:val="000000" w:themeColor="text1"/>
          <w:sz w:val="32"/>
          <w:szCs w:val="32"/>
        </w:rPr>
      </w:pPr>
    </w:p>
    <w:p w:rsidR="008A4D80" w:rsidRPr="00545E53" w:rsidRDefault="00706C8A" w:rsidP="009B18BC">
      <w:pPr>
        <w:keepNext/>
        <w:widowControl/>
        <w:overflowPunct w:val="0"/>
        <w:adjustRightInd w:val="0"/>
        <w:spacing w:line="560" w:lineRule="exact"/>
        <w:jc w:val="center"/>
        <w:rPr>
          <w:rFonts w:eastAsia="SimHei"/>
          <w:b/>
          <w:color w:val="000000" w:themeColor="text1"/>
          <w:sz w:val="32"/>
          <w:szCs w:val="32"/>
        </w:rPr>
      </w:pPr>
      <w:r w:rsidRPr="00545E53">
        <w:rPr>
          <w:rFonts w:eastAsia="SimHei"/>
          <w:b/>
          <w:color w:val="000000" w:themeColor="text1"/>
          <w:sz w:val="32"/>
          <w:szCs w:val="32"/>
        </w:rPr>
        <w:lastRenderedPageBreak/>
        <w:t>第七章</w:t>
      </w:r>
      <w:r w:rsidR="00803DA6">
        <w:rPr>
          <w:rFonts w:eastAsia="新細明體" w:hint="eastAsia"/>
          <w:b/>
          <w:color w:val="000000" w:themeColor="text1"/>
          <w:sz w:val="32"/>
          <w:szCs w:val="32"/>
          <w:lang w:eastAsia="zh-TW"/>
        </w:rPr>
        <w:t xml:space="preserve"> </w:t>
      </w:r>
      <w:r w:rsidRPr="00545E53">
        <w:rPr>
          <w:rFonts w:eastAsia="SimHei"/>
          <w:b/>
          <w:color w:val="000000" w:themeColor="text1"/>
          <w:sz w:val="32"/>
          <w:szCs w:val="32"/>
        </w:rPr>
        <w:t xml:space="preserve"> </w:t>
      </w:r>
      <w:r w:rsidRPr="00545E53">
        <w:rPr>
          <w:rFonts w:eastAsia="SimHei"/>
          <w:b/>
          <w:color w:val="000000" w:themeColor="text1"/>
          <w:sz w:val="32"/>
          <w:szCs w:val="32"/>
        </w:rPr>
        <w:t>技术性贸易壁垒</w:t>
      </w:r>
    </w:p>
    <w:p w:rsidR="008A4D80" w:rsidRPr="00545E53" w:rsidRDefault="00541151"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第五十</w:t>
      </w:r>
      <w:r w:rsidR="001A7B18" w:rsidRPr="00545E53">
        <w:rPr>
          <w:rFonts w:eastAsia="KaiTi_GB2312"/>
          <w:b/>
          <w:color w:val="000000" w:themeColor="text1"/>
          <w:sz w:val="32"/>
          <w:szCs w:val="32"/>
        </w:rPr>
        <w:t>三</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目标</w:t>
      </w:r>
    </w:p>
    <w:p w:rsidR="008A4D80" w:rsidRPr="00545E53" w:rsidRDefault="00706C8A" w:rsidP="009B18BC">
      <w:pPr>
        <w:widowControl/>
        <w:overflowPunct w:val="0"/>
        <w:spacing w:line="560" w:lineRule="exact"/>
        <w:ind w:firstLineChars="200" w:firstLine="640"/>
        <w:contextualSpacing/>
        <w:rPr>
          <w:rFonts w:eastAsia="FangSong_GB2312"/>
          <w:color w:val="000000" w:themeColor="text1"/>
          <w:sz w:val="32"/>
          <w:szCs w:val="32"/>
        </w:rPr>
      </w:pPr>
      <w:r w:rsidRPr="00545E53">
        <w:rPr>
          <w:rFonts w:eastAsia="FangSong_GB2312"/>
          <w:color w:val="000000" w:themeColor="text1"/>
          <w:sz w:val="32"/>
          <w:szCs w:val="32"/>
        </w:rPr>
        <w:t>本章旨在：</w:t>
      </w:r>
    </w:p>
    <w:p w:rsidR="008A4D80" w:rsidRPr="00545E53" w:rsidRDefault="00706C8A" w:rsidP="009B18BC">
      <w:pPr>
        <w:widowControl/>
        <w:overflowPunct w:val="0"/>
        <w:spacing w:line="560" w:lineRule="exact"/>
        <w:ind w:firstLineChars="200" w:firstLine="640"/>
        <w:contextualSpacing/>
        <w:rPr>
          <w:rFonts w:eastAsia="FangSong_GB2312"/>
          <w:color w:val="000000" w:themeColor="text1"/>
          <w:sz w:val="32"/>
          <w:szCs w:val="32"/>
        </w:rPr>
      </w:pPr>
      <w:r w:rsidRPr="00545E53">
        <w:rPr>
          <w:rFonts w:eastAsia="FangSong_GB2312"/>
          <w:color w:val="000000" w:themeColor="text1"/>
          <w:sz w:val="32"/>
          <w:szCs w:val="32"/>
        </w:rPr>
        <w:t>（一）在本章范围内便利双方之间货物贸易和双方市场准入，促进《世界贸易组织协定》附件</w:t>
      </w:r>
      <w:r w:rsidR="00195203" w:rsidRPr="00545E53">
        <w:rPr>
          <w:rFonts w:eastAsia="MS Mincho"/>
          <w:color w:val="000000"/>
          <w:sz w:val="32"/>
          <w:szCs w:val="32"/>
        </w:rPr>
        <w:t>‍</w:t>
      </w:r>
      <w:r w:rsidRPr="00545E53">
        <w:rPr>
          <w:rFonts w:eastAsia="FangSong_GB2312"/>
          <w:color w:val="000000" w:themeColor="text1"/>
          <w:sz w:val="32"/>
          <w:szCs w:val="32"/>
        </w:rPr>
        <w:t>1A</w:t>
      </w:r>
      <w:r w:rsidRPr="00545E53">
        <w:rPr>
          <w:rFonts w:eastAsia="FangSong_GB2312"/>
          <w:color w:val="000000" w:themeColor="text1"/>
          <w:sz w:val="32"/>
          <w:szCs w:val="32"/>
        </w:rPr>
        <w:t>中《技术性贸易壁垒协定》（以下简称</w:t>
      </w:r>
      <w:r w:rsidR="00A82606" w:rsidRPr="00A82606">
        <w:rPr>
          <w:rFonts w:eastAsia="FangSong_GB2312" w:hint="eastAsia"/>
          <w:color w:val="000000" w:themeColor="text1"/>
          <w:sz w:val="32"/>
          <w:szCs w:val="32"/>
        </w:rPr>
        <w:t>“</w:t>
      </w:r>
      <w:r w:rsidRPr="00545E53">
        <w:rPr>
          <w:rFonts w:eastAsia="FangSong_GB2312"/>
          <w:color w:val="000000" w:themeColor="text1"/>
          <w:sz w:val="32"/>
          <w:szCs w:val="32"/>
        </w:rPr>
        <w:t>《</w:t>
      </w:r>
      <w:r w:rsidRPr="00545E53">
        <w:rPr>
          <w:rFonts w:eastAsia="FangSong_GB2312"/>
          <w:color w:val="000000" w:themeColor="text1"/>
          <w:sz w:val="32"/>
          <w:szCs w:val="32"/>
        </w:rPr>
        <w:t>TBT</w:t>
      </w:r>
      <w:r w:rsidRPr="00545E53">
        <w:rPr>
          <w:rFonts w:eastAsia="FangSong_GB2312"/>
          <w:color w:val="000000" w:themeColor="text1"/>
          <w:sz w:val="32"/>
          <w:szCs w:val="32"/>
        </w:rPr>
        <w:t>协定》</w:t>
      </w:r>
      <w:r w:rsidR="00A82606" w:rsidRPr="00A82606">
        <w:rPr>
          <w:rFonts w:eastAsia="FangSong_GB2312" w:hint="eastAsia"/>
          <w:color w:val="000000" w:themeColor="text1"/>
          <w:sz w:val="32"/>
          <w:szCs w:val="32"/>
        </w:rPr>
        <w:t>”</w:t>
      </w:r>
      <w:r w:rsidRPr="00545E53">
        <w:rPr>
          <w:rFonts w:eastAsia="FangSong_GB2312"/>
          <w:color w:val="000000" w:themeColor="text1"/>
          <w:sz w:val="32"/>
          <w:szCs w:val="32"/>
        </w:rPr>
        <w:t>）的实施；</w:t>
      </w:r>
    </w:p>
    <w:p w:rsidR="008A4D80" w:rsidRPr="00545E53" w:rsidRDefault="00706C8A" w:rsidP="009B18BC">
      <w:pPr>
        <w:widowControl/>
        <w:overflowPunct w:val="0"/>
        <w:spacing w:line="560" w:lineRule="exact"/>
        <w:ind w:firstLineChars="200" w:firstLine="640"/>
        <w:contextualSpacing/>
        <w:rPr>
          <w:rFonts w:eastAsia="FangSong_GB2312"/>
          <w:color w:val="000000" w:themeColor="text1"/>
          <w:sz w:val="32"/>
          <w:szCs w:val="32"/>
        </w:rPr>
      </w:pPr>
      <w:r w:rsidRPr="00545E53">
        <w:rPr>
          <w:rFonts w:eastAsia="FangSong_GB2312"/>
          <w:color w:val="000000" w:themeColor="text1"/>
          <w:sz w:val="32"/>
          <w:szCs w:val="32"/>
        </w:rPr>
        <w:t>（二）尽可能减少双方之间贸易不必要的成本；</w:t>
      </w:r>
    </w:p>
    <w:p w:rsidR="008A4D80" w:rsidRPr="00545E53" w:rsidRDefault="00706C8A" w:rsidP="009B18BC">
      <w:pPr>
        <w:widowControl/>
        <w:overflowPunct w:val="0"/>
        <w:spacing w:line="560" w:lineRule="exact"/>
        <w:ind w:firstLineChars="200" w:firstLine="640"/>
        <w:contextualSpacing/>
        <w:rPr>
          <w:rFonts w:eastAsia="FangSong_GB2312"/>
          <w:color w:val="000000" w:themeColor="text1"/>
          <w:sz w:val="32"/>
          <w:szCs w:val="32"/>
        </w:rPr>
      </w:pPr>
      <w:r w:rsidRPr="00545E53">
        <w:rPr>
          <w:rFonts w:eastAsia="FangSong_GB2312"/>
          <w:color w:val="000000" w:themeColor="text1"/>
          <w:sz w:val="32"/>
          <w:szCs w:val="32"/>
        </w:rPr>
        <w:t>（三）</w:t>
      </w:r>
      <w:r w:rsidRPr="002D7344">
        <w:rPr>
          <w:rFonts w:eastAsia="FangSong_GB2312"/>
          <w:color w:val="000000" w:themeColor="text1"/>
          <w:spacing w:val="2"/>
          <w:sz w:val="32"/>
          <w:szCs w:val="32"/>
        </w:rPr>
        <w:t>便利双方信息交流和沟通，增进对彼此监管体系的</w:t>
      </w:r>
      <w:r w:rsidRPr="00545E53">
        <w:rPr>
          <w:rFonts w:eastAsia="FangSong_GB2312"/>
          <w:color w:val="000000" w:themeColor="text1"/>
          <w:sz w:val="32"/>
          <w:szCs w:val="32"/>
        </w:rPr>
        <w:t>互相了解；</w:t>
      </w:r>
    </w:p>
    <w:p w:rsidR="00A71B2C" w:rsidRPr="00545E53" w:rsidRDefault="00706C8A" w:rsidP="009B18BC">
      <w:pPr>
        <w:widowControl/>
        <w:overflowPunct w:val="0"/>
        <w:spacing w:line="560" w:lineRule="exact"/>
        <w:ind w:firstLineChars="200" w:firstLine="640"/>
        <w:contextualSpacing/>
        <w:rPr>
          <w:rFonts w:eastAsia="FangSong_GB2312"/>
          <w:color w:val="000000" w:themeColor="text1"/>
          <w:sz w:val="32"/>
          <w:szCs w:val="32"/>
        </w:rPr>
      </w:pPr>
      <w:r w:rsidRPr="00545E53">
        <w:rPr>
          <w:rFonts w:eastAsia="FangSong_GB2312"/>
          <w:color w:val="000000" w:themeColor="text1"/>
          <w:sz w:val="32"/>
          <w:szCs w:val="32"/>
        </w:rPr>
        <w:t>（四）</w:t>
      </w:r>
      <w:r w:rsidRPr="002D7344">
        <w:rPr>
          <w:rFonts w:eastAsia="FangSong_GB2312"/>
          <w:color w:val="000000" w:themeColor="text1"/>
          <w:spacing w:val="2"/>
          <w:sz w:val="32"/>
          <w:szCs w:val="32"/>
        </w:rPr>
        <w:t>加强双方在技术法规、标准与合格评定程序领域的</w:t>
      </w:r>
      <w:r w:rsidRPr="00545E53">
        <w:rPr>
          <w:rFonts w:eastAsia="FangSong_GB2312"/>
          <w:color w:val="000000" w:themeColor="text1"/>
          <w:sz w:val="32"/>
          <w:szCs w:val="32"/>
        </w:rPr>
        <w:t>合作。</w:t>
      </w:r>
    </w:p>
    <w:p w:rsidR="00AD2D13" w:rsidRPr="00545E53" w:rsidRDefault="00AD2D13" w:rsidP="009B18BC">
      <w:pPr>
        <w:widowControl/>
        <w:overflowPunct w:val="0"/>
        <w:spacing w:line="560" w:lineRule="exact"/>
        <w:ind w:firstLineChars="200" w:firstLine="640"/>
        <w:contextualSpacing/>
        <w:rPr>
          <w:rFonts w:eastAsia="FangSong_GB2312"/>
          <w:color w:val="000000" w:themeColor="text1"/>
          <w:sz w:val="32"/>
          <w:szCs w:val="32"/>
        </w:rPr>
      </w:pPr>
    </w:p>
    <w:p w:rsidR="008A4D80" w:rsidRPr="00545E53" w:rsidRDefault="00541151"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第五十</w:t>
      </w:r>
      <w:r w:rsidR="001A7B18" w:rsidRPr="00545E53">
        <w:rPr>
          <w:rFonts w:eastAsia="KaiTi_GB2312"/>
          <w:b/>
          <w:color w:val="000000" w:themeColor="text1"/>
          <w:sz w:val="32"/>
          <w:szCs w:val="32"/>
        </w:rPr>
        <w:t>四</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范围</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lang w:eastAsia="zh-HK"/>
        </w:rPr>
      </w:pPr>
      <w:r w:rsidRPr="00545E53">
        <w:rPr>
          <w:rFonts w:eastAsia="FangSong_GB2312"/>
          <w:color w:val="000000" w:themeColor="text1"/>
          <w:sz w:val="32"/>
          <w:szCs w:val="32"/>
        </w:rPr>
        <w:t>本章适用于可能直接或间接影响双方之间货物贸易的所有标准、技术法规和合格评定程序，但不适用于：</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lang w:eastAsia="zh-HK"/>
        </w:rPr>
      </w:pPr>
      <w:r w:rsidRPr="00545E53">
        <w:rPr>
          <w:rFonts w:eastAsia="FangSong_GB2312"/>
          <w:color w:val="000000" w:themeColor="text1"/>
          <w:sz w:val="32"/>
          <w:szCs w:val="32"/>
        </w:rPr>
        <w:t>（一）本协议第六章所涵盖的卫生与植物卫生措施；</w:t>
      </w:r>
    </w:p>
    <w:p w:rsidR="009C1D6F" w:rsidRPr="00545E53" w:rsidRDefault="00706C8A" w:rsidP="00722FD6">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（二）</w:t>
      </w:r>
      <w:r w:rsidRPr="003228BF">
        <w:rPr>
          <w:rFonts w:eastAsia="FangSong_GB2312"/>
          <w:color w:val="000000" w:themeColor="text1"/>
          <w:sz w:val="32"/>
          <w:szCs w:val="32"/>
        </w:rPr>
        <w:t>双方主管部门为其生产或消费要求所制定的采购规格</w:t>
      </w:r>
      <w:r w:rsidRPr="00545E53">
        <w:rPr>
          <w:rFonts w:eastAsia="FangSong_GB2312"/>
          <w:color w:val="000000" w:themeColor="text1"/>
          <w:sz w:val="32"/>
          <w:szCs w:val="32"/>
        </w:rPr>
        <w:t>。</w:t>
      </w:r>
    </w:p>
    <w:p w:rsidR="008A4D80" w:rsidRPr="00545E53" w:rsidRDefault="00541151" w:rsidP="00722FD6">
      <w:pPr>
        <w:keepNext/>
        <w:pageBreakBefore/>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lastRenderedPageBreak/>
        <w:t>第五十</w:t>
      </w:r>
      <w:r w:rsidR="001A7B18" w:rsidRPr="00545E53">
        <w:rPr>
          <w:rFonts w:eastAsia="KaiTi_GB2312"/>
          <w:b/>
          <w:color w:val="000000" w:themeColor="text1"/>
          <w:sz w:val="32"/>
          <w:szCs w:val="32"/>
        </w:rPr>
        <w:t>五</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定义</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《国际标准化组织／国际电工委员会</w:t>
      </w:r>
      <w:r w:rsidR="00630B93" w:rsidRPr="00545E53">
        <w:rPr>
          <w:rFonts w:eastAsia="FangSong_GB2312"/>
          <w:color w:val="000000" w:themeColor="text1"/>
          <w:sz w:val="32"/>
          <w:szCs w:val="32"/>
        </w:rPr>
        <w:t>（</w:t>
      </w:r>
      <w:r w:rsidRPr="00545E53">
        <w:rPr>
          <w:rFonts w:eastAsia="FangSong_GB2312"/>
          <w:color w:val="000000" w:themeColor="text1"/>
          <w:sz w:val="32"/>
          <w:szCs w:val="32"/>
        </w:rPr>
        <w:t>ISO/IEC</w:t>
      </w:r>
      <w:r w:rsidR="00630B93" w:rsidRPr="00545E53">
        <w:rPr>
          <w:rFonts w:eastAsia="FangSong_GB2312"/>
          <w:color w:val="000000" w:themeColor="text1"/>
          <w:sz w:val="32"/>
          <w:szCs w:val="32"/>
        </w:rPr>
        <w:t>）</w:t>
      </w:r>
      <w:r w:rsidRPr="00545E53">
        <w:rPr>
          <w:rFonts w:eastAsia="FangSong_GB2312"/>
          <w:color w:val="000000" w:themeColor="text1"/>
          <w:sz w:val="32"/>
          <w:szCs w:val="32"/>
        </w:rPr>
        <w:t>指南</w:t>
      </w:r>
      <w:r w:rsidRPr="00545E53">
        <w:rPr>
          <w:rFonts w:eastAsia="MS Mincho"/>
          <w:color w:val="000000" w:themeColor="text1"/>
          <w:sz w:val="32"/>
          <w:szCs w:val="32"/>
        </w:rPr>
        <w:t>‍</w:t>
      </w:r>
      <w:r w:rsidRPr="00545E53">
        <w:rPr>
          <w:rFonts w:eastAsia="FangSong_GB2312"/>
          <w:color w:val="000000" w:themeColor="text1"/>
          <w:sz w:val="32"/>
          <w:szCs w:val="32"/>
        </w:rPr>
        <w:t>2</w:t>
      </w:r>
      <w:r w:rsidRPr="00545E53">
        <w:rPr>
          <w:rFonts w:eastAsia="FangSong_GB2312"/>
          <w:color w:val="000000" w:themeColor="text1"/>
          <w:sz w:val="32"/>
          <w:szCs w:val="32"/>
        </w:rPr>
        <w:t>》（以下简称</w:t>
      </w:r>
      <w:r w:rsidR="00A82606" w:rsidRPr="00A82606">
        <w:rPr>
          <w:rFonts w:eastAsia="FangSong_GB2312" w:hint="eastAsia"/>
          <w:color w:val="000000" w:themeColor="text1"/>
          <w:sz w:val="32"/>
          <w:szCs w:val="32"/>
        </w:rPr>
        <w:t>“</w:t>
      </w:r>
      <w:r w:rsidRPr="00545E53">
        <w:rPr>
          <w:rFonts w:eastAsia="FangSong_GB2312"/>
          <w:color w:val="000000" w:themeColor="text1"/>
          <w:sz w:val="32"/>
          <w:szCs w:val="32"/>
        </w:rPr>
        <w:t>《</w:t>
      </w:r>
      <w:r w:rsidRPr="00545E53">
        <w:rPr>
          <w:rFonts w:eastAsia="FangSong_GB2312"/>
          <w:color w:val="000000" w:themeColor="text1"/>
          <w:sz w:val="32"/>
          <w:szCs w:val="32"/>
        </w:rPr>
        <w:t>ISO/IEC</w:t>
      </w:r>
      <w:r w:rsidRPr="00545E53">
        <w:rPr>
          <w:rFonts w:eastAsia="FangSong_GB2312"/>
          <w:color w:val="000000" w:themeColor="text1"/>
          <w:sz w:val="32"/>
          <w:szCs w:val="32"/>
        </w:rPr>
        <w:t>指南</w:t>
      </w:r>
      <w:r w:rsidRPr="00545E53">
        <w:rPr>
          <w:rFonts w:eastAsia="FangSong_GB2312"/>
          <w:color w:val="000000" w:themeColor="text1"/>
          <w:sz w:val="32"/>
          <w:szCs w:val="32"/>
        </w:rPr>
        <w:t>2</w:t>
      </w:r>
      <w:r w:rsidRPr="00545E53">
        <w:rPr>
          <w:rFonts w:eastAsia="FangSong_GB2312"/>
          <w:color w:val="000000" w:themeColor="text1"/>
          <w:sz w:val="32"/>
          <w:szCs w:val="32"/>
        </w:rPr>
        <w:t>》</w:t>
      </w:r>
      <w:r w:rsidR="00A82606" w:rsidRPr="00A82606">
        <w:rPr>
          <w:rFonts w:eastAsia="FangSong_GB2312" w:hint="eastAsia"/>
          <w:color w:val="000000" w:themeColor="text1"/>
          <w:sz w:val="32"/>
          <w:szCs w:val="32"/>
        </w:rPr>
        <w:t>”</w:t>
      </w:r>
      <w:r w:rsidRPr="00545E53">
        <w:rPr>
          <w:rFonts w:eastAsia="FangSong_GB2312"/>
          <w:color w:val="000000" w:themeColor="text1"/>
          <w:sz w:val="32"/>
          <w:szCs w:val="32"/>
        </w:rPr>
        <w:t>）第</w:t>
      </w:r>
      <w:r w:rsidRPr="00545E53">
        <w:rPr>
          <w:rFonts w:eastAsia="FangSong_GB2312"/>
          <w:color w:val="000000" w:themeColor="text1"/>
          <w:sz w:val="32"/>
          <w:szCs w:val="32"/>
        </w:rPr>
        <w:t>6</w:t>
      </w:r>
      <w:r w:rsidRPr="00545E53">
        <w:rPr>
          <w:rFonts w:eastAsia="MS Mincho"/>
          <w:color w:val="000000" w:themeColor="text1"/>
          <w:sz w:val="32"/>
          <w:szCs w:val="32"/>
        </w:rPr>
        <w:t>‍</w:t>
      </w:r>
      <w:r w:rsidRPr="00545E53">
        <w:rPr>
          <w:rFonts w:eastAsia="FangSong_GB2312"/>
          <w:color w:val="000000" w:themeColor="text1"/>
          <w:sz w:val="32"/>
          <w:szCs w:val="32"/>
        </w:rPr>
        <w:t>版：</w:t>
      </w:r>
      <w:r w:rsidRPr="00545E53">
        <w:rPr>
          <w:rFonts w:eastAsia="FangSong_GB2312"/>
          <w:color w:val="000000" w:themeColor="text1"/>
          <w:sz w:val="32"/>
          <w:szCs w:val="32"/>
        </w:rPr>
        <w:t>1991</w:t>
      </w:r>
      <w:r w:rsidRPr="00545E53">
        <w:rPr>
          <w:rFonts w:eastAsia="MS Mincho"/>
          <w:color w:val="000000" w:themeColor="text1"/>
          <w:sz w:val="32"/>
          <w:szCs w:val="32"/>
        </w:rPr>
        <w:t>‍</w:t>
      </w:r>
      <w:r w:rsidRPr="00545E53">
        <w:rPr>
          <w:rFonts w:eastAsia="FangSong_GB2312"/>
          <w:color w:val="000000" w:themeColor="text1"/>
          <w:sz w:val="32"/>
          <w:szCs w:val="32"/>
        </w:rPr>
        <w:t>年，《关于标准化及相关活动的一般术语及其定义》中列出的术语，如在本章中使用，其含义应与上述指南中给出的定义相同，但应考虑服务业不属于本章的范围。</w:t>
      </w:r>
    </w:p>
    <w:p w:rsidR="008A4D80" w:rsidRPr="00545E53" w:rsidRDefault="00EA2810" w:rsidP="009B18BC">
      <w:pPr>
        <w:widowControl/>
        <w:overflowPunct w:val="0"/>
        <w:spacing w:line="560" w:lineRule="exact"/>
        <w:ind w:firstLineChars="200" w:firstLine="640"/>
        <w:rPr>
          <w:rFonts w:eastAsia="FangSong_GB2312"/>
          <w:b/>
          <w:sz w:val="32"/>
          <w:szCs w:val="32"/>
        </w:rPr>
      </w:pPr>
      <w:r w:rsidRPr="00545E53">
        <w:rPr>
          <w:rFonts w:eastAsia="FangSong_GB2312"/>
          <w:color w:val="000000" w:themeColor="text1"/>
          <w:sz w:val="32"/>
          <w:szCs w:val="32"/>
        </w:rPr>
        <w:t>就</w:t>
      </w:r>
      <w:r w:rsidR="00706C8A" w:rsidRPr="00545E53">
        <w:rPr>
          <w:rFonts w:eastAsia="FangSong_GB2312"/>
          <w:color w:val="000000" w:themeColor="text1"/>
          <w:sz w:val="32"/>
          <w:szCs w:val="32"/>
        </w:rPr>
        <w:t>本章</w:t>
      </w:r>
      <w:r w:rsidRPr="00545E53">
        <w:rPr>
          <w:rFonts w:eastAsia="FangSong_GB2312"/>
          <w:color w:val="000000" w:themeColor="text1"/>
          <w:sz w:val="32"/>
          <w:szCs w:val="32"/>
        </w:rPr>
        <w:t>而言</w:t>
      </w:r>
      <w:r w:rsidR="00706C8A" w:rsidRPr="00545E53">
        <w:rPr>
          <w:rFonts w:eastAsia="FangSong_GB2312"/>
          <w:color w:val="000000" w:themeColor="text1"/>
          <w:sz w:val="32"/>
          <w:szCs w:val="32"/>
        </w:rPr>
        <w:t>：</w:t>
      </w:r>
    </w:p>
    <w:p w:rsidR="008A4D80" w:rsidRPr="00545E53" w:rsidRDefault="00706C8A" w:rsidP="009B18BC">
      <w:pPr>
        <w:widowControl/>
        <w:overflowPunct w:val="0"/>
        <w:spacing w:line="560" w:lineRule="exact"/>
        <w:ind w:firstLineChars="200" w:firstLine="640"/>
        <w:rPr>
          <w:rFonts w:eastAsia="新細明體"/>
          <w:color w:val="000000" w:themeColor="text1"/>
          <w:sz w:val="32"/>
          <w:szCs w:val="32"/>
        </w:rPr>
      </w:pPr>
      <w:r w:rsidRPr="00545E53">
        <w:rPr>
          <w:rFonts w:eastAsia="FangSong_GB2312"/>
          <w:color w:val="000000" w:themeColor="text1"/>
          <w:sz w:val="32"/>
          <w:szCs w:val="32"/>
        </w:rPr>
        <w:t>（一）</w:t>
      </w:r>
      <w:r w:rsidR="00A82606" w:rsidRPr="00A82606">
        <w:rPr>
          <w:rFonts w:eastAsia="FangSong_GB2312" w:hint="eastAsia"/>
          <w:b/>
          <w:color w:val="000000" w:themeColor="text1"/>
          <w:sz w:val="32"/>
          <w:szCs w:val="32"/>
        </w:rPr>
        <w:t>“</w:t>
      </w:r>
      <w:r w:rsidRPr="00545E53">
        <w:rPr>
          <w:rFonts w:eastAsia="FangSong_GB2312"/>
          <w:b/>
          <w:color w:val="000000" w:themeColor="text1"/>
          <w:sz w:val="32"/>
          <w:szCs w:val="32"/>
        </w:rPr>
        <w:t>技术法规</w:t>
      </w:r>
      <w:r w:rsidR="00A82606" w:rsidRPr="00A82606">
        <w:rPr>
          <w:rFonts w:eastAsia="FangSong_GB2312" w:hint="eastAsia"/>
          <w:b/>
          <w:color w:val="000000" w:themeColor="text1"/>
          <w:sz w:val="32"/>
          <w:szCs w:val="32"/>
        </w:rPr>
        <w:t>”</w:t>
      </w:r>
      <w:r w:rsidRPr="00545E53">
        <w:rPr>
          <w:rFonts w:eastAsia="FangSong_GB2312"/>
          <w:color w:val="000000" w:themeColor="text1"/>
          <w:sz w:val="32"/>
          <w:szCs w:val="32"/>
        </w:rPr>
        <w:t>指规定强制执行的产品特性或其相关工艺和生产方法、包括适用的管理规定在内的文件。该文件还可包括或专门关于适用于产品、工艺或生产方法的专门术语、符号、包装、标志或标签要求。</w:t>
      </w:r>
    </w:p>
    <w:p w:rsidR="008A4D80" w:rsidRPr="00C411DA" w:rsidRDefault="00706C8A" w:rsidP="00C411DA">
      <w:pPr>
        <w:keepNext/>
        <w:widowControl/>
        <w:overflowPunct w:val="0"/>
        <w:spacing w:line="560" w:lineRule="exact"/>
        <w:jc w:val="center"/>
        <w:rPr>
          <w:rFonts w:eastAsia="FangSong_GB2312"/>
          <w:i/>
          <w:color w:val="000000" w:themeColor="text1"/>
          <w:sz w:val="32"/>
          <w:szCs w:val="32"/>
        </w:rPr>
      </w:pPr>
      <w:r w:rsidRPr="00C411DA">
        <w:rPr>
          <w:rFonts w:eastAsia="FangSong_GB2312"/>
          <w:i/>
          <w:color w:val="000000" w:themeColor="text1"/>
          <w:sz w:val="32"/>
          <w:szCs w:val="32"/>
        </w:rPr>
        <w:t>解释性说明</w:t>
      </w:r>
    </w:p>
    <w:p w:rsidR="0057067D"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w:t>
      </w:r>
      <w:r w:rsidRPr="00545E53">
        <w:rPr>
          <w:rFonts w:eastAsia="FangSong_GB2312"/>
          <w:color w:val="000000" w:themeColor="text1"/>
          <w:sz w:val="32"/>
          <w:szCs w:val="32"/>
        </w:rPr>
        <w:t>ISO/IEC</w:t>
      </w:r>
      <w:r w:rsidRPr="00545E53">
        <w:rPr>
          <w:rFonts w:eastAsia="FangSong_GB2312"/>
          <w:color w:val="000000" w:themeColor="text1"/>
          <w:sz w:val="32"/>
          <w:szCs w:val="32"/>
        </w:rPr>
        <w:t>指南</w:t>
      </w:r>
      <w:r w:rsidRPr="00545E53">
        <w:rPr>
          <w:rFonts w:eastAsia="MS Mincho"/>
          <w:color w:val="000000" w:themeColor="text1"/>
          <w:sz w:val="32"/>
          <w:szCs w:val="32"/>
        </w:rPr>
        <w:t>‍</w:t>
      </w:r>
      <w:r w:rsidRPr="00545E53">
        <w:rPr>
          <w:rFonts w:eastAsia="FangSong_GB2312"/>
          <w:color w:val="000000" w:themeColor="text1"/>
          <w:sz w:val="32"/>
          <w:szCs w:val="32"/>
        </w:rPr>
        <w:t>2</w:t>
      </w:r>
      <w:r w:rsidRPr="00545E53">
        <w:rPr>
          <w:rFonts w:eastAsia="FangSong_GB2312"/>
          <w:color w:val="000000" w:themeColor="text1"/>
          <w:sz w:val="32"/>
          <w:szCs w:val="32"/>
        </w:rPr>
        <w:t>》中的定义未采用完整定义方式，而是建立在所谓</w:t>
      </w:r>
      <w:r w:rsidR="00A82606" w:rsidRPr="00A82606">
        <w:rPr>
          <w:rFonts w:eastAsia="FangSong_GB2312" w:hint="eastAsia"/>
          <w:color w:val="000000" w:themeColor="text1"/>
          <w:sz w:val="32"/>
          <w:szCs w:val="32"/>
        </w:rPr>
        <w:t>“</w:t>
      </w:r>
      <w:r w:rsidRPr="00545E53">
        <w:rPr>
          <w:rFonts w:eastAsia="FangSong_GB2312"/>
          <w:color w:val="000000" w:themeColor="text1"/>
          <w:sz w:val="32"/>
          <w:szCs w:val="32"/>
        </w:rPr>
        <w:t>板块</w:t>
      </w:r>
      <w:r w:rsidR="00A82606" w:rsidRPr="00A82606">
        <w:rPr>
          <w:rFonts w:eastAsia="FangSong_GB2312" w:hint="eastAsia"/>
          <w:color w:val="000000" w:themeColor="text1"/>
          <w:sz w:val="32"/>
          <w:szCs w:val="32"/>
        </w:rPr>
        <w:t>”</w:t>
      </w:r>
      <w:r w:rsidRPr="00545E53">
        <w:rPr>
          <w:rFonts w:eastAsia="FangSong_GB2312"/>
          <w:color w:val="000000" w:themeColor="text1"/>
          <w:sz w:val="32"/>
          <w:szCs w:val="32"/>
        </w:rPr>
        <w:t>系统之上的。</w:t>
      </w:r>
    </w:p>
    <w:p w:rsidR="008A4D80" w:rsidRPr="00545E53" w:rsidRDefault="00706C8A" w:rsidP="009B18BC">
      <w:pPr>
        <w:widowControl/>
        <w:overflowPunct w:val="0"/>
        <w:spacing w:beforeLines="100" w:before="318"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（二）</w:t>
      </w:r>
      <w:r w:rsidR="00A82606" w:rsidRPr="00A82606">
        <w:rPr>
          <w:rFonts w:eastAsia="FangSong_GB2312" w:hint="eastAsia"/>
          <w:b/>
          <w:color w:val="000000" w:themeColor="text1"/>
          <w:sz w:val="32"/>
          <w:szCs w:val="32"/>
        </w:rPr>
        <w:t>“</w:t>
      </w:r>
      <w:r w:rsidRPr="000E44D9">
        <w:rPr>
          <w:rFonts w:eastAsia="FangSong_GB2312"/>
          <w:b/>
          <w:color w:val="000000" w:themeColor="text1"/>
          <w:spacing w:val="-2"/>
          <w:sz w:val="32"/>
          <w:szCs w:val="32"/>
        </w:rPr>
        <w:t>标准</w:t>
      </w:r>
      <w:r w:rsidR="00A82606" w:rsidRPr="00A82606">
        <w:rPr>
          <w:rFonts w:eastAsia="FangSong_GB2312" w:hint="eastAsia"/>
          <w:b/>
          <w:color w:val="000000" w:themeColor="text1"/>
          <w:sz w:val="32"/>
          <w:szCs w:val="32"/>
        </w:rPr>
        <w:t>”</w:t>
      </w:r>
      <w:r w:rsidRPr="000E44D9">
        <w:rPr>
          <w:rFonts w:eastAsia="FangSong_GB2312"/>
          <w:color w:val="000000" w:themeColor="text1"/>
          <w:spacing w:val="-2"/>
          <w:sz w:val="32"/>
          <w:szCs w:val="32"/>
        </w:rPr>
        <w:t>指经公认机构批准的、规定非强制执行的</w:t>
      </w:r>
      <w:r w:rsidRPr="002D7344">
        <w:rPr>
          <w:rFonts w:eastAsia="FangSong_GB2312"/>
          <w:color w:val="000000" w:themeColor="text1"/>
          <w:spacing w:val="10"/>
          <w:sz w:val="32"/>
          <w:szCs w:val="32"/>
        </w:rPr>
        <w:t>、</w:t>
      </w:r>
      <w:r w:rsidRPr="00545E53">
        <w:rPr>
          <w:rFonts w:eastAsia="FangSong_GB2312"/>
          <w:color w:val="000000" w:themeColor="text1"/>
          <w:sz w:val="32"/>
          <w:szCs w:val="32"/>
        </w:rPr>
        <w:t>供通用或重复使用的产品或相关工艺和生产方法的规则、指南或特性的文件。该文件还可包括或专门关于适用于产品、工艺或生产方法的专门术语、符号、包装、标志或标签要求。</w:t>
      </w:r>
    </w:p>
    <w:p w:rsidR="008A4D80" w:rsidRPr="00C411DA" w:rsidRDefault="00706C8A" w:rsidP="00C411DA">
      <w:pPr>
        <w:keepNext/>
        <w:widowControl/>
        <w:overflowPunct w:val="0"/>
        <w:spacing w:line="560" w:lineRule="exact"/>
        <w:jc w:val="center"/>
        <w:rPr>
          <w:rFonts w:eastAsia="FangSong_GB2312"/>
          <w:i/>
          <w:color w:val="000000" w:themeColor="text1"/>
          <w:sz w:val="32"/>
          <w:szCs w:val="32"/>
        </w:rPr>
      </w:pPr>
      <w:r w:rsidRPr="00C411DA">
        <w:rPr>
          <w:rFonts w:eastAsia="FangSong_GB2312"/>
          <w:i/>
          <w:color w:val="000000" w:themeColor="text1"/>
          <w:sz w:val="32"/>
          <w:szCs w:val="32"/>
        </w:rPr>
        <w:t>解释性说明</w:t>
      </w:r>
    </w:p>
    <w:p w:rsidR="00F74CD4" w:rsidRPr="00545E53" w:rsidRDefault="00706C8A" w:rsidP="00430B8E">
      <w:pPr>
        <w:widowControl/>
        <w:tabs>
          <w:tab w:val="left" w:pos="1560"/>
        </w:tabs>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w:t>
      </w:r>
      <w:r w:rsidRPr="00545E53">
        <w:rPr>
          <w:rFonts w:eastAsia="FangSong_GB2312"/>
          <w:color w:val="000000" w:themeColor="text1"/>
          <w:sz w:val="32"/>
          <w:szCs w:val="32"/>
        </w:rPr>
        <w:t>ISO/IEC</w:t>
      </w:r>
      <w:r w:rsidRPr="00545E53">
        <w:rPr>
          <w:rFonts w:eastAsia="FangSong_GB2312"/>
          <w:color w:val="000000" w:themeColor="text1"/>
          <w:sz w:val="32"/>
          <w:szCs w:val="32"/>
        </w:rPr>
        <w:t>指南</w:t>
      </w:r>
      <w:r w:rsidRPr="00545E53">
        <w:rPr>
          <w:rFonts w:eastAsia="MS Mincho"/>
          <w:color w:val="000000" w:themeColor="text1"/>
          <w:sz w:val="32"/>
          <w:szCs w:val="32"/>
        </w:rPr>
        <w:t>‍</w:t>
      </w:r>
      <w:r w:rsidRPr="00545E53">
        <w:rPr>
          <w:rFonts w:eastAsia="FangSong_GB2312"/>
          <w:color w:val="000000" w:themeColor="text1"/>
          <w:sz w:val="32"/>
          <w:szCs w:val="32"/>
        </w:rPr>
        <w:t>2</w:t>
      </w:r>
      <w:r w:rsidRPr="00545E53">
        <w:rPr>
          <w:rFonts w:eastAsia="FangSong_GB2312"/>
          <w:color w:val="000000" w:themeColor="text1"/>
          <w:sz w:val="32"/>
          <w:szCs w:val="32"/>
        </w:rPr>
        <w:t>》中定义的术语涵盖产品、工艺和服务。本章只涉及与产品或工艺和生产方法有关的技术法规、标准和合格评定程序。《</w:t>
      </w:r>
      <w:r w:rsidRPr="00545E53">
        <w:rPr>
          <w:rFonts w:eastAsia="FangSong_GB2312"/>
          <w:color w:val="000000" w:themeColor="text1"/>
          <w:sz w:val="32"/>
          <w:szCs w:val="32"/>
        </w:rPr>
        <w:t>ISO/IEC</w:t>
      </w:r>
      <w:r w:rsidRPr="00545E53">
        <w:rPr>
          <w:rFonts w:eastAsia="FangSong_GB2312"/>
          <w:color w:val="000000" w:themeColor="text1"/>
          <w:sz w:val="32"/>
          <w:szCs w:val="32"/>
        </w:rPr>
        <w:t>指南</w:t>
      </w:r>
      <w:r w:rsidRPr="00545E53">
        <w:rPr>
          <w:rFonts w:eastAsia="MS Mincho"/>
          <w:color w:val="000000" w:themeColor="text1"/>
          <w:sz w:val="32"/>
          <w:szCs w:val="32"/>
        </w:rPr>
        <w:t>‍</w:t>
      </w:r>
      <w:r w:rsidRPr="00545E53">
        <w:rPr>
          <w:rFonts w:eastAsia="FangSong_GB2312"/>
          <w:color w:val="000000" w:themeColor="text1"/>
          <w:sz w:val="32"/>
          <w:szCs w:val="32"/>
        </w:rPr>
        <w:t>2</w:t>
      </w:r>
      <w:r w:rsidRPr="00545E53">
        <w:rPr>
          <w:rFonts w:eastAsia="FangSong_GB2312"/>
          <w:color w:val="000000" w:themeColor="text1"/>
          <w:sz w:val="32"/>
          <w:szCs w:val="32"/>
        </w:rPr>
        <w:t>》中定义的标准可以是强制</w:t>
      </w:r>
      <w:r w:rsidRPr="00545E53">
        <w:rPr>
          <w:rFonts w:eastAsia="FangSong_GB2312"/>
          <w:color w:val="000000" w:themeColor="text1"/>
          <w:sz w:val="32"/>
          <w:szCs w:val="32"/>
        </w:rPr>
        <w:lastRenderedPageBreak/>
        <w:t>性的，也可以是自愿的。就本章而言，标准被定义为自愿的，技术法规被定义为强制性文件。国际标准化团体制定的标准是建立在协商一致基础之上的。本章还涵盖不是建立在协商一致基础之上的文件。</w:t>
      </w:r>
    </w:p>
    <w:p w:rsidR="008A4D80" w:rsidRPr="00545E53" w:rsidRDefault="00706C8A" w:rsidP="009B18BC">
      <w:pPr>
        <w:widowControl/>
        <w:overflowPunct w:val="0"/>
        <w:spacing w:beforeLines="100" w:before="318" w:line="560" w:lineRule="exact"/>
        <w:ind w:firstLineChars="200" w:firstLine="640"/>
        <w:jc w:val="left"/>
        <w:rPr>
          <w:rFonts w:eastAsia="FangSong_GB2312"/>
          <w:color w:val="000000" w:themeColor="text1"/>
          <w:sz w:val="32"/>
          <w:szCs w:val="32"/>
        </w:rPr>
      </w:pPr>
      <w:r w:rsidRPr="00545E53">
        <w:rPr>
          <w:rFonts w:eastAsia="FangSong_GB2312"/>
          <w:color w:val="000000" w:themeColor="text1"/>
          <w:sz w:val="32"/>
          <w:szCs w:val="32"/>
        </w:rPr>
        <w:t>（</w:t>
      </w:r>
      <w:r w:rsidRPr="00545E53">
        <w:rPr>
          <w:rFonts w:eastAsia="FangSong_GB2312"/>
          <w:sz w:val="32"/>
          <w:szCs w:val="32"/>
        </w:rPr>
        <w:t>三</w:t>
      </w:r>
      <w:r w:rsidRPr="00545E53">
        <w:rPr>
          <w:rFonts w:eastAsia="FangSong_GB2312"/>
          <w:color w:val="000000" w:themeColor="text1"/>
          <w:sz w:val="32"/>
          <w:szCs w:val="32"/>
        </w:rPr>
        <w:t>）</w:t>
      </w:r>
      <w:r w:rsidR="00A82606" w:rsidRPr="00A82606">
        <w:rPr>
          <w:rFonts w:eastAsia="FangSong_GB2312" w:hint="eastAsia"/>
          <w:b/>
          <w:color w:val="000000" w:themeColor="text1"/>
          <w:sz w:val="32"/>
          <w:szCs w:val="32"/>
        </w:rPr>
        <w:t>“</w:t>
      </w:r>
      <w:r w:rsidRPr="00545E53">
        <w:rPr>
          <w:rFonts w:eastAsia="FangSong_GB2312"/>
          <w:b/>
          <w:color w:val="000000" w:themeColor="text1"/>
          <w:sz w:val="32"/>
          <w:szCs w:val="32"/>
        </w:rPr>
        <w:t>合格评定程序</w:t>
      </w:r>
      <w:r w:rsidR="00A82606" w:rsidRPr="00A82606">
        <w:rPr>
          <w:rFonts w:eastAsia="FangSong_GB2312" w:hint="eastAsia"/>
          <w:b/>
          <w:color w:val="000000" w:themeColor="text1"/>
          <w:sz w:val="32"/>
          <w:szCs w:val="32"/>
        </w:rPr>
        <w:t>”</w:t>
      </w:r>
      <w:r w:rsidRPr="00EF6A4C">
        <w:rPr>
          <w:rFonts w:eastAsia="FangSong_GB2312"/>
          <w:color w:val="000000" w:themeColor="text1"/>
          <w:spacing w:val="11"/>
          <w:sz w:val="32"/>
          <w:szCs w:val="32"/>
        </w:rPr>
        <w:t>指任何直接或间接用以确定是</w:t>
      </w:r>
      <w:r w:rsidRPr="006019B8">
        <w:rPr>
          <w:rFonts w:eastAsia="FangSong_GB2312"/>
          <w:color w:val="000000" w:themeColor="text1"/>
          <w:spacing w:val="5"/>
          <w:sz w:val="32"/>
          <w:szCs w:val="32"/>
        </w:rPr>
        <w:t>否</w:t>
      </w:r>
      <w:r w:rsidRPr="00545E53">
        <w:rPr>
          <w:rFonts w:eastAsia="FangSong_GB2312"/>
          <w:color w:val="000000" w:themeColor="text1"/>
          <w:sz w:val="32"/>
          <w:szCs w:val="32"/>
        </w:rPr>
        <w:t>满足技术法规或标准中的相关要求的程序。</w:t>
      </w:r>
    </w:p>
    <w:p w:rsidR="008A4D80" w:rsidRPr="00C411DA" w:rsidRDefault="00706C8A" w:rsidP="00C411DA">
      <w:pPr>
        <w:keepNext/>
        <w:widowControl/>
        <w:overflowPunct w:val="0"/>
        <w:spacing w:line="560" w:lineRule="exact"/>
        <w:jc w:val="center"/>
        <w:rPr>
          <w:rFonts w:eastAsia="FangSong_GB2312"/>
          <w:i/>
          <w:color w:val="000000" w:themeColor="text1"/>
          <w:sz w:val="32"/>
          <w:szCs w:val="32"/>
        </w:rPr>
      </w:pPr>
      <w:r w:rsidRPr="00C411DA">
        <w:rPr>
          <w:rFonts w:eastAsia="FangSong_GB2312"/>
          <w:i/>
          <w:color w:val="000000" w:themeColor="text1"/>
          <w:sz w:val="32"/>
          <w:szCs w:val="32"/>
        </w:rPr>
        <w:t>解释性说明</w:t>
      </w:r>
    </w:p>
    <w:p w:rsidR="00A71B2C"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合格评定程序特别包括：抽样、检验和检查；评估、验证和合格保证；注册、认可和批准以及各项的组合。</w:t>
      </w:r>
    </w:p>
    <w:p w:rsidR="00AD2D13" w:rsidRPr="00545E53" w:rsidRDefault="00AD2D13" w:rsidP="009B18BC">
      <w:pPr>
        <w:widowControl/>
        <w:overflowPunct w:val="0"/>
        <w:spacing w:line="560" w:lineRule="exact"/>
        <w:ind w:firstLineChars="200" w:firstLine="640"/>
        <w:rPr>
          <w:rFonts w:eastAsia="FangSong_GB2312"/>
          <w:color w:val="000000" w:themeColor="text1"/>
          <w:sz w:val="32"/>
          <w:szCs w:val="32"/>
        </w:rPr>
      </w:pPr>
    </w:p>
    <w:p w:rsidR="008A4D80" w:rsidRPr="00545E53" w:rsidRDefault="00541151"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第五十</w:t>
      </w:r>
      <w:r w:rsidR="001A7B18" w:rsidRPr="00545E53">
        <w:rPr>
          <w:rFonts w:eastAsia="KaiTi_GB2312"/>
          <w:b/>
          <w:color w:val="000000" w:themeColor="text1"/>
          <w:sz w:val="32"/>
          <w:szCs w:val="32"/>
        </w:rPr>
        <w:t>六</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w:t>
      </w:r>
      <w:r w:rsidR="00706C8A" w:rsidRPr="00545E53">
        <w:rPr>
          <w:rFonts w:eastAsia="KaiTi_GB2312"/>
          <w:b/>
          <w:color w:val="000000" w:themeColor="text1"/>
          <w:sz w:val="32"/>
          <w:szCs w:val="32"/>
        </w:rPr>
        <w:t>TBT</w:t>
      </w:r>
      <w:r w:rsidR="00706C8A" w:rsidRPr="00545E53">
        <w:rPr>
          <w:rFonts w:eastAsia="KaiTi_GB2312"/>
          <w:b/>
          <w:color w:val="000000" w:themeColor="text1"/>
          <w:sz w:val="32"/>
          <w:szCs w:val="32"/>
        </w:rPr>
        <w:t>协定》的确定</w:t>
      </w:r>
    </w:p>
    <w:p w:rsidR="00A71B2C"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双方重申遵守《</w:t>
      </w:r>
      <w:r w:rsidRPr="00545E53">
        <w:rPr>
          <w:rFonts w:eastAsia="FangSong_GB2312"/>
          <w:color w:val="000000" w:themeColor="text1"/>
          <w:sz w:val="32"/>
          <w:szCs w:val="32"/>
        </w:rPr>
        <w:t>TBT</w:t>
      </w:r>
      <w:r w:rsidRPr="00545E53">
        <w:rPr>
          <w:rFonts w:eastAsia="FangSong_GB2312"/>
          <w:color w:val="000000" w:themeColor="text1"/>
          <w:sz w:val="32"/>
          <w:szCs w:val="32"/>
        </w:rPr>
        <w:t>协定》的规定。</w:t>
      </w:r>
    </w:p>
    <w:p w:rsidR="00AD2D13" w:rsidRPr="00545E53" w:rsidRDefault="00AD2D13" w:rsidP="009B18BC">
      <w:pPr>
        <w:widowControl/>
        <w:overflowPunct w:val="0"/>
        <w:spacing w:line="560" w:lineRule="exact"/>
        <w:ind w:firstLineChars="200" w:firstLine="640"/>
        <w:rPr>
          <w:rFonts w:eastAsia="FangSong_GB2312"/>
          <w:color w:val="000000" w:themeColor="text1"/>
          <w:sz w:val="32"/>
          <w:szCs w:val="32"/>
        </w:rPr>
      </w:pPr>
    </w:p>
    <w:p w:rsidR="008A4D80" w:rsidRPr="00545E53" w:rsidRDefault="00541151"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第五十</w:t>
      </w:r>
      <w:r w:rsidR="001A7B18" w:rsidRPr="00545E53">
        <w:rPr>
          <w:rFonts w:eastAsia="KaiTi_GB2312"/>
          <w:b/>
          <w:color w:val="000000" w:themeColor="text1"/>
          <w:sz w:val="32"/>
          <w:szCs w:val="32"/>
        </w:rPr>
        <w:t>七</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标准</w:t>
      </w:r>
    </w:p>
    <w:p w:rsidR="008A4D80" w:rsidRPr="00545E53" w:rsidRDefault="00706C8A" w:rsidP="009B18BC">
      <w:pPr>
        <w:pStyle w:val="1"/>
        <w:widowControl/>
        <w:overflowPunct w:val="0"/>
        <w:spacing w:before="120" w:line="560" w:lineRule="exact"/>
        <w:ind w:firstLine="640"/>
        <w:rPr>
          <w:rFonts w:ascii="Times New Roman" w:eastAsia="FangSong_GB2312" w:hAnsi="Times New Roman"/>
          <w:color w:val="000000" w:themeColor="text1"/>
          <w:sz w:val="32"/>
          <w:szCs w:val="32"/>
          <w:lang w:eastAsia="zh-HK"/>
        </w:rPr>
      </w:pPr>
      <w:r w:rsidRPr="00545E53">
        <w:rPr>
          <w:rFonts w:ascii="Times New Roman" w:eastAsia="FangSong_GB2312" w:hAnsi="Times New Roman"/>
          <w:color w:val="000000" w:themeColor="text1"/>
          <w:sz w:val="32"/>
          <w:szCs w:val="32"/>
        </w:rPr>
        <w:t>一、在制订、采用和实施标准时，双方应采取各自所能采取的合理措施，确保各自的标准化机构（如适用）接受和遵守《</w:t>
      </w:r>
      <w:r w:rsidRPr="00545E53">
        <w:rPr>
          <w:rFonts w:ascii="Times New Roman" w:eastAsia="FangSong_GB2312" w:hAnsi="Times New Roman"/>
          <w:color w:val="000000" w:themeColor="text1"/>
          <w:sz w:val="32"/>
          <w:szCs w:val="32"/>
        </w:rPr>
        <w:t>TBT</w:t>
      </w:r>
      <w:r w:rsidRPr="00545E53">
        <w:rPr>
          <w:rFonts w:ascii="Times New Roman" w:eastAsia="FangSong_GB2312" w:hAnsi="Times New Roman"/>
          <w:color w:val="000000" w:themeColor="text1"/>
          <w:sz w:val="32"/>
          <w:szCs w:val="32"/>
        </w:rPr>
        <w:t>协定》附件</w:t>
      </w:r>
      <w:r w:rsidRPr="00545E53">
        <w:rPr>
          <w:rFonts w:ascii="Times New Roman" w:eastAsia="MS Mincho" w:hAnsi="Times New Roman"/>
          <w:color w:val="000000" w:themeColor="text1"/>
          <w:sz w:val="32"/>
          <w:szCs w:val="32"/>
        </w:rPr>
        <w:t>‍</w:t>
      </w:r>
      <w:r w:rsidRPr="00545E53">
        <w:rPr>
          <w:rFonts w:ascii="Times New Roman" w:eastAsia="FangSong_GB2312" w:hAnsi="Times New Roman"/>
          <w:color w:val="000000" w:themeColor="text1"/>
          <w:sz w:val="32"/>
          <w:szCs w:val="32"/>
        </w:rPr>
        <w:t>3</w:t>
      </w:r>
      <w:r w:rsidRPr="00545E53">
        <w:rPr>
          <w:rFonts w:ascii="Times New Roman" w:eastAsia="FangSong_GB2312" w:hAnsi="Times New Roman"/>
          <w:color w:val="000000" w:themeColor="text1"/>
          <w:sz w:val="32"/>
          <w:szCs w:val="32"/>
        </w:rPr>
        <w:t>的规定。</w:t>
      </w:r>
    </w:p>
    <w:p w:rsidR="00907B85" w:rsidRPr="00545E53" w:rsidRDefault="00706C8A" w:rsidP="009B18BC">
      <w:pPr>
        <w:pStyle w:val="1"/>
        <w:widowControl/>
        <w:overflowPunct w:val="0"/>
        <w:spacing w:before="120" w:line="560" w:lineRule="exact"/>
        <w:ind w:firstLine="640"/>
        <w:rPr>
          <w:rFonts w:ascii="Times New Roman" w:eastAsia="FangSong_GB2312" w:hAnsi="Times New Roman"/>
          <w:color w:val="000000" w:themeColor="text1"/>
          <w:sz w:val="32"/>
          <w:szCs w:val="32"/>
        </w:rPr>
      </w:pPr>
      <w:r w:rsidRPr="00545E53">
        <w:rPr>
          <w:rFonts w:ascii="Times New Roman" w:eastAsia="FangSong_GB2312" w:hAnsi="Times New Roman"/>
          <w:color w:val="000000" w:themeColor="text1"/>
          <w:sz w:val="32"/>
          <w:szCs w:val="32"/>
        </w:rPr>
        <w:t>二、</w:t>
      </w:r>
      <w:r w:rsidR="001A7B18" w:rsidRPr="00545E53">
        <w:rPr>
          <w:rFonts w:ascii="Times New Roman" w:eastAsia="FangSong_GB2312" w:hAnsi="Times New Roman"/>
          <w:color w:val="000000" w:themeColor="text1"/>
          <w:sz w:val="32"/>
          <w:szCs w:val="32"/>
        </w:rPr>
        <w:t>双方应鼓励就感兴趣的标准开展相应机构之间的标准化合作。这些合作应当包括，但不限于：</w:t>
      </w:r>
    </w:p>
    <w:p w:rsidR="008A4D80" w:rsidRPr="00545E53" w:rsidRDefault="00706C8A" w:rsidP="009B18BC">
      <w:pPr>
        <w:pStyle w:val="1"/>
        <w:widowControl/>
        <w:overflowPunct w:val="0"/>
        <w:spacing w:before="120" w:line="560" w:lineRule="exact"/>
        <w:ind w:firstLine="640"/>
        <w:rPr>
          <w:rFonts w:ascii="Times New Roman" w:eastAsia="FangSong_GB2312" w:hAnsi="Times New Roman"/>
          <w:color w:val="000000" w:themeColor="text1"/>
          <w:sz w:val="32"/>
          <w:szCs w:val="32"/>
        </w:rPr>
      </w:pPr>
      <w:r w:rsidRPr="00545E53">
        <w:rPr>
          <w:rFonts w:ascii="Times New Roman" w:eastAsia="FangSong_GB2312" w:hAnsi="Times New Roman"/>
          <w:color w:val="000000" w:themeColor="text1"/>
          <w:sz w:val="32"/>
          <w:szCs w:val="32"/>
        </w:rPr>
        <w:t>（一）标准的信息交换；</w:t>
      </w:r>
    </w:p>
    <w:p w:rsidR="00A71B2C" w:rsidRPr="00545E53" w:rsidRDefault="00706C8A" w:rsidP="009B18BC">
      <w:pPr>
        <w:pStyle w:val="1"/>
        <w:widowControl/>
        <w:overflowPunct w:val="0"/>
        <w:spacing w:before="120" w:line="560" w:lineRule="exact"/>
        <w:ind w:firstLine="640"/>
        <w:rPr>
          <w:rFonts w:ascii="Times New Roman" w:eastAsia="FangSong_GB2312" w:hAnsi="Times New Roman"/>
          <w:color w:val="000000" w:themeColor="text1"/>
          <w:sz w:val="32"/>
          <w:szCs w:val="32"/>
        </w:rPr>
      </w:pPr>
      <w:r w:rsidRPr="00545E53">
        <w:rPr>
          <w:rFonts w:ascii="Times New Roman" w:eastAsia="FangSong_GB2312" w:hAnsi="Times New Roman"/>
          <w:color w:val="000000" w:themeColor="text1"/>
          <w:sz w:val="32"/>
          <w:szCs w:val="32"/>
        </w:rPr>
        <w:t>（二）标准</w:t>
      </w:r>
      <w:r w:rsidR="00681EE7" w:rsidRPr="00545E53">
        <w:rPr>
          <w:rFonts w:ascii="Times New Roman" w:eastAsia="FangSong_GB2312" w:hAnsi="Times New Roman"/>
          <w:color w:val="000000" w:themeColor="text1"/>
          <w:sz w:val="32"/>
          <w:szCs w:val="32"/>
        </w:rPr>
        <w:t>制定</w:t>
      </w:r>
      <w:r w:rsidRPr="00545E53">
        <w:rPr>
          <w:rFonts w:ascii="Times New Roman" w:eastAsia="FangSong_GB2312" w:hAnsi="Times New Roman"/>
          <w:color w:val="000000" w:themeColor="text1"/>
          <w:sz w:val="32"/>
          <w:szCs w:val="32"/>
        </w:rPr>
        <w:t>过程的信息交换。</w:t>
      </w:r>
    </w:p>
    <w:p w:rsidR="008A4D80" w:rsidRPr="00545E53" w:rsidRDefault="00706C8A"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lastRenderedPageBreak/>
        <w:t>第</w:t>
      </w:r>
      <w:r w:rsidR="001A7B18" w:rsidRPr="00545E53">
        <w:rPr>
          <w:rFonts w:eastAsia="KaiTi_GB2312"/>
          <w:b/>
          <w:color w:val="000000" w:themeColor="text1"/>
          <w:sz w:val="32"/>
          <w:szCs w:val="32"/>
        </w:rPr>
        <w:t>五十八</w:t>
      </w:r>
      <w:r w:rsidRPr="00545E53">
        <w:rPr>
          <w:rFonts w:eastAsia="KaiTi_GB2312"/>
          <w:b/>
          <w:color w:val="000000" w:themeColor="text1"/>
          <w:sz w:val="32"/>
          <w:szCs w:val="32"/>
        </w:rPr>
        <w:t>条</w:t>
      </w:r>
      <w:r w:rsidRPr="00545E53">
        <w:rPr>
          <w:rFonts w:eastAsia="KaiTi_GB2312"/>
          <w:b/>
          <w:color w:val="000000" w:themeColor="text1"/>
          <w:sz w:val="32"/>
          <w:szCs w:val="32"/>
        </w:rPr>
        <w:t xml:space="preserve">  </w:t>
      </w:r>
      <w:r w:rsidRPr="00545E53">
        <w:rPr>
          <w:rFonts w:eastAsia="KaiTi_GB2312"/>
          <w:b/>
          <w:color w:val="000000" w:themeColor="text1"/>
          <w:sz w:val="32"/>
          <w:szCs w:val="32"/>
        </w:rPr>
        <w:t>合格评定程序</w:t>
      </w:r>
    </w:p>
    <w:p w:rsidR="008A4D80" w:rsidRPr="00545E53" w:rsidRDefault="00706C8A" w:rsidP="009B18BC">
      <w:pPr>
        <w:pStyle w:val="1"/>
        <w:widowControl/>
        <w:overflowPunct w:val="0"/>
        <w:spacing w:before="120" w:line="560" w:lineRule="exact"/>
        <w:ind w:firstLine="640"/>
        <w:rPr>
          <w:rFonts w:ascii="Times New Roman" w:eastAsia="FangSong_GB2312" w:hAnsi="Times New Roman"/>
          <w:color w:val="000000" w:themeColor="text1"/>
          <w:sz w:val="32"/>
          <w:szCs w:val="32"/>
        </w:rPr>
      </w:pPr>
      <w:r w:rsidRPr="00545E53">
        <w:rPr>
          <w:rFonts w:ascii="Times New Roman" w:eastAsia="FangSong_GB2312" w:hAnsi="Times New Roman"/>
          <w:color w:val="000000" w:themeColor="text1"/>
          <w:sz w:val="32"/>
          <w:szCs w:val="32"/>
        </w:rPr>
        <w:t>一、双方须致力于促进接受在另一方开展的合格评定程序的结果，以提高合格评定的效率，保证合格评定的成本效益。</w:t>
      </w:r>
    </w:p>
    <w:p w:rsidR="00A40D9E" w:rsidRPr="00545E53" w:rsidRDefault="00706C8A" w:rsidP="009B18BC">
      <w:pPr>
        <w:pStyle w:val="1"/>
        <w:widowControl/>
        <w:overflowPunct w:val="0"/>
        <w:spacing w:before="120" w:line="560" w:lineRule="exact"/>
        <w:ind w:firstLine="640"/>
        <w:rPr>
          <w:rFonts w:ascii="Times New Roman" w:eastAsia="FangSong_GB2312" w:hAnsi="Times New Roman"/>
          <w:bCs/>
          <w:sz w:val="32"/>
          <w:szCs w:val="32"/>
        </w:rPr>
      </w:pPr>
      <w:r w:rsidRPr="00545E53">
        <w:rPr>
          <w:rFonts w:ascii="Times New Roman" w:eastAsia="FangSong_GB2312" w:hAnsi="Times New Roman"/>
          <w:color w:val="000000" w:themeColor="text1"/>
          <w:sz w:val="32"/>
          <w:szCs w:val="32"/>
        </w:rPr>
        <w:t>二、在电子电器产品领域，探讨并</w:t>
      </w:r>
      <w:r w:rsidRPr="00545E53">
        <w:rPr>
          <w:rFonts w:ascii="Times New Roman" w:eastAsia="FangSong_GB2312" w:hAnsi="Times New Roman"/>
          <w:bCs/>
          <w:sz w:val="32"/>
          <w:szCs w:val="32"/>
        </w:rPr>
        <w:t>推动内地与香港对于原产的电子电器产品认证结果互认</w:t>
      </w:r>
      <w:r w:rsidRPr="00545E53">
        <w:rPr>
          <w:rFonts w:ascii="Times New Roman" w:eastAsia="FangSong_GB2312" w:hAnsi="Times New Roman"/>
          <w:sz w:val="32"/>
          <w:szCs w:val="32"/>
        </w:rPr>
        <w:t>，促进贸易便利化。</w:t>
      </w:r>
    </w:p>
    <w:p w:rsidR="00A71B2C" w:rsidRPr="00545E53" w:rsidRDefault="00706C8A" w:rsidP="009B18BC">
      <w:pPr>
        <w:pStyle w:val="1"/>
        <w:widowControl/>
        <w:overflowPunct w:val="0"/>
        <w:spacing w:before="120" w:line="560" w:lineRule="exact"/>
        <w:ind w:firstLine="640"/>
        <w:rPr>
          <w:rFonts w:ascii="Times New Roman" w:eastAsia="FangSong_GB2312" w:hAnsi="Times New Roman"/>
          <w:color w:val="000000" w:themeColor="text1"/>
          <w:sz w:val="32"/>
          <w:szCs w:val="32"/>
        </w:rPr>
      </w:pPr>
      <w:r w:rsidRPr="00545E53">
        <w:rPr>
          <w:rFonts w:ascii="Times New Roman" w:eastAsia="FangSong_GB2312" w:hAnsi="Times New Roman"/>
          <w:color w:val="000000" w:themeColor="text1"/>
          <w:sz w:val="32"/>
          <w:szCs w:val="32"/>
        </w:rPr>
        <w:t>三、双方同意鼓励合格评定机构开展更密切的合作，以推动双方合格评定结果的接受。</w:t>
      </w:r>
    </w:p>
    <w:p w:rsidR="00AD2D13" w:rsidRPr="00545E53" w:rsidRDefault="00AD2D13" w:rsidP="009B18BC">
      <w:pPr>
        <w:pStyle w:val="1"/>
        <w:widowControl/>
        <w:overflowPunct w:val="0"/>
        <w:spacing w:before="120" w:line="560" w:lineRule="exact"/>
        <w:ind w:firstLine="640"/>
        <w:rPr>
          <w:rFonts w:ascii="Times New Roman" w:eastAsia="FangSong_GB2312" w:hAnsi="Times New Roman"/>
          <w:color w:val="000000" w:themeColor="text1"/>
          <w:sz w:val="32"/>
          <w:szCs w:val="32"/>
        </w:rPr>
      </w:pPr>
    </w:p>
    <w:p w:rsidR="008A4D80" w:rsidRPr="00545E53" w:rsidRDefault="00681EE7"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w:t>
      </w:r>
      <w:r w:rsidR="001A7B18" w:rsidRPr="00545E53">
        <w:rPr>
          <w:rFonts w:eastAsia="KaiTi_GB2312"/>
          <w:b/>
          <w:color w:val="000000" w:themeColor="text1"/>
          <w:sz w:val="32"/>
          <w:szCs w:val="32"/>
        </w:rPr>
        <w:t>五十九</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技术合作</w:t>
      </w:r>
    </w:p>
    <w:p w:rsidR="008A4D80" w:rsidRPr="00545E53" w:rsidRDefault="00706C8A" w:rsidP="009B18BC">
      <w:pPr>
        <w:pStyle w:val="1"/>
        <w:widowControl/>
        <w:tabs>
          <w:tab w:val="left" w:pos="1276"/>
        </w:tabs>
        <w:overflowPunct w:val="0"/>
        <w:spacing w:before="120" w:line="560" w:lineRule="exact"/>
        <w:ind w:firstLine="640"/>
        <w:rPr>
          <w:rFonts w:ascii="Times New Roman" w:eastAsia="FangSong_GB2312" w:hAnsi="Times New Roman"/>
          <w:color w:val="000000" w:themeColor="text1"/>
          <w:sz w:val="32"/>
          <w:szCs w:val="32"/>
        </w:rPr>
      </w:pPr>
      <w:r w:rsidRPr="00545E53">
        <w:rPr>
          <w:rFonts w:ascii="Times New Roman" w:eastAsia="FangSong_GB2312" w:hAnsi="Times New Roman"/>
          <w:color w:val="000000" w:themeColor="text1"/>
          <w:sz w:val="32"/>
          <w:szCs w:val="32"/>
        </w:rPr>
        <w:t>一、</w:t>
      </w:r>
      <w:r w:rsidRPr="002D7344">
        <w:rPr>
          <w:rFonts w:ascii="Times New Roman" w:eastAsia="FangSong_GB2312" w:hAnsi="Times New Roman"/>
          <w:color w:val="000000" w:themeColor="text1"/>
          <w:spacing w:val="4"/>
          <w:sz w:val="32"/>
          <w:szCs w:val="32"/>
        </w:rPr>
        <w:t>双方同意在《〈安排〉经济技术合作协议》的基础上</w:t>
      </w:r>
      <w:r w:rsidRPr="00545E53">
        <w:rPr>
          <w:rFonts w:ascii="Times New Roman" w:eastAsia="FangSong_GB2312" w:hAnsi="Times New Roman"/>
          <w:color w:val="000000" w:themeColor="text1"/>
          <w:sz w:val="32"/>
          <w:szCs w:val="32"/>
        </w:rPr>
        <w:t>进一步加强技术合作。</w:t>
      </w:r>
    </w:p>
    <w:p w:rsidR="008A4D80" w:rsidRPr="00545E53" w:rsidRDefault="00706C8A" w:rsidP="009B18BC">
      <w:pPr>
        <w:pStyle w:val="1"/>
        <w:widowControl/>
        <w:tabs>
          <w:tab w:val="left" w:pos="1276"/>
        </w:tabs>
        <w:overflowPunct w:val="0"/>
        <w:spacing w:before="120" w:line="560" w:lineRule="exact"/>
        <w:ind w:firstLine="640"/>
        <w:rPr>
          <w:rFonts w:ascii="Times New Roman" w:eastAsia="FangSong_GB2312" w:hAnsi="Times New Roman"/>
          <w:color w:val="000000" w:themeColor="text1"/>
          <w:sz w:val="32"/>
          <w:szCs w:val="32"/>
        </w:rPr>
      </w:pPr>
      <w:r w:rsidRPr="00545E53">
        <w:rPr>
          <w:rFonts w:ascii="Times New Roman" w:eastAsia="FangSong_GB2312" w:hAnsi="Times New Roman"/>
          <w:color w:val="000000" w:themeColor="text1"/>
          <w:sz w:val="32"/>
          <w:szCs w:val="32"/>
        </w:rPr>
        <w:t>二、</w:t>
      </w:r>
      <w:r w:rsidRPr="003228BF">
        <w:rPr>
          <w:rFonts w:ascii="Times New Roman" w:eastAsia="FangSong_GB2312" w:hAnsi="Times New Roman"/>
          <w:color w:val="000000" w:themeColor="text1"/>
          <w:sz w:val="32"/>
          <w:szCs w:val="32"/>
        </w:rPr>
        <w:t>双方应加强在技术法规、</w:t>
      </w:r>
      <w:r w:rsidRPr="00761A6F">
        <w:rPr>
          <w:rFonts w:ascii="Times New Roman" w:eastAsia="FangSong_GB2312" w:hAnsi="Times New Roman"/>
          <w:color w:val="000000" w:themeColor="text1"/>
          <w:spacing w:val="4"/>
          <w:sz w:val="32"/>
          <w:szCs w:val="32"/>
        </w:rPr>
        <w:t>标准与合格评定程序领域的</w:t>
      </w:r>
      <w:r w:rsidRPr="003228BF">
        <w:rPr>
          <w:rFonts w:ascii="Times New Roman" w:eastAsia="FangSong_GB2312" w:hAnsi="Times New Roman"/>
          <w:color w:val="000000" w:themeColor="text1"/>
          <w:sz w:val="32"/>
          <w:szCs w:val="32"/>
        </w:rPr>
        <w:t>合作。</w:t>
      </w:r>
    </w:p>
    <w:p w:rsidR="008A4D80" w:rsidRPr="00545E53" w:rsidRDefault="00706C8A" w:rsidP="009B18BC">
      <w:pPr>
        <w:pStyle w:val="1"/>
        <w:widowControl/>
        <w:overflowPunct w:val="0"/>
        <w:spacing w:before="120" w:line="560" w:lineRule="exact"/>
        <w:ind w:firstLine="640"/>
        <w:rPr>
          <w:rFonts w:ascii="Times New Roman" w:eastAsia="FangSong_GB2312" w:hAnsi="Times New Roman"/>
          <w:color w:val="000000" w:themeColor="text1"/>
          <w:sz w:val="32"/>
          <w:szCs w:val="32"/>
        </w:rPr>
      </w:pPr>
      <w:r w:rsidRPr="00545E53">
        <w:rPr>
          <w:rFonts w:ascii="Times New Roman" w:eastAsia="FangSong_GB2312" w:hAnsi="Times New Roman"/>
          <w:color w:val="000000" w:themeColor="text1"/>
          <w:sz w:val="32"/>
          <w:szCs w:val="32"/>
        </w:rPr>
        <w:t>三、双方应加强以下领域的技术合作，以增加对各自体系的相互了解，加强能力建设，便利双方之间贸易：</w:t>
      </w:r>
    </w:p>
    <w:p w:rsidR="008A4D80" w:rsidRPr="00545E53" w:rsidRDefault="00706C8A" w:rsidP="009B18BC">
      <w:pPr>
        <w:pStyle w:val="1"/>
        <w:widowControl/>
        <w:overflowPunct w:val="0"/>
        <w:spacing w:before="120" w:line="560" w:lineRule="exact"/>
        <w:ind w:firstLine="640"/>
        <w:rPr>
          <w:rFonts w:ascii="Times New Roman" w:eastAsia="FangSong_GB2312" w:hAnsi="Times New Roman"/>
          <w:color w:val="000000" w:themeColor="text1"/>
          <w:sz w:val="32"/>
          <w:szCs w:val="32"/>
          <w:lang w:eastAsia="zh-HK"/>
        </w:rPr>
      </w:pPr>
      <w:r w:rsidRPr="00545E53">
        <w:rPr>
          <w:rFonts w:ascii="Times New Roman" w:eastAsia="FangSong_GB2312" w:hAnsi="Times New Roman"/>
          <w:color w:val="000000" w:themeColor="text1"/>
          <w:sz w:val="32"/>
          <w:szCs w:val="32"/>
        </w:rPr>
        <w:t>（一）</w:t>
      </w:r>
      <w:r w:rsidRPr="002D7344">
        <w:rPr>
          <w:rFonts w:ascii="Times New Roman" w:eastAsia="FangSong_GB2312" w:hAnsi="Times New Roman"/>
          <w:color w:val="000000" w:themeColor="text1"/>
          <w:spacing w:val="10"/>
          <w:sz w:val="32"/>
          <w:szCs w:val="32"/>
        </w:rPr>
        <w:t>双方主管机构之间的交流，关于技术法规、标准、合格评定程序和良好法规规范的信息交换</w:t>
      </w:r>
      <w:r w:rsidRPr="002D7344">
        <w:rPr>
          <w:rFonts w:ascii="Times New Roman" w:eastAsia="FangSong_GB2312" w:hAnsi="Times New Roman"/>
          <w:color w:val="000000" w:themeColor="text1"/>
          <w:spacing w:val="2"/>
          <w:sz w:val="32"/>
          <w:szCs w:val="32"/>
        </w:rPr>
        <w:t>；</w:t>
      </w:r>
    </w:p>
    <w:p w:rsidR="008A4D80" w:rsidRPr="00545E53" w:rsidRDefault="00706C8A" w:rsidP="009B18BC">
      <w:pPr>
        <w:pStyle w:val="1"/>
        <w:widowControl/>
        <w:overflowPunct w:val="0"/>
        <w:spacing w:before="120" w:line="560" w:lineRule="exact"/>
        <w:ind w:firstLine="640"/>
        <w:rPr>
          <w:rFonts w:ascii="Times New Roman" w:eastAsia="FangSong_GB2312" w:hAnsi="Times New Roman"/>
          <w:color w:val="000000" w:themeColor="text1"/>
          <w:sz w:val="32"/>
          <w:szCs w:val="32"/>
        </w:rPr>
      </w:pPr>
      <w:r w:rsidRPr="00545E53">
        <w:rPr>
          <w:rFonts w:ascii="Times New Roman" w:eastAsia="FangSong_GB2312" w:hAnsi="Times New Roman"/>
          <w:color w:val="000000" w:themeColor="text1"/>
          <w:sz w:val="32"/>
          <w:szCs w:val="32"/>
        </w:rPr>
        <w:t>（二）鼓励双方合格评定机构的合作；</w:t>
      </w:r>
    </w:p>
    <w:p w:rsidR="00A71B2C" w:rsidRPr="00545E53" w:rsidRDefault="00706C8A" w:rsidP="009B18BC">
      <w:pPr>
        <w:pStyle w:val="1"/>
        <w:widowControl/>
        <w:overflowPunct w:val="0"/>
        <w:spacing w:before="120" w:line="560" w:lineRule="exact"/>
        <w:ind w:firstLine="640"/>
        <w:rPr>
          <w:rFonts w:ascii="Times New Roman" w:eastAsia="FangSong_GB2312" w:hAnsi="Times New Roman"/>
          <w:color w:val="000000" w:themeColor="text1"/>
          <w:sz w:val="32"/>
          <w:szCs w:val="32"/>
        </w:rPr>
      </w:pPr>
      <w:r w:rsidRPr="00545E53">
        <w:rPr>
          <w:rFonts w:ascii="Times New Roman" w:eastAsia="FangSong_GB2312" w:hAnsi="Times New Roman"/>
          <w:color w:val="000000" w:themeColor="text1"/>
          <w:sz w:val="32"/>
          <w:szCs w:val="32"/>
        </w:rPr>
        <w:t>（三）双方商定的其他领域。</w:t>
      </w:r>
    </w:p>
    <w:p w:rsidR="008A4D80" w:rsidRPr="00545E53" w:rsidRDefault="00681EE7"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lastRenderedPageBreak/>
        <w:t>第六十</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口岸措施</w:t>
      </w:r>
    </w:p>
    <w:p w:rsidR="00A71B2C" w:rsidRPr="00545E53" w:rsidRDefault="00706C8A" w:rsidP="009B18BC">
      <w:pPr>
        <w:widowControl/>
        <w:tabs>
          <w:tab w:val="left" w:pos="709"/>
        </w:tabs>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如果一方因发现未满足技术法规或合格评定程序而在入口口岸扣留来自另一方的货物，则主管机构应向进口商或其代表迅速通报扣留原因。</w:t>
      </w:r>
    </w:p>
    <w:p w:rsidR="00AD2D13" w:rsidRPr="00545E53" w:rsidRDefault="00AD2D13" w:rsidP="009B18BC">
      <w:pPr>
        <w:widowControl/>
        <w:tabs>
          <w:tab w:val="left" w:pos="709"/>
        </w:tabs>
        <w:overflowPunct w:val="0"/>
        <w:spacing w:line="560" w:lineRule="exact"/>
        <w:ind w:firstLineChars="200" w:firstLine="640"/>
        <w:rPr>
          <w:rFonts w:eastAsia="FangSong_GB2312"/>
          <w:color w:val="000000" w:themeColor="text1"/>
          <w:sz w:val="32"/>
          <w:szCs w:val="32"/>
          <w:lang w:eastAsia="zh-HK"/>
        </w:rPr>
      </w:pPr>
    </w:p>
    <w:p w:rsidR="008A4D80" w:rsidRPr="00545E53" w:rsidRDefault="00681EE7"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第六十</w:t>
      </w:r>
      <w:r w:rsidR="001A7B18" w:rsidRPr="00545E53">
        <w:rPr>
          <w:rFonts w:eastAsia="KaiTi_GB2312"/>
          <w:b/>
          <w:color w:val="000000" w:themeColor="text1"/>
          <w:sz w:val="32"/>
          <w:szCs w:val="32"/>
        </w:rPr>
        <w:t>一</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技术性贸易壁垒</w:t>
      </w:r>
      <w:r w:rsidR="001A7B18" w:rsidRPr="00545E53">
        <w:rPr>
          <w:rFonts w:eastAsia="KaiTi_GB2312"/>
          <w:b/>
          <w:color w:val="000000" w:themeColor="text1"/>
          <w:sz w:val="32"/>
          <w:szCs w:val="32"/>
        </w:rPr>
        <w:t>工作组</w:t>
      </w:r>
    </w:p>
    <w:p w:rsidR="00DD262E" w:rsidRPr="00545E53" w:rsidRDefault="00706C8A" w:rsidP="009B18BC">
      <w:pPr>
        <w:widowControl/>
        <w:overflowPunct w:val="0"/>
        <w:spacing w:line="560" w:lineRule="exact"/>
        <w:ind w:firstLineChars="200" w:firstLine="640"/>
        <w:rPr>
          <w:rFonts w:eastAsia="FangSong_GB2312"/>
          <w:smallCaps/>
          <w:color w:val="000000" w:themeColor="text1"/>
          <w:sz w:val="32"/>
          <w:szCs w:val="32"/>
        </w:rPr>
      </w:pPr>
      <w:r w:rsidRPr="00545E53">
        <w:rPr>
          <w:rFonts w:eastAsia="FangSong_GB2312"/>
          <w:smallCaps/>
          <w:color w:val="000000" w:themeColor="text1"/>
          <w:sz w:val="32"/>
          <w:szCs w:val="32"/>
        </w:rPr>
        <w:t>一、</w:t>
      </w:r>
      <w:r w:rsidR="00C4753B" w:rsidRPr="00545E53">
        <w:rPr>
          <w:rFonts w:eastAsia="FangSong_GB2312"/>
          <w:sz w:val="32"/>
          <w:szCs w:val="32"/>
        </w:rPr>
        <w:t>双方</w:t>
      </w:r>
      <w:r w:rsidR="00C4753B" w:rsidRPr="00545E53">
        <w:rPr>
          <w:rFonts w:eastAsia="FangSong_GB2312"/>
          <w:color w:val="000000" w:themeColor="text1"/>
          <w:sz w:val="32"/>
          <w:szCs w:val="32"/>
        </w:rPr>
        <w:t>同意</w:t>
      </w:r>
      <w:r w:rsidR="00C4753B" w:rsidRPr="00545E53">
        <w:rPr>
          <w:rFonts w:eastAsia="FangSong_GB2312"/>
          <w:sz w:val="32"/>
          <w:szCs w:val="32"/>
        </w:rPr>
        <w:t>在</w:t>
      </w:r>
      <w:r w:rsidR="00C4753B" w:rsidRPr="00545E53">
        <w:rPr>
          <w:rFonts w:eastAsia="FangSong_GB2312"/>
          <w:color w:val="000000" w:themeColor="text1"/>
          <w:sz w:val="32"/>
          <w:szCs w:val="32"/>
        </w:rPr>
        <w:t>《安排》</w:t>
      </w:r>
      <w:r w:rsidR="00C4753B" w:rsidRPr="00545E53">
        <w:rPr>
          <w:rFonts w:eastAsia="FangSong_GB2312"/>
          <w:sz w:val="32"/>
          <w:szCs w:val="32"/>
        </w:rPr>
        <w:t>联合指导委员会机制下</w:t>
      </w:r>
      <w:r w:rsidR="00C4753B" w:rsidRPr="00545E53">
        <w:rPr>
          <w:rFonts w:eastAsia="FangSong_GB2312"/>
          <w:color w:val="000000" w:themeColor="text1"/>
          <w:sz w:val="32"/>
          <w:szCs w:val="32"/>
        </w:rPr>
        <w:t>设立</w:t>
      </w:r>
      <w:r w:rsidRPr="00545E53">
        <w:rPr>
          <w:rFonts w:eastAsia="FangSong_GB2312"/>
          <w:smallCaps/>
          <w:color w:val="000000" w:themeColor="text1"/>
          <w:sz w:val="32"/>
          <w:szCs w:val="32"/>
        </w:rPr>
        <w:t>技术性贸易壁垒</w:t>
      </w:r>
      <w:r w:rsidR="001A7B18" w:rsidRPr="00545E53">
        <w:rPr>
          <w:rFonts w:eastAsia="FangSong_GB2312"/>
          <w:smallCaps/>
          <w:color w:val="000000" w:themeColor="text1"/>
          <w:sz w:val="32"/>
          <w:szCs w:val="32"/>
        </w:rPr>
        <w:t>工作组</w:t>
      </w:r>
      <w:r w:rsidRPr="00545E53">
        <w:rPr>
          <w:rFonts w:eastAsia="FangSong_GB2312"/>
          <w:smallCaps/>
          <w:color w:val="000000" w:themeColor="text1"/>
          <w:sz w:val="32"/>
          <w:szCs w:val="32"/>
        </w:rPr>
        <w:t>（以下简称</w:t>
      </w:r>
      <w:r w:rsidR="00A82606" w:rsidRPr="00A82606">
        <w:rPr>
          <w:rFonts w:eastAsia="FangSong_GB2312" w:hint="eastAsia"/>
          <w:color w:val="000000" w:themeColor="text1"/>
          <w:sz w:val="32"/>
          <w:szCs w:val="32"/>
        </w:rPr>
        <w:t>“</w:t>
      </w:r>
      <w:r w:rsidRPr="00545E53">
        <w:rPr>
          <w:rFonts w:eastAsia="FangSong_GB2312"/>
          <w:smallCaps/>
          <w:color w:val="000000" w:themeColor="text1"/>
          <w:sz w:val="32"/>
          <w:szCs w:val="32"/>
        </w:rPr>
        <w:t>TBT</w:t>
      </w:r>
      <w:r w:rsidR="001A7B18" w:rsidRPr="00545E53">
        <w:rPr>
          <w:rFonts w:eastAsia="FangSong_GB2312"/>
          <w:smallCaps/>
          <w:color w:val="000000" w:themeColor="text1"/>
          <w:sz w:val="32"/>
          <w:szCs w:val="32"/>
        </w:rPr>
        <w:t>工作组</w:t>
      </w:r>
      <w:r w:rsidR="00A82606" w:rsidRPr="00A82606">
        <w:rPr>
          <w:rFonts w:eastAsia="FangSong_GB2312" w:hint="eastAsia"/>
          <w:color w:val="000000" w:themeColor="text1"/>
          <w:sz w:val="32"/>
          <w:szCs w:val="32"/>
        </w:rPr>
        <w:t>”</w:t>
      </w:r>
      <w:r w:rsidRPr="00545E53">
        <w:rPr>
          <w:rFonts w:eastAsia="FangSong_GB2312"/>
          <w:smallCaps/>
          <w:color w:val="000000" w:themeColor="text1"/>
          <w:sz w:val="32"/>
          <w:szCs w:val="32"/>
        </w:rPr>
        <w:t>）。由双方代表组成，以监督本章的执行。</w:t>
      </w:r>
    </w:p>
    <w:p w:rsidR="008A4D80" w:rsidRPr="00545E53" w:rsidRDefault="00706C8A" w:rsidP="009B18BC">
      <w:pPr>
        <w:widowControl/>
        <w:overflowPunct w:val="0"/>
        <w:spacing w:line="560" w:lineRule="exact"/>
        <w:ind w:firstLineChars="200" w:firstLine="640"/>
        <w:rPr>
          <w:rFonts w:eastAsia="FangSong_GB2312"/>
          <w:smallCaps/>
          <w:color w:val="000000" w:themeColor="text1"/>
          <w:sz w:val="32"/>
          <w:szCs w:val="32"/>
        </w:rPr>
      </w:pPr>
      <w:r w:rsidRPr="00545E53">
        <w:rPr>
          <w:rFonts w:eastAsia="FangSong_GB2312"/>
          <w:smallCaps/>
          <w:color w:val="000000" w:themeColor="text1"/>
          <w:sz w:val="32"/>
          <w:szCs w:val="32"/>
        </w:rPr>
        <w:t>二、</w:t>
      </w:r>
      <w:r w:rsidRPr="00545E53">
        <w:rPr>
          <w:rFonts w:eastAsia="FangSong_GB2312"/>
          <w:smallCaps/>
          <w:color w:val="000000" w:themeColor="text1"/>
          <w:sz w:val="32"/>
          <w:szCs w:val="32"/>
        </w:rPr>
        <w:t>TBT</w:t>
      </w:r>
      <w:r w:rsidR="001A7B18" w:rsidRPr="00545E53">
        <w:rPr>
          <w:rFonts w:eastAsia="FangSong_GB2312"/>
          <w:smallCaps/>
          <w:color w:val="000000" w:themeColor="text1"/>
          <w:sz w:val="32"/>
          <w:szCs w:val="32"/>
        </w:rPr>
        <w:t>工作组</w:t>
      </w:r>
      <w:r w:rsidRPr="00545E53">
        <w:rPr>
          <w:rFonts w:eastAsia="FangSong_GB2312"/>
          <w:smallCaps/>
          <w:color w:val="000000" w:themeColor="text1"/>
          <w:sz w:val="32"/>
          <w:szCs w:val="32"/>
        </w:rPr>
        <w:t>的职能：</w:t>
      </w:r>
    </w:p>
    <w:p w:rsidR="008A4D80" w:rsidRPr="00545E53" w:rsidRDefault="00706C8A" w:rsidP="009B18BC">
      <w:pPr>
        <w:widowControl/>
        <w:overflowPunct w:val="0"/>
        <w:spacing w:line="560" w:lineRule="exact"/>
        <w:ind w:firstLineChars="200" w:firstLine="640"/>
        <w:rPr>
          <w:rFonts w:eastAsia="FangSong_GB2312"/>
          <w:smallCaps/>
          <w:color w:val="000000" w:themeColor="text1"/>
          <w:sz w:val="32"/>
          <w:szCs w:val="32"/>
        </w:rPr>
      </w:pPr>
      <w:r w:rsidRPr="00545E53">
        <w:rPr>
          <w:rFonts w:eastAsia="FangSong_GB2312"/>
          <w:smallCaps/>
          <w:color w:val="000000" w:themeColor="text1"/>
          <w:sz w:val="32"/>
          <w:szCs w:val="32"/>
        </w:rPr>
        <w:t>（一）监督本章的实施；</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smallCaps/>
          <w:color w:val="000000" w:themeColor="text1"/>
          <w:sz w:val="32"/>
          <w:szCs w:val="32"/>
        </w:rPr>
        <w:t>（二）协调技术合作活动；</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（三）促进技术磋商；</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（四）</w:t>
      </w:r>
      <w:r w:rsidRPr="002D7344">
        <w:rPr>
          <w:rFonts w:eastAsia="FangSong_GB2312"/>
          <w:color w:val="000000" w:themeColor="text1"/>
          <w:spacing w:val="2"/>
          <w:sz w:val="32"/>
          <w:szCs w:val="32"/>
        </w:rPr>
        <w:t>确认需加强合作的领域，包括对任何一方的具体提</w:t>
      </w:r>
      <w:r w:rsidRPr="00545E53">
        <w:rPr>
          <w:rFonts w:eastAsia="FangSong_GB2312"/>
          <w:color w:val="000000" w:themeColor="text1"/>
          <w:sz w:val="32"/>
          <w:szCs w:val="32"/>
        </w:rPr>
        <w:t>议给予积极的考虑；</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（五）根据本章目标，建立主管机构间的对话；</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（六）执行双方同意的其他职能。</w:t>
      </w:r>
    </w:p>
    <w:p w:rsidR="008A4D80" w:rsidRPr="00545E53" w:rsidRDefault="00706C8A" w:rsidP="009B18BC">
      <w:pPr>
        <w:widowControl/>
        <w:overflowPunct w:val="0"/>
        <w:spacing w:line="560" w:lineRule="exact"/>
        <w:ind w:firstLineChars="200" w:firstLine="640"/>
        <w:rPr>
          <w:rFonts w:eastAsia="FangSong_GB2312"/>
          <w:smallCaps/>
          <w:color w:val="000000" w:themeColor="text1"/>
          <w:sz w:val="32"/>
          <w:szCs w:val="32"/>
        </w:rPr>
      </w:pPr>
      <w:r w:rsidRPr="00545E53">
        <w:rPr>
          <w:rFonts w:eastAsia="FangSong_GB2312"/>
          <w:smallCaps/>
          <w:color w:val="000000" w:themeColor="text1"/>
          <w:sz w:val="32"/>
          <w:szCs w:val="32"/>
        </w:rPr>
        <w:t>三、除双方另有约定外，</w:t>
      </w:r>
      <w:r w:rsidRPr="00545E53">
        <w:rPr>
          <w:rFonts w:eastAsia="FangSong_GB2312"/>
          <w:smallCaps/>
          <w:color w:val="000000" w:themeColor="text1"/>
          <w:sz w:val="32"/>
          <w:szCs w:val="32"/>
        </w:rPr>
        <w:t>TBT</w:t>
      </w:r>
      <w:r w:rsidR="001A7B18" w:rsidRPr="00545E53">
        <w:rPr>
          <w:rFonts w:eastAsia="FangSong_GB2312"/>
          <w:color w:val="000000" w:themeColor="text1"/>
          <w:sz w:val="32"/>
          <w:szCs w:val="32"/>
        </w:rPr>
        <w:t>工作组</w:t>
      </w:r>
      <w:r w:rsidRPr="00545E53">
        <w:rPr>
          <w:rFonts w:eastAsia="FangSong_GB2312"/>
          <w:smallCaps/>
          <w:color w:val="000000" w:themeColor="text1"/>
          <w:sz w:val="32"/>
          <w:szCs w:val="32"/>
        </w:rPr>
        <w:t>应由双方共同主持，并每年召开一次会议。会议可视情况以双方同意的任何方式召开并可与依据本协</w:t>
      </w:r>
      <w:r w:rsidRPr="00545E53">
        <w:rPr>
          <w:rFonts w:eastAsia="FangSong_GB2312"/>
          <w:color w:val="000000" w:themeColor="text1"/>
          <w:sz w:val="32"/>
          <w:szCs w:val="32"/>
        </w:rPr>
        <w:t>议</w:t>
      </w:r>
      <w:r w:rsidRPr="00545E53">
        <w:rPr>
          <w:rFonts w:eastAsia="FangSong_GB2312"/>
          <w:smallCaps/>
          <w:color w:val="000000" w:themeColor="text1"/>
          <w:sz w:val="32"/>
          <w:szCs w:val="32"/>
        </w:rPr>
        <w:t>第六章设立的</w:t>
      </w:r>
      <w:r w:rsidRPr="00545E53">
        <w:rPr>
          <w:rFonts w:eastAsia="FangSong_GB2312"/>
          <w:smallCaps/>
          <w:color w:val="000000" w:themeColor="text1"/>
          <w:sz w:val="32"/>
          <w:szCs w:val="32"/>
        </w:rPr>
        <w:t>SPS</w:t>
      </w:r>
      <w:r w:rsidR="001A7B18" w:rsidRPr="00545E53">
        <w:rPr>
          <w:rFonts w:eastAsia="FangSong_GB2312"/>
          <w:color w:val="000000" w:themeColor="text1"/>
          <w:sz w:val="32"/>
          <w:szCs w:val="32"/>
        </w:rPr>
        <w:t>工作组</w:t>
      </w:r>
      <w:r w:rsidRPr="00545E53">
        <w:rPr>
          <w:rFonts w:eastAsia="FangSong_GB2312"/>
          <w:smallCaps/>
          <w:color w:val="000000" w:themeColor="text1"/>
          <w:sz w:val="32"/>
          <w:szCs w:val="32"/>
        </w:rPr>
        <w:t>会议联合召开。</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lastRenderedPageBreak/>
        <w:t>四、</w:t>
      </w:r>
      <w:r w:rsidRPr="00FC04C6">
        <w:rPr>
          <w:rFonts w:eastAsia="FangSong_GB2312"/>
          <w:color w:val="000000" w:themeColor="text1"/>
          <w:spacing w:val="-10"/>
          <w:sz w:val="32"/>
          <w:szCs w:val="32"/>
        </w:rPr>
        <w:t>为达本条之目的，</w:t>
      </w:r>
      <w:r w:rsidRPr="00FC04C6">
        <w:rPr>
          <w:rFonts w:eastAsia="FangSong_GB2312"/>
          <w:smallCaps/>
          <w:color w:val="000000" w:themeColor="text1"/>
          <w:sz w:val="32"/>
          <w:szCs w:val="32"/>
        </w:rPr>
        <w:t>TBT</w:t>
      </w:r>
      <w:r w:rsidR="001A7B18" w:rsidRPr="00FC04C6">
        <w:rPr>
          <w:rFonts w:eastAsia="FangSong_GB2312"/>
          <w:color w:val="000000" w:themeColor="text1"/>
          <w:sz w:val="32"/>
          <w:szCs w:val="32"/>
        </w:rPr>
        <w:t>工作组</w:t>
      </w:r>
      <w:r w:rsidRPr="00FC04C6">
        <w:rPr>
          <w:rFonts w:eastAsia="FangSong_GB2312"/>
          <w:color w:val="000000" w:themeColor="text1"/>
          <w:sz w:val="32"/>
          <w:szCs w:val="32"/>
        </w:rPr>
        <w:t>应由</w:t>
      </w:r>
      <w:r w:rsidR="00225B1C" w:rsidRPr="00FC04C6">
        <w:rPr>
          <w:rFonts w:eastAsia="FangSong_GB2312"/>
          <w:color w:val="000000" w:themeColor="text1"/>
          <w:sz w:val="32"/>
          <w:szCs w:val="32"/>
        </w:rPr>
        <w:t>各自</w:t>
      </w:r>
      <w:r w:rsidR="008101B9" w:rsidRPr="00FC04C6">
        <w:rPr>
          <w:rFonts w:eastAsia="FangSong_GB2312"/>
          <w:color w:val="000000" w:themeColor="text1"/>
          <w:sz w:val="32"/>
          <w:szCs w:val="32"/>
        </w:rPr>
        <w:t>相关业务主管部门</w:t>
      </w:r>
      <w:r w:rsidRPr="00FC04C6">
        <w:rPr>
          <w:rFonts w:eastAsia="FangSong_GB2312"/>
          <w:color w:val="000000" w:themeColor="text1"/>
          <w:sz w:val="32"/>
          <w:szCs w:val="32"/>
        </w:rPr>
        <w:t>负责协调</w:t>
      </w:r>
      <w:r w:rsidR="00A73646" w:rsidRPr="00545E53">
        <w:rPr>
          <w:rFonts w:eastAsia="FangSong_GB2312"/>
          <w:color w:val="000000" w:themeColor="text1"/>
          <w:sz w:val="32"/>
          <w:szCs w:val="32"/>
        </w:rPr>
        <w:t>。</w:t>
      </w:r>
    </w:p>
    <w:p w:rsidR="00A71B2C"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五、</w:t>
      </w:r>
      <w:r w:rsidR="00764572" w:rsidRPr="00545E53">
        <w:rPr>
          <w:rFonts w:eastAsia="FangSong_GB2312"/>
          <w:color w:val="000000" w:themeColor="text1"/>
          <w:sz w:val="32"/>
          <w:szCs w:val="32"/>
        </w:rPr>
        <w:t>双方应确保各自相关业务主管部门和人员参与其中</w:t>
      </w:r>
      <w:r w:rsidRPr="00545E53">
        <w:rPr>
          <w:rFonts w:eastAsia="FangSong_GB2312"/>
          <w:color w:val="000000" w:themeColor="text1"/>
          <w:sz w:val="32"/>
          <w:szCs w:val="32"/>
        </w:rPr>
        <w:t>。</w:t>
      </w:r>
      <w:r w:rsidRPr="00545E53">
        <w:rPr>
          <w:rFonts w:eastAsia="FangSong_GB2312"/>
          <w:smallCaps/>
          <w:color w:val="000000" w:themeColor="text1"/>
          <w:sz w:val="32"/>
          <w:szCs w:val="32"/>
        </w:rPr>
        <w:t>TBT</w:t>
      </w:r>
      <w:r w:rsidR="001A7B18" w:rsidRPr="00545E53">
        <w:rPr>
          <w:rFonts w:eastAsia="FangSong_GB2312"/>
          <w:color w:val="000000" w:themeColor="text1"/>
          <w:sz w:val="32"/>
          <w:szCs w:val="32"/>
        </w:rPr>
        <w:t>工作组</w:t>
      </w:r>
      <w:r w:rsidRPr="00545E53">
        <w:rPr>
          <w:rFonts w:eastAsia="FangSong_GB2312"/>
          <w:color w:val="000000" w:themeColor="text1"/>
          <w:sz w:val="32"/>
          <w:szCs w:val="32"/>
        </w:rPr>
        <w:t>应通过双方同意的沟通渠道开展工作，包括电子邮件、电话会议、视频会议或其他方式。</w:t>
      </w:r>
    </w:p>
    <w:p w:rsidR="00AD2D13" w:rsidRPr="00545E53" w:rsidRDefault="00AD2D13" w:rsidP="009B18BC">
      <w:pPr>
        <w:widowControl/>
        <w:overflowPunct w:val="0"/>
        <w:spacing w:line="560" w:lineRule="exact"/>
        <w:ind w:firstLineChars="200" w:firstLine="640"/>
        <w:rPr>
          <w:rFonts w:eastAsia="FangSong_GB2312"/>
          <w:color w:val="000000" w:themeColor="text1"/>
          <w:sz w:val="32"/>
          <w:szCs w:val="32"/>
          <w:lang w:eastAsia="zh-HK"/>
        </w:rPr>
      </w:pPr>
    </w:p>
    <w:p w:rsidR="008A4D80" w:rsidRPr="00545E53" w:rsidRDefault="00237443"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第六十</w:t>
      </w:r>
      <w:r w:rsidR="00C4753B" w:rsidRPr="00545E53">
        <w:rPr>
          <w:rFonts w:eastAsia="KaiTi_GB2312"/>
          <w:b/>
          <w:color w:val="000000" w:themeColor="text1"/>
          <w:sz w:val="32"/>
          <w:szCs w:val="32"/>
        </w:rPr>
        <w:t>二</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技术磋商</w:t>
      </w:r>
    </w:p>
    <w:p w:rsidR="008A4D80" w:rsidRPr="00545E53" w:rsidRDefault="00706C8A" w:rsidP="009B18BC">
      <w:pPr>
        <w:pStyle w:val="1"/>
        <w:widowControl/>
        <w:overflowPunct w:val="0"/>
        <w:spacing w:before="120" w:line="560" w:lineRule="exact"/>
        <w:ind w:firstLine="640"/>
        <w:rPr>
          <w:rFonts w:ascii="Times New Roman" w:eastAsia="FangSong_GB2312" w:hAnsi="Times New Roman"/>
          <w:color w:val="000000" w:themeColor="text1"/>
          <w:sz w:val="32"/>
          <w:szCs w:val="32"/>
        </w:rPr>
      </w:pPr>
      <w:r w:rsidRPr="00545E53">
        <w:rPr>
          <w:rFonts w:ascii="Times New Roman" w:eastAsia="FangSong_GB2312" w:hAnsi="Times New Roman"/>
          <w:color w:val="000000" w:themeColor="text1"/>
          <w:sz w:val="32"/>
          <w:szCs w:val="32"/>
        </w:rPr>
        <w:t>一、当一方认为另一方采取的有关技术法规或合格评定程序对其出口造成了障碍，可以要求进行技术磋商。被请求方应对技术磋商请求予以积极考虑并尽早答复。</w:t>
      </w:r>
    </w:p>
    <w:p w:rsidR="00A71B2C" w:rsidRPr="00545E53" w:rsidRDefault="00706C8A" w:rsidP="009B18BC">
      <w:pPr>
        <w:pStyle w:val="1"/>
        <w:widowControl/>
        <w:overflowPunct w:val="0"/>
        <w:spacing w:before="120" w:line="560" w:lineRule="exact"/>
        <w:ind w:firstLine="640"/>
        <w:rPr>
          <w:rFonts w:ascii="Times New Roman" w:eastAsia="FangSong_GB2312" w:hAnsi="Times New Roman"/>
          <w:color w:val="000000" w:themeColor="text1"/>
          <w:sz w:val="32"/>
          <w:szCs w:val="32"/>
        </w:rPr>
      </w:pPr>
      <w:r w:rsidRPr="00545E53">
        <w:rPr>
          <w:rFonts w:ascii="Times New Roman" w:eastAsia="FangSong_GB2312" w:hAnsi="Times New Roman"/>
          <w:color w:val="000000" w:themeColor="text1"/>
          <w:sz w:val="32"/>
          <w:szCs w:val="32"/>
        </w:rPr>
        <w:t>二、</w:t>
      </w:r>
      <w:r w:rsidRPr="00FC04C6">
        <w:rPr>
          <w:rFonts w:ascii="Times New Roman" w:eastAsia="FangSong_GB2312" w:hAnsi="Times New Roman"/>
          <w:color w:val="000000" w:themeColor="text1"/>
          <w:spacing w:val="2"/>
          <w:sz w:val="32"/>
          <w:szCs w:val="32"/>
        </w:rPr>
        <w:t>技术磋商应在双方同意的时间内进行，以达成双方满</w:t>
      </w:r>
      <w:r w:rsidRPr="00545E53">
        <w:rPr>
          <w:rFonts w:ascii="Times New Roman" w:eastAsia="FangSong_GB2312" w:hAnsi="Times New Roman"/>
          <w:color w:val="000000" w:themeColor="text1"/>
          <w:sz w:val="32"/>
          <w:szCs w:val="32"/>
        </w:rPr>
        <w:t>意的解决方案。技术磋商可通过双方同意的任何方式进行。</w:t>
      </w:r>
    </w:p>
    <w:p w:rsidR="00AD2D13" w:rsidRPr="00545E53" w:rsidRDefault="00AD2D13" w:rsidP="009B18BC">
      <w:pPr>
        <w:pStyle w:val="1"/>
        <w:widowControl/>
        <w:overflowPunct w:val="0"/>
        <w:spacing w:before="120" w:line="560" w:lineRule="exact"/>
        <w:ind w:firstLine="640"/>
        <w:rPr>
          <w:rFonts w:ascii="Times New Roman" w:eastAsia="FangSong_GB2312" w:hAnsi="Times New Roman"/>
          <w:color w:val="000000" w:themeColor="text1"/>
          <w:sz w:val="32"/>
          <w:szCs w:val="32"/>
          <w:lang w:eastAsia="zh-HK"/>
        </w:rPr>
      </w:pPr>
    </w:p>
    <w:p w:rsidR="008A4D80" w:rsidRPr="00545E53" w:rsidRDefault="00237443"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第六十</w:t>
      </w:r>
      <w:r w:rsidR="00C4753B" w:rsidRPr="00545E53">
        <w:rPr>
          <w:rFonts w:eastAsia="KaiTi_GB2312"/>
          <w:b/>
          <w:color w:val="000000" w:themeColor="text1"/>
          <w:sz w:val="32"/>
          <w:szCs w:val="32"/>
        </w:rPr>
        <w:t>三</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联系点</w:t>
      </w:r>
    </w:p>
    <w:p w:rsidR="003B6E5A"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一、双方须各自指定一个联系点负责协调本章的执行。</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二、一方须向另一方提供指定的联系点名称以及该机构相关人员的详细信息，包括电话、传真、电子邮箱和其他相关细节。</w:t>
      </w:r>
    </w:p>
    <w:p w:rsidR="008A4D80" w:rsidRPr="00545E53" w:rsidRDefault="00706C8A" w:rsidP="009B18BC">
      <w:pPr>
        <w:widowControl/>
        <w:tabs>
          <w:tab w:val="left" w:pos="720"/>
        </w:tabs>
        <w:overflowPunct w:val="0"/>
        <w:adjustRightInd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三、一方须及时通知另一方有关其联系点或相关负责人员的任何变更信息。</w:t>
      </w:r>
    </w:p>
    <w:p w:rsidR="00AD2D13" w:rsidRPr="00545E53" w:rsidRDefault="00AD2D13" w:rsidP="009B18BC">
      <w:pPr>
        <w:widowControl/>
        <w:tabs>
          <w:tab w:val="left" w:pos="720"/>
        </w:tabs>
        <w:overflowPunct w:val="0"/>
        <w:adjustRightInd w:val="0"/>
        <w:spacing w:line="560" w:lineRule="exact"/>
        <w:ind w:firstLineChars="200" w:firstLine="640"/>
        <w:rPr>
          <w:rFonts w:eastAsia="FangSong_GB2312"/>
          <w:color w:val="000000" w:themeColor="text1"/>
          <w:sz w:val="32"/>
          <w:szCs w:val="32"/>
        </w:rPr>
      </w:pPr>
    </w:p>
    <w:p w:rsidR="008A4D80" w:rsidRPr="00545E53" w:rsidRDefault="00706C8A" w:rsidP="009B18BC">
      <w:pPr>
        <w:keepNext/>
        <w:widowControl/>
        <w:overflowPunct w:val="0"/>
        <w:adjustRightInd w:val="0"/>
        <w:spacing w:line="560" w:lineRule="exact"/>
        <w:jc w:val="center"/>
        <w:rPr>
          <w:rFonts w:eastAsia="SimHei"/>
          <w:b/>
          <w:color w:val="000000" w:themeColor="text1"/>
          <w:sz w:val="32"/>
          <w:szCs w:val="32"/>
        </w:rPr>
      </w:pPr>
      <w:r w:rsidRPr="00545E53">
        <w:rPr>
          <w:rFonts w:eastAsia="SimHei"/>
          <w:b/>
          <w:color w:val="000000" w:themeColor="text1"/>
          <w:sz w:val="32"/>
          <w:szCs w:val="32"/>
        </w:rPr>
        <w:lastRenderedPageBreak/>
        <w:t>第八章</w:t>
      </w:r>
      <w:r w:rsidRPr="00545E53">
        <w:rPr>
          <w:rFonts w:eastAsia="SimHei"/>
          <w:b/>
          <w:color w:val="000000" w:themeColor="text1"/>
          <w:sz w:val="32"/>
          <w:szCs w:val="32"/>
        </w:rPr>
        <w:t xml:space="preserve">  </w:t>
      </w:r>
      <w:r w:rsidRPr="00545E53">
        <w:rPr>
          <w:rFonts w:eastAsia="SimHei"/>
          <w:b/>
          <w:color w:val="000000" w:themeColor="text1"/>
          <w:sz w:val="32"/>
          <w:szCs w:val="32"/>
        </w:rPr>
        <w:t>贸易救济</w:t>
      </w:r>
    </w:p>
    <w:p w:rsidR="008A4D80" w:rsidRPr="00545E53" w:rsidRDefault="00237443"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第六十</w:t>
      </w:r>
      <w:r w:rsidR="00C4753B" w:rsidRPr="00545E53">
        <w:rPr>
          <w:rFonts w:eastAsia="KaiTi_GB2312"/>
          <w:b/>
          <w:color w:val="000000" w:themeColor="text1"/>
          <w:sz w:val="32"/>
          <w:szCs w:val="32"/>
        </w:rPr>
        <w:t>四</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反倾销措施</w:t>
      </w:r>
    </w:p>
    <w:p w:rsidR="00A71B2C" w:rsidRPr="00545E53" w:rsidRDefault="00706C8A" w:rsidP="009B18BC">
      <w:pPr>
        <w:pStyle w:val="a9"/>
        <w:widowControl/>
        <w:overflowPunct w:val="0"/>
        <w:spacing w:line="560" w:lineRule="exact"/>
        <w:ind w:firstLineChars="200" w:firstLine="640"/>
        <w:rPr>
          <w:rFonts w:ascii="Times New Roman" w:eastAsia="FangSong_GB2312" w:hAnsi="Times New Roman"/>
          <w:color w:val="000000" w:themeColor="text1"/>
          <w:szCs w:val="32"/>
          <w:lang w:eastAsia="zh-CN"/>
        </w:rPr>
      </w:pPr>
      <w:r w:rsidRPr="00545E53">
        <w:rPr>
          <w:rFonts w:ascii="Times New Roman" w:eastAsia="FangSong_GB2312" w:hAnsi="Times New Roman"/>
          <w:color w:val="000000" w:themeColor="text1"/>
          <w:szCs w:val="32"/>
          <w:lang w:eastAsia="zh-CN"/>
        </w:rPr>
        <w:t>一方不对原产于另一方的进口货物采取反倾销措施。</w:t>
      </w:r>
    </w:p>
    <w:p w:rsidR="00AD2D13" w:rsidRPr="00545E53" w:rsidRDefault="00AD2D13" w:rsidP="009B18BC">
      <w:pPr>
        <w:pStyle w:val="a9"/>
        <w:widowControl/>
        <w:overflowPunct w:val="0"/>
        <w:spacing w:line="560" w:lineRule="exact"/>
        <w:ind w:firstLineChars="200" w:firstLine="640"/>
        <w:rPr>
          <w:rFonts w:ascii="Times New Roman" w:eastAsia="FangSong_GB2312" w:hAnsi="Times New Roman"/>
          <w:color w:val="000000" w:themeColor="text1"/>
          <w:szCs w:val="32"/>
          <w:lang w:eastAsia="zh-CN"/>
        </w:rPr>
      </w:pPr>
    </w:p>
    <w:p w:rsidR="008A4D80" w:rsidRPr="00545E53" w:rsidRDefault="00237443"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第六十</w:t>
      </w:r>
      <w:r w:rsidR="00C4753B" w:rsidRPr="00545E53">
        <w:rPr>
          <w:rFonts w:eastAsia="KaiTi_GB2312"/>
          <w:b/>
          <w:color w:val="000000" w:themeColor="text1"/>
          <w:sz w:val="32"/>
          <w:szCs w:val="32"/>
        </w:rPr>
        <w:t>五</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补贴与反补贴措施</w:t>
      </w:r>
    </w:p>
    <w:p w:rsidR="00A71B2C"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双方重申遵守</w:t>
      </w:r>
      <w:r w:rsidRPr="00545E53">
        <w:rPr>
          <w:rFonts w:eastAsia="FangSong_GB2312"/>
          <w:sz w:val="32"/>
          <w:szCs w:val="32"/>
        </w:rPr>
        <w:t>《</w:t>
      </w:r>
      <w:r w:rsidRPr="00545E53">
        <w:rPr>
          <w:rFonts w:eastAsia="FangSong_GB2312"/>
          <w:color w:val="000000" w:themeColor="text1"/>
          <w:sz w:val="32"/>
          <w:szCs w:val="32"/>
        </w:rPr>
        <w:t>世界贸易组织</w:t>
      </w:r>
      <w:r w:rsidRPr="00545E53">
        <w:rPr>
          <w:rFonts w:eastAsia="FangSong_GB2312"/>
          <w:sz w:val="32"/>
          <w:szCs w:val="32"/>
        </w:rPr>
        <w:t>协定》附件</w:t>
      </w:r>
      <w:r w:rsidR="00195203" w:rsidRPr="00545E53">
        <w:rPr>
          <w:rFonts w:eastAsia="MS Mincho"/>
          <w:color w:val="000000"/>
          <w:sz w:val="32"/>
          <w:szCs w:val="32"/>
        </w:rPr>
        <w:t>‍</w:t>
      </w:r>
      <w:r w:rsidRPr="00545E53">
        <w:rPr>
          <w:rFonts w:eastAsia="FangSong_GB2312"/>
          <w:sz w:val="32"/>
          <w:szCs w:val="32"/>
        </w:rPr>
        <w:t>1A</w:t>
      </w:r>
      <w:r w:rsidRPr="00545E53">
        <w:rPr>
          <w:rFonts w:eastAsia="FangSong_GB2312"/>
          <w:sz w:val="32"/>
          <w:szCs w:val="32"/>
        </w:rPr>
        <w:t>中</w:t>
      </w:r>
      <w:r w:rsidRPr="00545E53">
        <w:rPr>
          <w:rFonts w:eastAsia="FangSong_GB2312"/>
          <w:color w:val="000000" w:themeColor="text1"/>
          <w:sz w:val="32"/>
          <w:szCs w:val="32"/>
        </w:rPr>
        <w:t>《补贴与反补贴措施协定》及《</w:t>
      </w:r>
      <w:r w:rsidRPr="00545E53">
        <w:rPr>
          <w:rFonts w:eastAsia="FangSong_GB2312"/>
          <w:color w:val="000000" w:themeColor="text1"/>
          <w:sz w:val="32"/>
          <w:szCs w:val="32"/>
        </w:rPr>
        <w:t>1994</w:t>
      </w:r>
      <w:r w:rsidR="00195203" w:rsidRPr="00545E53">
        <w:rPr>
          <w:rFonts w:eastAsia="MS Mincho"/>
          <w:color w:val="000000"/>
          <w:sz w:val="32"/>
          <w:szCs w:val="32"/>
        </w:rPr>
        <w:t>‍</w:t>
      </w:r>
      <w:r w:rsidRPr="00545E53">
        <w:rPr>
          <w:rFonts w:eastAsia="FangSong_GB2312"/>
          <w:color w:val="000000" w:themeColor="text1"/>
          <w:sz w:val="32"/>
          <w:szCs w:val="32"/>
        </w:rPr>
        <w:t>年关税与贸易总协定》第</w:t>
      </w:r>
      <w:r w:rsidRPr="00CE7C2F">
        <w:rPr>
          <w:rFonts w:eastAsia="FangSong_GB2312"/>
          <w:color w:val="000000" w:themeColor="text1"/>
          <w:spacing w:val="20"/>
          <w:sz w:val="32"/>
          <w:szCs w:val="32"/>
        </w:rPr>
        <w:t>16</w:t>
      </w:r>
      <w:r w:rsidR="00195203" w:rsidRPr="00545E53">
        <w:rPr>
          <w:rFonts w:eastAsia="FangSong_GB2312"/>
          <w:color w:val="000000" w:themeColor="text1"/>
          <w:sz w:val="32"/>
          <w:szCs w:val="32"/>
        </w:rPr>
        <w:t>‍</w:t>
      </w:r>
      <w:r w:rsidR="00195203" w:rsidRPr="00545E53">
        <w:rPr>
          <w:rFonts w:eastAsia="MS Mincho"/>
          <w:color w:val="000000"/>
          <w:sz w:val="32"/>
          <w:szCs w:val="32"/>
        </w:rPr>
        <w:t>‍</w:t>
      </w:r>
      <w:r w:rsidRPr="00545E53">
        <w:rPr>
          <w:rFonts w:eastAsia="FangSong_GB2312"/>
          <w:color w:val="000000" w:themeColor="text1"/>
          <w:sz w:val="32"/>
          <w:szCs w:val="32"/>
        </w:rPr>
        <w:t>条的规定，并承诺一方不对原产于另一方的进口货物采取反补贴措施。</w:t>
      </w:r>
    </w:p>
    <w:p w:rsidR="00AD2D13" w:rsidRPr="00545E53" w:rsidRDefault="00AD2D13" w:rsidP="009B18BC">
      <w:pPr>
        <w:widowControl/>
        <w:overflowPunct w:val="0"/>
        <w:spacing w:line="560" w:lineRule="exact"/>
        <w:ind w:firstLineChars="200" w:firstLine="640"/>
        <w:rPr>
          <w:rFonts w:eastAsia="FangSong_GB2312"/>
          <w:color w:val="000000" w:themeColor="text1"/>
          <w:sz w:val="32"/>
          <w:szCs w:val="32"/>
        </w:rPr>
      </w:pPr>
    </w:p>
    <w:p w:rsidR="008A4D80" w:rsidRPr="00545E53" w:rsidRDefault="00237443"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第六十</w:t>
      </w:r>
      <w:r w:rsidR="00C4753B" w:rsidRPr="00545E53">
        <w:rPr>
          <w:rFonts w:eastAsia="KaiTi_GB2312"/>
          <w:b/>
          <w:color w:val="000000" w:themeColor="text1"/>
          <w:sz w:val="32"/>
          <w:szCs w:val="32"/>
        </w:rPr>
        <w:t>六</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保障措施</w:t>
      </w:r>
    </w:p>
    <w:p w:rsidR="009C1D6F" w:rsidRPr="00545E53" w:rsidRDefault="00706C8A" w:rsidP="00722FD6">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如因本协议的实施造成一方对原产于另一方的某项产品的进口激增，并对该方生产同类或直接竞争产品的产业造成严重损害或严重损害威胁，该方可在以书面形式通知另一方后临时性地中止该项产品的进口优惠，并应尽快应另一方的要求，根据《安排》第六章第十九条的规定开始磋商，以达成协议。</w:t>
      </w:r>
    </w:p>
    <w:p w:rsidR="000E62EF" w:rsidRPr="00545E53" w:rsidRDefault="00706C8A" w:rsidP="00722FD6">
      <w:pPr>
        <w:keepNext/>
        <w:pageBreakBefore/>
        <w:widowControl/>
        <w:overflowPunct w:val="0"/>
        <w:adjustRightInd w:val="0"/>
        <w:spacing w:line="560" w:lineRule="exact"/>
        <w:jc w:val="center"/>
        <w:rPr>
          <w:rFonts w:eastAsia="SimHei"/>
          <w:b/>
          <w:color w:val="000000" w:themeColor="text1"/>
          <w:sz w:val="32"/>
          <w:szCs w:val="32"/>
        </w:rPr>
      </w:pPr>
      <w:r w:rsidRPr="00545E53">
        <w:rPr>
          <w:rFonts w:eastAsia="SimHei"/>
          <w:b/>
          <w:color w:val="000000" w:themeColor="text1"/>
          <w:sz w:val="32"/>
          <w:szCs w:val="32"/>
        </w:rPr>
        <w:lastRenderedPageBreak/>
        <w:t>第九章</w:t>
      </w:r>
      <w:r w:rsidRPr="00545E53">
        <w:rPr>
          <w:rFonts w:eastAsia="SimHei"/>
          <w:b/>
          <w:color w:val="000000" w:themeColor="text1"/>
          <w:sz w:val="32"/>
          <w:szCs w:val="32"/>
        </w:rPr>
        <w:t xml:space="preserve">  </w:t>
      </w:r>
      <w:r w:rsidRPr="00545E53">
        <w:rPr>
          <w:rFonts w:eastAsia="SimHei"/>
          <w:b/>
          <w:color w:val="000000" w:themeColor="text1"/>
          <w:sz w:val="32"/>
          <w:szCs w:val="32"/>
        </w:rPr>
        <w:t>粤港澳大湾区贸易便利化措施</w:t>
      </w:r>
    </w:p>
    <w:p w:rsidR="00F47CE4" w:rsidRPr="00545E53" w:rsidRDefault="00237443" w:rsidP="009B18BC">
      <w:pPr>
        <w:widowControl/>
        <w:overflowPunct w:val="0"/>
        <w:spacing w:line="560" w:lineRule="exact"/>
        <w:ind w:firstLine="601"/>
        <w:jc w:val="center"/>
        <w:rPr>
          <w:rFonts w:eastAsia="KaiTi_GB2312"/>
          <w:b/>
          <w:color w:val="000000" w:themeColor="text1"/>
          <w:sz w:val="32"/>
          <w:szCs w:val="32"/>
        </w:rPr>
      </w:pPr>
      <w:r w:rsidRPr="00545E53">
        <w:rPr>
          <w:rFonts w:eastAsia="KaiTi_GB2312"/>
          <w:b/>
          <w:color w:val="000000" w:themeColor="text1"/>
          <w:sz w:val="32"/>
          <w:szCs w:val="32"/>
        </w:rPr>
        <w:t>第六十</w:t>
      </w:r>
      <w:r w:rsidR="00C4753B" w:rsidRPr="00545E53">
        <w:rPr>
          <w:rFonts w:eastAsia="KaiTi_GB2312"/>
          <w:b/>
          <w:color w:val="000000" w:themeColor="text1"/>
          <w:sz w:val="32"/>
          <w:szCs w:val="32"/>
        </w:rPr>
        <w:t>七</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C1657B" w:rsidRPr="00545E53">
        <w:rPr>
          <w:rFonts w:eastAsia="KaiTi_GB2312"/>
          <w:b/>
          <w:color w:val="000000" w:themeColor="text1"/>
          <w:sz w:val="32"/>
          <w:szCs w:val="32"/>
        </w:rPr>
        <w:t>范围与目标</w:t>
      </w:r>
    </w:p>
    <w:p w:rsidR="00B95BD3" w:rsidRPr="00545E53" w:rsidRDefault="00B95BD3"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一、粤港澳大湾区内广东省广州市、深圳市、珠海市、佛山市、惠州市、东莞市、中山市、江门市、肇庆市（以下简称珠三角九市）与香港之间的货物贸易是本协议的重要组成部分。</w:t>
      </w:r>
    </w:p>
    <w:p w:rsidR="00B95BD3" w:rsidRPr="00545E53" w:rsidRDefault="00B95BD3"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二、本章旨在：</w:t>
      </w:r>
    </w:p>
    <w:p w:rsidR="00B95BD3" w:rsidRPr="00545E53" w:rsidRDefault="00B95BD3"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（一</w:t>
      </w:r>
      <w:r w:rsidRPr="00697F15">
        <w:rPr>
          <w:rFonts w:eastAsia="FangSong_GB2312"/>
          <w:spacing w:val="-6"/>
          <w:sz w:val="32"/>
          <w:szCs w:val="32"/>
        </w:rPr>
        <w:t>）对接国际高标准</w:t>
      </w:r>
      <w:r w:rsidRPr="00697F15">
        <w:rPr>
          <w:rFonts w:eastAsia="FangSong_GB2312"/>
          <w:spacing w:val="-2"/>
          <w:sz w:val="32"/>
          <w:szCs w:val="32"/>
        </w:rPr>
        <w:t>贸易规则</w:t>
      </w:r>
      <w:r w:rsidRPr="00545E53">
        <w:rPr>
          <w:rFonts w:eastAsia="FangSong_GB2312"/>
          <w:sz w:val="32"/>
          <w:szCs w:val="32"/>
        </w:rPr>
        <w:t>，促进货物往来便利</w:t>
      </w:r>
      <w:r w:rsidRPr="00AE7499">
        <w:rPr>
          <w:rFonts w:eastAsia="FangSong_GB2312"/>
          <w:spacing w:val="20"/>
          <w:sz w:val="32"/>
          <w:szCs w:val="32"/>
        </w:rPr>
        <w:t>化，</w:t>
      </w:r>
      <w:r w:rsidRPr="00545E53">
        <w:rPr>
          <w:rFonts w:eastAsia="FangSong_GB2312"/>
          <w:sz w:val="32"/>
          <w:szCs w:val="32"/>
        </w:rPr>
        <w:t>推动贸易自由化。扩展和完善口岸功能，依法推动在大湾区口岸实施更便利的通关模式，</w:t>
      </w:r>
      <w:r w:rsidR="00337523" w:rsidRPr="00545E53">
        <w:rPr>
          <w:rFonts w:eastAsia="FangSong_GB2312"/>
          <w:sz w:val="32"/>
          <w:szCs w:val="32"/>
        </w:rPr>
        <w:t>提升粤港口岸通关能力和效率效益；</w:t>
      </w:r>
    </w:p>
    <w:p w:rsidR="00B95BD3" w:rsidRPr="00545E53" w:rsidRDefault="00B95BD3"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（二）突出大湾区的核心和枢纽作用，将大湾区建设成为生产要素便捷高效流动的示范高地；发挥大湾区的辐射和引领作用，带动泛珠三角区域发展，打造具有全球竞争力的营商环境。</w:t>
      </w:r>
    </w:p>
    <w:p w:rsidR="00AD2D13" w:rsidRPr="00545E53" w:rsidRDefault="00AD2D13" w:rsidP="009B18BC">
      <w:pPr>
        <w:widowControl/>
        <w:overflowPunct w:val="0"/>
        <w:spacing w:line="560" w:lineRule="exact"/>
        <w:ind w:firstLineChars="200" w:firstLine="640"/>
        <w:rPr>
          <w:rFonts w:eastAsia="FangSong_GB2312"/>
          <w:sz w:val="32"/>
          <w:szCs w:val="32"/>
        </w:rPr>
      </w:pPr>
    </w:p>
    <w:p w:rsidR="00B95BD3" w:rsidRPr="00545E53" w:rsidRDefault="00B95BD3"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第六十八条</w:t>
      </w:r>
      <w:r w:rsidRPr="00545E53">
        <w:rPr>
          <w:rFonts w:eastAsia="KaiTi_GB2312"/>
          <w:b/>
          <w:color w:val="000000" w:themeColor="text1"/>
          <w:sz w:val="32"/>
          <w:szCs w:val="32"/>
        </w:rPr>
        <w:t xml:space="preserve">  </w:t>
      </w:r>
      <w:r w:rsidRPr="00545E53">
        <w:rPr>
          <w:rFonts w:eastAsia="KaiTi_GB2312"/>
          <w:b/>
          <w:color w:val="000000" w:themeColor="text1"/>
          <w:sz w:val="32"/>
          <w:szCs w:val="32"/>
        </w:rPr>
        <w:t>粤港澳大湾区贸易便利化措施</w:t>
      </w:r>
    </w:p>
    <w:p w:rsidR="00B1675E" w:rsidRPr="00545E53" w:rsidRDefault="00B95BD3" w:rsidP="009B18BC">
      <w:pPr>
        <w:keepNext/>
        <w:widowControl/>
        <w:overflowPunct w:val="0"/>
        <w:spacing w:line="560" w:lineRule="exact"/>
        <w:ind w:firstLineChars="200" w:firstLine="640"/>
        <w:rPr>
          <w:rFonts w:eastAsia="FangSong_GB2312"/>
          <w:sz w:val="32"/>
          <w:szCs w:val="32"/>
        </w:rPr>
      </w:pPr>
      <w:r w:rsidRPr="00545E53">
        <w:rPr>
          <w:rFonts w:eastAsia="FangSong_GB2312"/>
          <w:sz w:val="32"/>
          <w:szCs w:val="32"/>
        </w:rPr>
        <w:t>双方同意，以互利共赢、促进</w:t>
      </w:r>
      <w:r w:rsidR="002F7CA9" w:rsidRPr="00545E53">
        <w:rPr>
          <w:rFonts w:eastAsia="FangSong_GB2312"/>
          <w:sz w:val="32"/>
          <w:szCs w:val="32"/>
        </w:rPr>
        <w:t>协调</w:t>
      </w:r>
      <w:r w:rsidRPr="00545E53">
        <w:rPr>
          <w:rFonts w:eastAsia="FangSong_GB2312"/>
          <w:sz w:val="32"/>
          <w:szCs w:val="32"/>
        </w:rPr>
        <w:t>发展为原则，珠三角九市与香港采取以下措施：</w:t>
      </w:r>
    </w:p>
    <w:p w:rsidR="00F47CE4" w:rsidRPr="00545E53" w:rsidRDefault="00706C8A" w:rsidP="009B18BC">
      <w:pPr>
        <w:widowControl/>
        <w:tabs>
          <w:tab w:val="left" w:pos="1418"/>
          <w:tab w:val="left" w:pos="1560"/>
        </w:tabs>
        <w:overflowPunct w:val="0"/>
        <w:spacing w:line="560" w:lineRule="exact"/>
        <w:ind w:firstLineChars="200" w:firstLine="640"/>
        <w:rPr>
          <w:rFonts w:eastAsia="FangSong_GB2312"/>
          <w:sz w:val="32"/>
          <w:szCs w:val="32"/>
        </w:rPr>
      </w:pPr>
      <w:r w:rsidRPr="00545E53">
        <w:rPr>
          <w:rFonts w:eastAsia="FangSong_GB2312"/>
          <w:sz w:val="32"/>
          <w:szCs w:val="32"/>
        </w:rPr>
        <w:t>（一）</w:t>
      </w:r>
      <w:r w:rsidRPr="004C0A02">
        <w:rPr>
          <w:rFonts w:eastAsia="FangSong_GB2312"/>
          <w:spacing w:val="8"/>
          <w:sz w:val="32"/>
          <w:szCs w:val="32"/>
        </w:rPr>
        <w:t>在</w:t>
      </w:r>
      <w:r w:rsidR="00B95BD3" w:rsidRPr="004C0A02">
        <w:rPr>
          <w:rFonts w:eastAsia="FangSong_GB2312"/>
          <w:spacing w:val="8"/>
          <w:sz w:val="32"/>
          <w:szCs w:val="32"/>
        </w:rPr>
        <w:t>珠三角九市</w:t>
      </w:r>
      <w:r w:rsidR="00975DFB" w:rsidRPr="004C0A02">
        <w:rPr>
          <w:rFonts w:eastAsia="FangSong_GB2312"/>
          <w:spacing w:val="8"/>
          <w:sz w:val="32"/>
          <w:szCs w:val="32"/>
        </w:rPr>
        <w:t>探索快速跨境通关便利方法</w:t>
      </w:r>
      <w:r w:rsidRPr="004C0A02">
        <w:rPr>
          <w:rFonts w:eastAsia="FangSong_GB2312"/>
          <w:spacing w:val="8"/>
          <w:sz w:val="32"/>
          <w:szCs w:val="32"/>
        </w:rPr>
        <w:t>，并逐</w:t>
      </w:r>
      <w:r w:rsidRPr="00545E53">
        <w:rPr>
          <w:rFonts w:eastAsia="FangSong_GB2312"/>
          <w:sz w:val="32"/>
          <w:szCs w:val="32"/>
        </w:rPr>
        <w:t>步向</w:t>
      </w:r>
      <w:r w:rsidRPr="00545E53">
        <w:rPr>
          <w:rFonts w:eastAsia="FangSong_GB2312"/>
          <w:color w:val="000000" w:themeColor="text1"/>
          <w:sz w:val="32"/>
          <w:szCs w:val="32"/>
        </w:rPr>
        <w:t>海峡西岸城市群和北部湾城市群扩展</w:t>
      </w:r>
      <w:r w:rsidR="00874FFE" w:rsidRPr="00545E53">
        <w:rPr>
          <w:rFonts w:eastAsia="FangSong_GB2312"/>
          <w:color w:val="000000" w:themeColor="text1"/>
          <w:sz w:val="32"/>
          <w:szCs w:val="32"/>
        </w:rPr>
        <w:t>；</w:t>
      </w:r>
    </w:p>
    <w:p w:rsidR="00A022B0"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lastRenderedPageBreak/>
        <w:t>（二）</w:t>
      </w:r>
      <w:r w:rsidR="00E73C71" w:rsidRPr="004C0A02">
        <w:rPr>
          <w:rFonts w:eastAsia="FangSong_GB2312"/>
          <w:spacing w:val="6"/>
          <w:sz w:val="32"/>
          <w:szCs w:val="32"/>
        </w:rPr>
        <w:t>探索推动单一窗口互联互通建设，研究口岸信息</w:t>
      </w:r>
      <w:r w:rsidR="00E73C71" w:rsidRPr="00545E53">
        <w:rPr>
          <w:rFonts w:eastAsia="FangSong_GB2312"/>
          <w:sz w:val="32"/>
          <w:szCs w:val="32"/>
        </w:rPr>
        <w:t>互换机制</w:t>
      </w:r>
      <w:r w:rsidR="00874FFE" w:rsidRPr="00545E53">
        <w:rPr>
          <w:rFonts w:eastAsia="FangSong_GB2312"/>
          <w:color w:val="000000" w:themeColor="text1"/>
          <w:sz w:val="32"/>
          <w:szCs w:val="32"/>
        </w:rPr>
        <w:t>；</w:t>
      </w:r>
    </w:p>
    <w:p w:rsidR="00F86A66" w:rsidRPr="00545E53" w:rsidRDefault="008934F7" w:rsidP="009B18BC">
      <w:pPr>
        <w:widowControl/>
        <w:tabs>
          <w:tab w:val="left" w:pos="1560"/>
        </w:tabs>
        <w:overflowPunct w:val="0"/>
        <w:spacing w:line="560" w:lineRule="exact"/>
        <w:ind w:firstLineChars="200" w:firstLine="640"/>
        <w:rPr>
          <w:rFonts w:eastAsia="FangSong_GB2312"/>
          <w:sz w:val="32"/>
          <w:szCs w:val="32"/>
        </w:rPr>
      </w:pPr>
      <w:r w:rsidRPr="00545E53">
        <w:rPr>
          <w:rFonts w:eastAsia="FangSong_GB2312"/>
          <w:sz w:val="32"/>
          <w:szCs w:val="32"/>
        </w:rPr>
        <w:t>（三）</w:t>
      </w:r>
      <w:r w:rsidR="00337523" w:rsidRPr="00C132E0">
        <w:rPr>
          <w:rFonts w:eastAsia="FangSong_GB2312"/>
          <w:spacing w:val="6"/>
          <w:sz w:val="32"/>
          <w:szCs w:val="32"/>
        </w:rPr>
        <w:t>双方共同研究，</w:t>
      </w:r>
      <w:r w:rsidR="00F86A66" w:rsidRPr="00C132E0">
        <w:rPr>
          <w:rFonts w:eastAsia="FangSong_GB2312"/>
          <w:spacing w:val="6"/>
          <w:sz w:val="32"/>
          <w:szCs w:val="32"/>
        </w:rPr>
        <w:t>探讨内地与香港海关货物电子资</w:t>
      </w:r>
      <w:r w:rsidR="00F86A66" w:rsidRPr="00545E53">
        <w:rPr>
          <w:rFonts w:eastAsia="FangSong_GB2312"/>
          <w:sz w:val="32"/>
          <w:szCs w:val="32"/>
        </w:rPr>
        <w:t>料相容格式的可行性</w:t>
      </w:r>
      <w:r w:rsidR="00874FFE" w:rsidRPr="00545E53">
        <w:rPr>
          <w:rFonts w:eastAsia="FangSong_GB2312"/>
          <w:color w:val="000000" w:themeColor="text1"/>
          <w:sz w:val="32"/>
          <w:szCs w:val="32"/>
        </w:rPr>
        <w:t>；</w:t>
      </w:r>
    </w:p>
    <w:p w:rsidR="00F86A66"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w:t>
      </w:r>
      <w:r w:rsidR="00E73C71" w:rsidRPr="00545E53">
        <w:rPr>
          <w:rFonts w:eastAsia="FangSong_GB2312"/>
          <w:sz w:val="32"/>
          <w:szCs w:val="32"/>
        </w:rPr>
        <w:t>四</w:t>
      </w:r>
      <w:r w:rsidRPr="00545E53">
        <w:rPr>
          <w:rFonts w:eastAsia="FangSong_GB2312"/>
          <w:sz w:val="32"/>
          <w:szCs w:val="32"/>
        </w:rPr>
        <w:t>）</w:t>
      </w:r>
      <w:r w:rsidR="00F86A66" w:rsidRPr="004C0A02">
        <w:rPr>
          <w:rFonts w:eastAsia="FangSong_GB2312"/>
          <w:spacing w:val="6"/>
          <w:sz w:val="32"/>
          <w:szCs w:val="32"/>
        </w:rPr>
        <w:t>定期公布货物整体通关时间，进一步压缩货物整</w:t>
      </w:r>
      <w:r w:rsidR="00F86A66" w:rsidRPr="00545E53">
        <w:rPr>
          <w:rFonts w:eastAsia="FangSong_GB2312"/>
          <w:sz w:val="32"/>
          <w:szCs w:val="32"/>
        </w:rPr>
        <w:t>体通关时间</w:t>
      </w:r>
      <w:r w:rsidR="00874FFE" w:rsidRPr="00545E53">
        <w:rPr>
          <w:rFonts w:eastAsia="FangSong_GB2312"/>
          <w:color w:val="000000" w:themeColor="text1"/>
          <w:sz w:val="32"/>
          <w:szCs w:val="32"/>
        </w:rPr>
        <w:t>；</w:t>
      </w:r>
    </w:p>
    <w:p w:rsidR="00F86A66"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w:t>
      </w:r>
      <w:r w:rsidR="00E73C71" w:rsidRPr="00545E53">
        <w:rPr>
          <w:rFonts w:eastAsia="FangSong_GB2312"/>
          <w:sz w:val="32"/>
          <w:szCs w:val="32"/>
        </w:rPr>
        <w:t>五</w:t>
      </w:r>
      <w:r w:rsidRPr="00545E53">
        <w:rPr>
          <w:rFonts w:eastAsia="FangSong_GB2312"/>
          <w:sz w:val="32"/>
          <w:szCs w:val="32"/>
        </w:rPr>
        <w:t>）</w:t>
      </w:r>
      <w:r w:rsidR="00F86A66" w:rsidRPr="00C132E0">
        <w:rPr>
          <w:rFonts w:eastAsia="FangSong_GB2312"/>
          <w:spacing w:val="6"/>
          <w:sz w:val="32"/>
          <w:szCs w:val="32"/>
        </w:rPr>
        <w:t>推动双方对除动植物和动植物产品、食品及药品</w:t>
      </w:r>
      <w:r w:rsidR="00F86A66" w:rsidRPr="00545E53">
        <w:rPr>
          <w:rFonts w:eastAsia="FangSong_GB2312"/>
          <w:sz w:val="32"/>
          <w:szCs w:val="32"/>
        </w:rPr>
        <w:t>以外的低风险货物的检验检疫结果互认</w:t>
      </w:r>
      <w:r w:rsidR="00874FFE" w:rsidRPr="00545E53">
        <w:rPr>
          <w:rFonts w:eastAsia="FangSong_GB2312"/>
          <w:color w:val="000000" w:themeColor="text1"/>
          <w:sz w:val="32"/>
          <w:szCs w:val="32"/>
        </w:rPr>
        <w:t>；</w:t>
      </w:r>
    </w:p>
    <w:p w:rsidR="00F86A66" w:rsidRPr="00545E53" w:rsidRDefault="00706C8A"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w:t>
      </w:r>
      <w:r w:rsidR="00E73C71" w:rsidRPr="00545E53">
        <w:rPr>
          <w:rFonts w:eastAsia="FangSong_GB2312"/>
          <w:sz w:val="32"/>
          <w:szCs w:val="32"/>
        </w:rPr>
        <w:t>六</w:t>
      </w:r>
      <w:r w:rsidRPr="00545E53">
        <w:rPr>
          <w:rFonts w:eastAsia="FangSong_GB2312"/>
          <w:sz w:val="32"/>
          <w:szCs w:val="32"/>
        </w:rPr>
        <w:t>）</w:t>
      </w:r>
      <w:r w:rsidR="00F86A66" w:rsidRPr="00C132E0">
        <w:rPr>
          <w:rFonts w:eastAsia="FangSong_GB2312"/>
          <w:spacing w:val="6"/>
          <w:sz w:val="32"/>
          <w:szCs w:val="32"/>
        </w:rPr>
        <w:t>探索扩大第三方检验检测、认证结果采信商品和</w:t>
      </w:r>
      <w:r w:rsidR="00F86A66" w:rsidRPr="00545E53">
        <w:rPr>
          <w:rFonts w:eastAsia="FangSong_GB2312"/>
          <w:sz w:val="32"/>
          <w:szCs w:val="32"/>
        </w:rPr>
        <w:t>机构范围，并给予快速通关待遇</w:t>
      </w:r>
      <w:r w:rsidR="00874FFE" w:rsidRPr="00545E53">
        <w:rPr>
          <w:rFonts w:eastAsia="FangSong_GB2312"/>
          <w:color w:val="000000" w:themeColor="text1"/>
          <w:sz w:val="32"/>
          <w:szCs w:val="32"/>
        </w:rPr>
        <w:t>；</w:t>
      </w:r>
      <w:bookmarkStart w:id="0" w:name="_GoBack"/>
      <w:bookmarkEnd w:id="0"/>
    </w:p>
    <w:p w:rsidR="00A54F9C" w:rsidRPr="00545E53" w:rsidRDefault="00F86A66" w:rsidP="009B18BC">
      <w:pPr>
        <w:widowControl/>
        <w:overflowPunct w:val="0"/>
        <w:spacing w:line="560" w:lineRule="exact"/>
        <w:ind w:firstLineChars="200" w:firstLine="640"/>
        <w:rPr>
          <w:rFonts w:eastAsia="FangSong_GB2312"/>
          <w:sz w:val="32"/>
          <w:szCs w:val="32"/>
        </w:rPr>
      </w:pPr>
      <w:r w:rsidRPr="00545E53">
        <w:rPr>
          <w:rFonts w:eastAsia="FangSong_GB2312"/>
          <w:sz w:val="32"/>
          <w:szCs w:val="32"/>
        </w:rPr>
        <w:t>（七）</w:t>
      </w:r>
      <w:r w:rsidR="00706C8A" w:rsidRPr="002D7344">
        <w:rPr>
          <w:rFonts w:eastAsia="FangSong_GB2312"/>
          <w:spacing w:val="6"/>
          <w:sz w:val="32"/>
          <w:szCs w:val="32"/>
        </w:rPr>
        <w:t>在内地海关总署与香港相关主管部门协商一致的</w:t>
      </w:r>
      <w:r w:rsidR="00706C8A" w:rsidRPr="00545E53">
        <w:rPr>
          <w:rFonts w:eastAsia="FangSong_GB2312"/>
          <w:sz w:val="32"/>
          <w:szCs w:val="32"/>
        </w:rPr>
        <w:t>基础上，给予原料来自内地、在香港加工的食品以通关便利措施。</w:t>
      </w:r>
    </w:p>
    <w:p w:rsidR="00AD2D13" w:rsidRPr="00545E53" w:rsidRDefault="00AD2D13" w:rsidP="009B18BC">
      <w:pPr>
        <w:widowControl/>
        <w:overflowPunct w:val="0"/>
        <w:spacing w:line="560" w:lineRule="exact"/>
        <w:ind w:firstLineChars="200" w:firstLine="640"/>
        <w:rPr>
          <w:rFonts w:eastAsia="FangSong_GB2312"/>
          <w:sz w:val="32"/>
          <w:szCs w:val="32"/>
        </w:rPr>
      </w:pPr>
    </w:p>
    <w:p w:rsidR="008A4D80" w:rsidRPr="00545E53" w:rsidRDefault="00706C8A" w:rsidP="009B18BC">
      <w:pPr>
        <w:keepNext/>
        <w:widowControl/>
        <w:overflowPunct w:val="0"/>
        <w:adjustRightInd w:val="0"/>
        <w:spacing w:line="560" w:lineRule="exact"/>
        <w:jc w:val="center"/>
        <w:rPr>
          <w:rFonts w:eastAsia="SimHei"/>
          <w:sz w:val="32"/>
          <w:szCs w:val="32"/>
        </w:rPr>
      </w:pPr>
      <w:r w:rsidRPr="00545E53">
        <w:rPr>
          <w:rFonts w:eastAsia="SimHei"/>
          <w:b/>
          <w:color w:val="000000" w:themeColor="text1"/>
          <w:sz w:val="32"/>
          <w:szCs w:val="32"/>
        </w:rPr>
        <w:t>第十章</w:t>
      </w:r>
      <w:r w:rsidRPr="00545E53">
        <w:rPr>
          <w:rFonts w:eastAsia="SimHei"/>
          <w:b/>
          <w:color w:val="000000" w:themeColor="text1"/>
          <w:sz w:val="32"/>
          <w:szCs w:val="32"/>
        </w:rPr>
        <w:t xml:space="preserve">  </w:t>
      </w:r>
      <w:r w:rsidRPr="00545E53">
        <w:rPr>
          <w:rFonts w:eastAsia="SimHei"/>
          <w:b/>
          <w:color w:val="000000" w:themeColor="text1"/>
          <w:sz w:val="32"/>
          <w:szCs w:val="32"/>
        </w:rPr>
        <w:t>其他条款</w:t>
      </w:r>
    </w:p>
    <w:p w:rsidR="008A4D80" w:rsidRPr="00545E53" w:rsidRDefault="00706C8A" w:rsidP="009B18BC">
      <w:pPr>
        <w:keepNext/>
        <w:widowControl/>
        <w:tabs>
          <w:tab w:val="left" w:pos="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w:t>
      </w:r>
      <w:r w:rsidR="00C4753B" w:rsidRPr="00545E53">
        <w:rPr>
          <w:rFonts w:eastAsia="KaiTi_GB2312"/>
          <w:b/>
          <w:color w:val="000000" w:themeColor="text1"/>
          <w:sz w:val="32"/>
          <w:szCs w:val="32"/>
        </w:rPr>
        <w:t>六十</w:t>
      </w:r>
      <w:r w:rsidR="00B1675E" w:rsidRPr="00545E53">
        <w:rPr>
          <w:rFonts w:eastAsia="KaiTi_GB2312"/>
          <w:b/>
          <w:color w:val="000000" w:themeColor="text1"/>
          <w:sz w:val="32"/>
          <w:szCs w:val="32"/>
        </w:rPr>
        <w:t>九</w:t>
      </w:r>
      <w:r w:rsidRPr="00545E53">
        <w:rPr>
          <w:rFonts w:eastAsia="KaiTi_GB2312"/>
          <w:b/>
          <w:color w:val="000000" w:themeColor="text1"/>
          <w:sz w:val="32"/>
          <w:szCs w:val="32"/>
        </w:rPr>
        <w:t>条</w:t>
      </w:r>
      <w:r w:rsidRPr="00545E53">
        <w:rPr>
          <w:rFonts w:eastAsia="KaiTi_GB2312"/>
          <w:b/>
          <w:color w:val="000000" w:themeColor="text1"/>
          <w:sz w:val="32"/>
          <w:szCs w:val="32"/>
        </w:rPr>
        <w:t xml:space="preserve">  </w:t>
      </w:r>
      <w:r w:rsidRPr="00545E53">
        <w:rPr>
          <w:rFonts w:eastAsia="KaiTi_GB2312"/>
          <w:b/>
          <w:color w:val="000000" w:themeColor="text1"/>
          <w:sz w:val="32"/>
          <w:szCs w:val="32"/>
        </w:rPr>
        <w:t>例外</w:t>
      </w:r>
    </w:p>
    <w:p w:rsidR="008A4D80" w:rsidRPr="00545E53" w:rsidRDefault="00706C8A" w:rsidP="009B18BC">
      <w:pPr>
        <w:widowControl/>
        <w:tabs>
          <w:tab w:val="left" w:pos="720"/>
        </w:tabs>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本协议及其附件所载规定并不妨碍一方维持或采取与</w:t>
      </w:r>
      <w:r w:rsidR="00BE4B18" w:rsidRPr="00545E53">
        <w:rPr>
          <w:rFonts w:eastAsia="FangSong_GB2312"/>
          <w:color w:val="000000" w:themeColor="text1"/>
          <w:sz w:val="32"/>
          <w:szCs w:val="32"/>
        </w:rPr>
        <w:t>世界贸易组织规则</w:t>
      </w:r>
      <w:r w:rsidRPr="00545E53">
        <w:rPr>
          <w:rFonts w:eastAsia="FangSong_GB2312"/>
          <w:color w:val="000000" w:themeColor="text1"/>
          <w:sz w:val="32"/>
          <w:szCs w:val="32"/>
        </w:rPr>
        <w:t>相一致的例外措施。</w:t>
      </w:r>
    </w:p>
    <w:p w:rsidR="00A71B2C" w:rsidRPr="00545E53" w:rsidRDefault="00A71B2C" w:rsidP="009B18BC">
      <w:pPr>
        <w:widowControl/>
        <w:tabs>
          <w:tab w:val="left" w:pos="720"/>
        </w:tabs>
        <w:overflowPunct w:val="0"/>
        <w:adjustRightInd w:val="0"/>
        <w:spacing w:line="560" w:lineRule="exact"/>
        <w:ind w:firstLineChars="220" w:firstLine="704"/>
        <w:rPr>
          <w:rFonts w:eastAsia="FangSong_GB2312"/>
          <w:color w:val="000000" w:themeColor="text1"/>
          <w:sz w:val="32"/>
          <w:szCs w:val="32"/>
        </w:rPr>
      </w:pPr>
    </w:p>
    <w:p w:rsidR="008A4D80" w:rsidRPr="00545E53" w:rsidRDefault="00F5620D" w:rsidP="009B18BC">
      <w:pPr>
        <w:keepNext/>
        <w:widowControl/>
        <w:tabs>
          <w:tab w:val="left" w:pos="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t>第</w:t>
      </w:r>
      <w:r w:rsidR="00B1675E" w:rsidRPr="00545E53">
        <w:rPr>
          <w:rFonts w:eastAsia="KaiTi_GB2312"/>
          <w:b/>
          <w:color w:val="000000" w:themeColor="text1"/>
          <w:sz w:val="32"/>
          <w:szCs w:val="32"/>
        </w:rPr>
        <w:t>七十</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附件</w:t>
      </w:r>
    </w:p>
    <w:p w:rsidR="00355322" w:rsidRPr="00355322" w:rsidRDefault="00706C8A" w:rsidP="00722FD6">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本协议的附件构成本协议的组成部分。</w:t>
      </w:r>
    </w:p>
    <w:p w:rsidR="008A4D80" w:rsidRPr="00545E53" w:rsidRDefault="00F5620D" w:rsidP="009B18BC">
      <w:pPr>
        <w:keepNext/>
        <w:widowControl/>
        <w:tabs>
          <w:tab w:val="left" w:pos="720"/>
        </w:tabs>
        <w:overflowPunct w:val="0"/>
        <w:adjustRightInd w:val="0"/>
        <w:spacing w:line="560" w:lineRule="exact"/>
        <w:jc w:val="center"/>
        <w:rPr>
          <w:rFonts w:eastAsia="KaiTi_GB2312"/>
          <w:b/>
          <w:color w:val="000000" w:themeColor="text1"/>
          <w:sz w:val="32"/>
          <w:szCs w:val="32"/>
        </w:rPr>
      </w:pPr>
      <w:r w:rsidRPr="00545E53">
        <w:rPr>
          <w:rFonts w:eastAsia="KaiTi_GB2312"/>
          <w:b/>
          <w:color w:val="000000" w:themeColor="text1"/>
          <w:sz w:val="32"/>
          <w:szCs w:val="32"/>
        </w:rPr>
        <w:lastRenderedPageBreak/>
        <w:t>第七十</w:t>
      </w:r>
      <w:r w:rsidR="00B1675E" w:rsidRPr="00545E53">
        <w:rPr>
          <w:rFonts w:eastAsia="KaiTi_GB2312"/>
          <w:b/>
          <w:color w:val="000000" w:themeColor="text1"/>
          <w:sz w:val="32"/>
          <w:szCs w:val="32"/>
        </w:rPr>
        <w:t>一</w:t>
      </w:r>
      <w:r w:rsidR="00706C8A" w:rsidRPr="00545E53">
        <w:rPr>
          <w:rFonts w:eastAsia="KaiTi_GB2312"/>
          <w:b/>
          <w:color w:val="000000" w:themeColor="text1"/>
          <w:sz w:val="32"/>
          <w:szCs w:val="32"/>
        </w:rPr>
        <w:t>条</w:t>
      </w:r>
      <w:r w:rsidR="00706C8A" w:rsidRPr="00545E53">
        <w:rPr>
          <w:rFonts w:eastAsia="KaiTi_GB2312"/>
          <w:b/>
          <w:color w:val="000000" w:themeColor="text1"/>
          <w:sz w:val="32"/>
          <w:szCs w:val="32"/>
        </w:rPr>
        <w:t xml:space="preserve">  </w:t>
      </w:r>
      <w:r w:rsidR="00706C8A" w:rsidRPr="00545E53">
        <w:rPr>
          <w:rFonts w:eastAsia="KaiTi_GB2312"/>
          <w:b/>
          <w:color w:val="000000" w:themeColor="text1"/>
          <w:sz w:val="32"/>
          <w:szCs w:val="32"/>
        </w:rPr>
        <w:t>生效和实施</w:t>
      </w:r>
    </w:p>
    <w:p w:rsidR="009A43AE" w:rsidRPr="00C132E0" w:rsidRDefault="00706C8A" w:rsidP="009B18BC">
      <w:pPr>
        <w:widowControl/>
        <w:overflowPunct w:val="0"/>
        <w:spacing w:line="560" w:lineRule="exact"/>
        <w:ind w:firstLineChars="200" w:firstLine="640"/>
        <w:rPr>
          <w:rFonts w:eastAsia="FangSong_GB2312"/>
          <w:color w:val="000000" w:themeColor="text1"/>
          <w:sz w:val="32"/>
          <w:szCs w:val="32"/>
        </w:rPr>
      </w:pPr>
      <w:r w:rsidRPr="00C132E0">
        <w:rPr>
          <w:rFonts w:eastAsia="FangSong_GB2312"/>
          <w:color w:val="000000" w:themeColor="text1"/>
          <w:sz w:val="32"/>
          <w:szCs w:val="32"/>
        </w:rPr>
        <w:t>本协议自双方代表正式签署之日起生效，自</w:t>
      </w:r>
      <w:r w:rsidR="00767ACD" w:rsidRPr="00C132E0">
        <w:rPr>
          <w:rFonts w:eastAsia="FangSong_GB2312"/>
          <w:color w:val="000000" w:themeColor="text1"/>
          <w:spacing w:val="20"/>
          <w:sz w:val="32"/>
          <w:szCs w:val="32"/>
        </w:rPr>
        <w:t>2019</w:t>
      </w:r>
      <w:r w:rsidR="00195203" w:rsidRPr="00C132E0">
        <w:rPr>
          <w:rFonts w:eastAsia="MS Gothic"/>
          <w:color w:val="000000"/>
          <w:sz w:val="32"/>
          <w:szCs w:val="32"/>
        </w:rPr>
        <w:t>‍</w:t>
      </w:r>
      <w:r w:rsidRPr="00C132E0">
        <w:rPr>
          <w:rFonts w:eastAsia="FangSong_GB2312"/>
          <w:color w:val="000000" w:themeColor="text1"/>
          <w:sz w:val="32"/>
          <w:szCs w:val="32"/>
        </w:rPr>
        <w:t>年</w:t>
      </w:r>
      <w:r w:rsidR="00767ACD" w:rsidRPr="004C0A02">
        <w:rPr>
          <w:rFonts w:eastAsia="FangSong_GB2312"/>
          <w:color w:val="000000" w:themeColor="text1"/>
          <w:spacing w:val="24"/>
          <w:sz w:val="32"/>
          <w:szCs w:val="32"/>
        </w:rPr>
        <w:t>1</w:t>
      </w:r>
      <w:r w:rsidR="00195203" w:rsidRPr="00C132E0">
        <w:rPr>
          <w:rFonts w:eastAsia="MS Gothic"/>
          <w:color w:val="000000"/>
          <w:sz w:val="32"/>
          <w:szCs w:val="32"/>
        </w:rPr>
        <w:t>‍</w:t>
      </w:r>
      <w:r w:rsidRPr="00C132E0">
        <w:rPr>
          <w:rFonts w:eastAsia="FangSong_GB2312"/>
          <w:snapToGrid w:val="0"/>
          <w:color w:val="000000" w:themeColor="text1"/>
          <w:sz w:val="32"/>
          <w:szCs w:val="32"/>
        </w:rPr>
        <w:t>月</w:t>
      </w:r>
      <w:r w:rsidR="00767ACD" w:rsidRPr="004C0A02">
        <w:rPr>
          <w:rFonts w:eastAsia="FangSong_GB2312"/>
          <w:color w:val="000000" w:themeColor="text1"/>
          <w:spacing w:val="10"/>
          <w:sz w:val="32"/>
          <w:szCs w:val="32"/>
        </w:rPr>
        <w:t>1</w:t>
      </w:r>
      <w:r w:rsidR="00195203" w:rsidRPr="004C0A02">
        <w:rPr>
          <w:rFonts w:eastAsia="MS Gothic"/>
          <w:color w:val="000000"/>
          <w:spacing w:val="10"/>
          <w:sz w:val="32"/>
          <w:szCs w:val="32"/>
        </w:rPr>
        <w:t>‍</w:t>
      </w:r>
      <w:r w:rsidRPr="00C132E0">
        <w:rPr>
          <w:rFonts w:eastAsia="FangSong_GB2312"/>
          <w:color w:val="000000" w:themeColor="text1"/>
          <w:sz w:val="32"/>
          <w:szCs w:val="32"/>
        </w:rPr>
        <w:t>日起实施。</w:t>
      </w:r>
    </w:p>
    <w:p w:rsidR="008659BD" w:rsidRDefault="008659BD" w:rsidP="008659BD">
      <w:pPr>
        <w:widowControl/>
        <w:overflowPunct w:val="0"/>
        <w:spacing w:line="560" w:lineRule="exact"/>
        <w:ind w:firstLineChars="200" w:firstLine="640"/>
        <w:rPr>
          <w:rFonts w:eastAsia="FangSong_GB2312"/>
          <w:color w:val="000000" w:themeColor="text1"/>
          <w:sz w:val="32"/>
          <w:szCs w:val="32"/>
        </w:rPr>
      </w:pPr>
    </w:p>
    <w:p w:rsidR="008659BD" w:rsidRDefault="008659BD" w:rsidP="008659BD">
      <w:pPr>
        <w:widowControl/>
        <w:overflowPunct w:val="0"/>
        <w:spacing w:line="560" w:lineRule="exact"/>
        <w:ind w:firstLineChars="200" w:firstLine="640"/>
        <w:rPr>
          <w:rFonts w:eastAsia="FangSong_GB2312"/>
          <w:color w:val="000000" w:themeColor="text1"/>
          <w:sz w:val="32"/>
          <w:szCs w:val="32"/>
        </w:rPr>
      </w:pP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本协议以中文书就，一式两份。</w:t>
      </w:r>
    </w:p>
    <w:p w:rsidR="008A4D80" w:rsidRPr="00545E53" w:rsidRDefault="00706C8A" w:rsidP="009B18BC">
      <w:pPr>
        <w:widowControl/>
        <w:overflowPunct w:val="0"/>
        <w:spacing w:line="560" w:lineRule="exact"/>
        <w:ind w:firstLineChars="200" w:firstLine="640"/>
        <w:rPr>
          <w:rFonts w:eastAsia="FangSong_GB2312"/>
          <w:color w:val="000000" w:themeColor="text1"/>
          <w:sz w:val="32"/>
          <w:szCs w:val="32"/>
        </w:rPr>
      </w:pPr>
      <w:r w:rsidRPr="00545E53">
        <w:rPr>
          <w:rFonts w:eastAsia="FangSong_GB2312"/>
          <w:color w:val="000000" w:themeColor="text1"/>
          <w:sz w:val="32"/>
          <w:szCs w:val="32"/>
        </w:rPr>
        <w:t>本协议于</w:t>
      </w:r>
      <w:r w:rsidRPr="00545E53">
        <w:rPr>
          <w:rFonts w:eastAsia="FangSong_GB2312"/>
          <w:color w:val="000000" w:themeColor="text1"/>
          <w:sz w:val="32"/>
          <w:szCs w:val="32"/>
        </w:rPr>
        <w:t>2018</w:t>
      </w:r>
      <w:r w:rsidRPr="00545E53">
        <w:rPr>
          <w:rFonts w:eastAsia="FangSong_GB2312"/>
          <w:color w:val="000000" w:themeColor="text1"/>
          <w:sz w:val="32"/>
          <w:szCs w:val="32"/>
        </w:rPr>
        <w:t>年</w:t>
      </w:r>
      <w:r w:rsidR="009A43AE" w:rsidRPr="00545E53">
        <w:rPr>
          <w:rFonts w:eastAsia="FangSong_GB2312"/>
          <w:color w:val="000000" w:themeColor="text1"/>
          <w:sz w:val="32"/>
          <w:szCs w:val="32"/>
        </w:rPr>
        <w:t>12</w:t>
      </w:r>
      <w:r w:rsidRPr="00545E53">
        <w:rPr>
          <w:rFonts w:eastAsia="FangSong_GB2312"/>
          <w:color w:val="000000" w:themeColor="text1"/>
          <w:sz w:val="32"/>
          <w:szCs w:val="32"/>
        </w:rPr>
        <w:t>月</w:t>
      </w:r>
      <w:r w:rsidR="009A43AE" w:rsidRPr="00545E53">
        <w:rPr>
          <w:rFonts w:eastAsia="FangSong_GB2312"/>
          <w:color w:val="000000" w:themeColor="text1"/>
          <w:sz w:val="32"/>
          <w:szCs w:val="32"/>
        </w:rPr>
        <w:t>14</w:t>
      </w:r>
      <w:r w:rsidRPr="00545E53">
        <w:rPr>
          <w:rFonts w:eastAsia="FangSong_GB2312"/>
          <w:color w:val="000000" w:themeColor="text1"/>
          <w:sz w:val="32"/>
          <w:szCs w:val="32"/>
        </w:rPr>
        <w:t>日在香港签署。</w:t>
      </w:r>
    </w:p>
    <w:p w:rsidR="003543D5" w:rsidRPr="00545E53" w:rsidRDefault="003543D5" w:rsidP="009B18BC">
      <w:pPr>
        <w:widowControl/>
        <w:tabs>
          <w:tab w:val="left" w:pos="480"/>
        </w:tabs>
        <w:overflowPunct w:val="0"/>
        <w:adjustRightInd w:val="0"/>
        <w:spacing w:line="560" w:lineRule="exact"/>
        <w:rPr>
          <w:rFonts w:eastAsia="FangSong_GB2312"/>
          <w:color w:val="000000" w:themeColor="text1"/>
          <w:sz w:val="32"/>
          <w:szCs w:val="32"/>
        </w:rPr>
      </w:pPr>
    </w:p>
    <w:p w:rsidR="00AD2D13" w:rsidRPr="00545E53" w:rsidRDefault="00AD2D13" w:rsidP="009B18BC">
      <w:pPr>
        <w:widowControl/>
        <w:tabs>
          <w:tab w:val="left" w:pos="480"/>
        </w:tabs>
        <w:overflowPunct w:val="0"/>
        <w:adjustRightInd w:val="0"/>
        <w:spacing w:line="560" w:lineRule="exact"/>
        <w:rPr>
          <w:rFonts w:eastAsia="FangSong_GB2312"/>
          <w:color w:val="000000" w:themeColor="text1"/>
          <w:sz w:val="32"/>
          <w:szCs w:val="32"/>
        </w:rPr>
      </w:pPr>
    </w:p>
    <w:tbl>
      <w:tblPr>
        <w:tblW w:w="5200" w:type="pct"/>
        <w:jc w:val="center"/>
        <w:tblLook w:val="01E0" w:firstRow="1" w:lastRow="1" w:firstColumn="1" w:lastColumn="1" w:noHBand="0" w:noVBand="0"/>
      </w:tblPr>
      <w:tblGrid>
        <w:gridCol w:w="4296"/>
        <w:gridCol w:w="224"/>
        <w:gridCol w:w="4296"/>
      </w:tblGrid>
      <w:tr w:rsidR="008A4D80" w:rsidRPr="00545E53" w:rsidTr="00AD2D13">
        <w:trPr>
          <w:trHeight w:val="2640"/>
          <w:jc w:val="center"/>
        </w:trPr>
        <w:tc>
          <w:tcPr>
            <w:tcW w:w="4264" w:type="dxa"/>
            <w:tcBorders>
              <w:top w:val="nil"/>
              <w:left w:val="nil"/>
              <w:bottom w:val="single" w:sz="4" w:space="0" w:color="auto"/>
              <w:right w:val="nil"/>
            </w:tcBorders>
          </w:tcPr>
          <w:p w:rsidR="000174E3" w:rsidRPr="00545E53" w:rsidRDefault="00706C8A" w:rsidP="009B18BC">
            <w:pPr>
              <w:widowControl/>
              <w:tabs>
                <w:tab w:val="left" w:pos="480"/>
              </w:tabs>
              <w:overflowPunct w:val="0"/>
              <w:adjustRightInd w:val="0"/>
              <w:spacing w:line="560" w:lineRule="exact"/>
              <w:jc w:val="center"/>
              <w:rPr>
                <w:rFonts w:eastAsia="FangSong_GB2312"/>
                <w:color w:val="000000" w:themeColor="text1"/>
                <w:sz w:val="32"/>
                <w:szCs w:val="32"/>
              </w:rPr>
            </w:pPr>
            <w:r w:rsidRPr="00545E53">
              <w:rPr>
                <w:rFonts w:eastAsia="FangSong_GB2312"/>
                <w:color w:val="000000" w:themeColor="text1"/>
                <w:sz w:val="32"/>
                <w:szCs w:val="32"/>
              </w:rPr>
              <w:t>中华人民共和国</w:t>
            </w:r>
          </w:p>
          <w:p w:rsidR="000174E3" w:rsidRPr="00545E53" w:rsidRDefault="00706C8A" w:rsidP="009B18BC">
            <w:pPr>
              <w:widowControl/>
              <w:tabs>
                <w:tab w:val="left" w:pos="480"/>
              </w:tabs>
              <w:overflowPunct w:val="0"/>
              <w:adjustRightInd w:val="0"/>
              <w:spacing w:line="560" w:lineRule="exact"/>
              <w:jc w:val="center"/>
              <w:rPr>
                <w:rFonts w:eastAsia="FangSong_GB2312"/>
                <w:color w:val="000000" w:themeColor="text1"/>
                <w:sz w:val="32"/>
                <w:szCs w:val="32"/>
              </w:rPr>
            </w:pPr>
            <w:r w:rsidRPr="00545E53">
              <w:rPr>
                <w:rFonts w:eastAsia="FangSong_GB2312"/>
                <w:color w:val="000000" w:themeColor="text1"/>
                <w:sz w:val="32"/>
                <w:szCs w:val="32"/>
              </w:rPr>
              <w:t>商务部</w:t>
            </w:r>
            <w:r w:rsidR="000174E3" w:rsidRPr="00545E53">
              <w:rPr>
                <w:rFonts w:eastAsia="FangSong_GB2312"/>
                <w:color w:val="000000" w:themeColor="text1"/>
                <w:sz w:val="32"/>
                <w:szCs w:val="32"/>
              </w:rPr>
              <w:t>国际贸易谈判代表</w:t>
            </w:r>
          </w:p>
          <w:p w:rsidR="00A71B2C" w:rsidRPr="00545E53" w:rsidRDefault="000174E3" w:rsidP="009B18BC">
            <w:pPr>
              <w:widowControl/>
              <w:tabs>
                <w:tab w:val="left" w:pos="480"/>
              </w:tabs>
              <w:overflowPunct w:val="0"/>
              <w:adjustRightInd w:val="0"/>
              <w:spacing w:line="560" w:lineRule="exact"/>
              <w:jc w:val="center"/>
              <w:rPr>
                <w:rFonts w:eastAsia="FangSong_GB2312"/>
                <w:color w:val="000000" w:themeColor="text1"/>
                <w:sz w:val="32"/>
                <w:szCs w:val="32"/>
              </w:rPr>
            </w:pPr>
            <w:r w:rsidRPr="00545E53">
              <w:rPr>
                <w:rFonts w:eastAsia="FangSong_GB2312"/>
                <w:color w:val="000000" w:themeColor="text1"/>
                <w:sz w:val="32"/>
                <w:szCs w:val="32"/>
              </w:rPr>
              <w:t>兼</w:t>
            </w:r>
            <w:r w:rsidR="00706C8A" w:rsidRPr="00545E53">
              <w:rPr>
                <w:rFonts w:eastAsia="FangSong_GB2312"/>
                <w:color w:val="000000" w:themeColor="text1"/>
                <w:sz w:val="32"/>
                <w:szCs w:val="32"/>
              </w:rPr>
              <w:t>副部长</w:t>
            </w:r>
          </w:p>
          <w:p w:rsidR="008A4D80" w:rsidRDefault="008A4D80" w:rsidP="009B18BC">
            <w:pPr>
              <w:widowControl/>
              <w:tabs>
                <w:tab w:val="left" w:pos="480"/>
              </w:tabs>
              <w:overflowPunct w:val="0"/>
              <w:adjustRightInd w:val="0"/>
              <w:spacing w:line="560" w:lineRule="exact"/>
              <w:jc w:val="center"/>
              <w:rPr>
                <w:rFonts w:eastAsia="FangSong_GB2312"/>
                <w:color w:val="000000" w:themeColor="text1"/>
                <w:sz w:val="32"/>
                <w:szCs w:val="32"/>
              </w:rPr>
            </w:pPr>
          </w:p>
          <w:p w:rsidR="00CF16EB" w:rsidRDefault="00CF16EB" w:rsidP="009B18BC">
            <w:pPr>
              <w:widowControl/>
              <w:tabs>
                <w:tab w:val="left" w:pos="480"/>
              </w:tabs>
              <w:overflowPunct w:val="0"/>
              <w:adjustRightInd w:val="0"/>
              <w:spacing w:line="560" w:lineRule="exact"/>
              <w:jc w:val="center"/>
              <w:rPr>
                <w:rFonts w:eastAsia="FangSong_GB2312"/>
                <w:color w:val="000000" w:themeColor="text1"/>
                <w:sz w:val="32"/>
                <w:szCs w:val="32"/>
              </w:rPr>
            </w:pPr>
          </w:p>
          <w:p w:rsidR="00CF16EB" w:rsidRPr="00545E53" w:rsidRDefault="00CF16EB" w:rsidP="009B18BC">
            <w:pPr>
              <w:widowControl/>
              <w:tabs>
                <w:tab w:val="left" w:pos="480"/>
              </w:tabs>
              <w:overflowPunct w:val="0"/>
              <w:adjustRightInd w:val="0"/>
              <w:spacing w:line="560" w:lineRule="exact"/>
              <w:jc w:val="center"/>
              <w:rPr>
                <w:rFonts w:eastAsia="FangSong_GB2312"/>
                <w:color w:val="000000" w:themeColor="text1"/>
                <w:sz w:val="32"/>
                <w:szCs w:val="32"/>
              </w:rPr>
            </w:pPr>
          </w:p>
          <w:p w:rsidR="003543D5" w:rsidRPr="00545E53" w:rsidRDefault="003543D5" w:rsidP="009B18BC">
            <w:pPr>
              <w:widowControl/>
              <w:tabs>
                <w:tab w:val="left" w:pos="480"/>
              </w:tabs>
              <w:overflowPunct w:val="0"/>
              <w:adjustRightInd w:val="0"/>
              <w:spacing w:line="560" w:lineRule="exact"/>
              <w:jc w:val="center"/>
              <w:rPr>
                <w:rFonts w:eastAsia="FangSong_GB2312"/>
                <w:color w:val="000000" w:themeColor="text1"/>
                <w:sz w:val="32"/>
                <w:szCs w:val="32"/>
              </w:rPr>
            </w:pPr>
          </w:p>
          <w:p w:rsidR="00AD2D13" w:rsidRDefault="00AD2D13" w:rsidP="009B18BC">
            <w:pPr>
              <w:widowControl/>
              <w:tabs>
                <w:tab w:val="left" w:pos="480"/>
              </w:tabs>
              <w:overflowPunct w:val="0"/>
              <w:adjustRightInd w:val="0"/>
              <w:spacing w:line="560" w:lineRule="exact"/>
              <w:jc w:val="center"/>
              <w:rPr>
                <w:rFonts w:eastAsia="FangSong_GB2312"/>
                <w:color w:val="000000" w:themeColor="text1"/>
                <w:sz w:val="32"/>
                <w:szCs w:val="32"/>
              </w:rPr>
            </w:pPr>
          </w:p>
          <w:p w:rsidR="00803DA6" w:rsidRPr="00545E53" w:rsidRDefault="00803DA6" w:rsidP="009B18BC">
            <w:pPr>
              <w:widowControl/>
              <w:tabs>
                <w:tab w:val="left" w:pos="480"/>
              </w:tabs>
              <w:overflowPunct w:val="0"/>
              <w:adjustRightInd w:val="0"/>
              <w:spacing w:line="560" w:lineRule="exact"/>
              <w:jc w:val="center"/>
              <w:rPr>
                <w:rFonts w:eastAsia="FangSong_GB2312"/>
                <w:color w:val="000000" w:themeColor="text1"/>
                <w:sz w:val="32"/>
                <w:szCs w:val="32"/>
              </w:rPr>
            </w:pPr>
          </w:p>
        </w:tc>
        <w:tc>
          <w:tcPr>
            <w:tcW w:w="222" w:type="dxa"/>
          </w:tcPr>
          <w:p w:rsidR="008A4D80" w:rsidRPr="00545E53" w:rsidRDefault="008A4D80" w:rsidP="009B18BC">
            <w:pPr>
              <w:widowControl/>
              <w:tabs>
                <w:tab w:val="left" w:pos="480"/>
              </w:tabs>
              <w:overflowPunct w:val="0"/>
              <w:adjustRightInd w:val="0"/>
              <w:spacing w:line="560" w:lineRule="exact"/>
              <w:jc w:val="center"/>
              <w:rPr>
                <w:rFonts w:eastAsia="FangSong_GB2312"/>
                <w:color w:val="000000" w:themeColor="text1"/>
                <w:sz w:val="32"/>
                <w:szCs w:val="32"/>
              </w:rPr>
            </w:pPr>
          </w:p>
        </w:tc>
        <w:tc>
          <w:tcPr>
            <w:tcW w:w="4264" w:type="dxa"/>
            <w:tcBorders>
              <w:top w:val="nil"/>
              <w:left w:val="nil"/>
              <w:bottom w:val="single" w:sz="4" w:space="0" w:color="auto"/>
              <w:right w:val="nil"/>
            </w:tcBorders>
            <w:hideMark/>
          </w:tcPr>
          <w:p w:rsidR="008A4D80" w:rsidRPr="00545E53" w:rsidRDefault="00706C8A" w:rsidP="009B18BC">
            <w:pPr>
              <w:widowControl/>
              <w:tabs>
                <w:tab w:val="left" w:pos="480"/>
              </w:tabs>
              <w:overflowPunct w:val="0"/>
              <w:adjustRightInd w:val="0"/>
              <w:spacing w:line="560" w:lineRule="exact"/>
              <w:jc w:val="center"/>
              <w:rPr>
                <w:rFonts w:eastAsia="FangSong_GB2312"/>
                <w:color w:val="000000" w:themeColor="text1"/>
                <w:sz w:val="32"/>
                <w:szCs w:val="32"/>
              </w:rPr>
            </w:pPr>
            <w:r w:rsidRPr="00545E53">
              <w:rPr>
                <w:rFonts w:eastAsia="FangSong_GB2312"/>
                <w:color w:val="000000" w:themeColor="text1"/>
                <w:sz w:val="32"/>
                <w:szCs w:val="32"/>
              </w:rPr>
              <w:t>中华人民共和国</w:t>
            </w:r>
          </w:p>
          <w:p w:rsidR="00451215" w:rsidRDefault="00706C8A" w:rsidP="00DB6A19">
            <w:pPr>
              <w:widowControl/>
              <w:tabs>
                <w:tab w:val="left" w:pos="480"/>
              </w:tabs>
              <w:overflowPunct w:val="0"/>
              <w:adjustRightInd w:val="0"/>
              <w:spacing w:line="560" w:lineRule="exact"/>
              <w:jc w:val="center"/>
              <w:rPr>
                <w:rFonts w:eastAsia="FangSong_GB2312"/>
                <w:color w:val="000000" w:themeColor="text1"/>
                <w:sz w:val="32"/>
                <w:szCs w:val="32"/>
              </w:rPr>
            </w:pPr>
            <w:r w:rsidRPr="00545E53">
              <w:rPr>
                <w:rFonts w:eastAsia="FangSong_GB2312"/>
                <w:color w:val="000000" w:themeColor="text1"/>
                <w:sz w:val="32"/>
                <w:szCs w:val="32"/>
              </w:rPr>
              <w:t>香港特别行政区</w:t>
            </w:r>
          </w:p>
          <w:p w:rsidR="00A71B2C" w:rsidRPr="00545E53" w:rsidRDefault="00706C8A" w:rsidP="00DB6A19">
            <w:pPr>
              <w:widowControl/>
              <w:tabs>
                <w:tab w:val="left" w:pos="480"/>
              </w:tabs>
              <w:overflowPunct w:val="0"/>
              <w:adjustRightInd w:val="0"/>
              <w:spacing w:line="560" w:lineRule="exact"/>
              <w:jc w:val="center"/>
              <w:rPr>
                <w:rFonts w:eastAsia="FangSong_GB2312"/>
                <w:color w:val="000000" w:themeColor="text1"/>
                <w:sz w:val="32"/>
                <w:szCs w:val="32"/>
              </w:rPr>
            </w:pPr>
            <w:r w:rsidRPr="00545E53">
              <w:rPr>
                <w:rFonts w:eastAsia="FangSong_GB2312"/>
                <w:color w:val="000000" w:themeColor="text1"/>
                <w:sz w:val="32"/>
                <w:szCs w:val="32"/>
              </w:rPr>
              <w:t>财政司司长</w:t>
            </w:r>
          </w:p>
          <w:p w:rsidR="00AD2D13" w:rsidRDefault="00AD2D13" w:rsidP="009B18BC">
            <w:pPr>
              <w:widowControl/>
              <w:tabs>
                <w:tab w:val="left" w:pos="480"/>
              </w:tabs>
              <w:overflowPunct w:val="0"/>
              <w:adjustRightInd w:val="0"/>
              <w:spacing w:line="560" w:lineRule="exact"/>
              <w:jc w:val="center"/>
              <w:rPr>
                <w:rFonts w:eastAsia="FangSong_GB2312"/>
                <w:color w:val="000000" w:themeColor="text1"/>
                <w:sz w:val="32"/>
                <w:szCs w:val="32"/>
              </w:rPr>
            </w:pPr>
          </w:p>
          <w:p w:rsidR="00CF16EB" w:rsidRDefault="00CF16EB" w:rsidP="009B18BC">
            <w:pPr>
              <w:widowControl/>
              <w:tabs>
                <w:tab w:val="left" w:pos="480"/>
              </w:tabs>
              <w:overflowPunct w:val="0"/>
              <w:adjustRightInd w:val="0"/>
              <w:spacing w:line="560" w:lineRule="exact"/>
              <w:jc w:val="center"/>
              <w:rPr>
                <w:rFonts w:eastAsia="FangSong_GB2312"/>
                <w:color w:val="000000" w:themeColor="text1"/>
                <w:sz w:val="32"/>
                <w:szCs w:val="32"/>
              </w:rPr>
            </w:pPr>
          </w:p>
          <w:p w:rsidR="00CF16EB" w:rsidRPr="00545E53" w:rsidRDefault="00CF16EB" w:rsidP="009B18BC">
            <w:pPr>
              <w:widowControl/>
              <w:tabs>
                <w:tab w:val="left" w:pos="480"/>
              </w:tabs>
              <w:overflowPunct w:val="0"/>
              <w:adjustRightInd w:val="0"/>
              <w:spacing w:line="560" w:lineRule="exact"/>
              <w:jc w:val="center"/>
              <w:rPr>
                <w:rFonts w:eastAsia="FangSong_GB2312"/>
                <w:color w:val="000000" w:themeColor="text1"/>
                <w:sz w:val="32"/>
                <w:szCs w:val="32"/>
              </w:rPr>
            </w:pPr>
          </w:p>
          <w:p w:rsidR="00AD2D13" w:rsidRPr="00545E53" w:rsidRDefault="00AD2D13" w:rsidP="009B18BC">
            <w:pPr>
              <w:widowControl/>
              <w:tabs>
                <w:tab w:val="left" w:pos="480"/>
              </w:tabs>
              <w:overflowPunct w:val="0"/>
              <w:adjustRightInd w:val="0"/>
              <w:spacing w:line="560" w:lineRule="exact"/>
              <w:jc w:val="center"/>
              <w:rPr>
                <w:rFonts w:eastAsia="FangSong_GB2312"/>
                <w:color w:val="000000" w:themeColor="text1"/>
                <w:sz w:val="32"/>
                <w:szCs w:val="32"/>
              </w:rPr>
            </w:pPr>
          </w:p>
          <w:p w:rsidR="00AD2D13" w:rsidRDefault="00AD2D13" w:rsidP="009B18BC">
            <w:pPr>
              <w:widowControl/>
              <w:tabs>
                <w:tab w:val="left" w:pos="480"/>
              </w:tabs>
              <w:overflowPunct w:val="0"/>
              <w:adjustRightInd w:val="0"/>
              <w:spacing w:line="560" w:lineRule="exact"/>
              <w:jc w:val="center"/>
              <w:rPr>
                <w:rFonts w:eastAsia="FangSong_GB2312"/>
                <w:color w:val="000000" w:themeColor="text1"/>
                <w:sz w:val="32"/>
                <w:szCs w:val="32"/>
              </w:rPr>
            </w:pPr>
          </w:p>
          <w:p w:rsidR="00DB6A19" w:rsidRPr="00DB6A19" w:rsidRDefault="00DB6A19" w:rsidP="009B18BC">
            <w:pPr>
              <w:widowControl/>
              <w:tabs>
                <w:tab w:val="left" w:pos="480"/>
              </w:tabs>
              <w:overflowPunct w:val="0"/>
              <w:adjustRightInd w:val="0"/>
              <w:spacing w:line="560" w:lineRule="exact"/>
              <w:jc w:val="center"/>
              <w:rPr>
                <w:rFonts w:eastAsia="FangSong_GB2312"/>
                <w:color w:val="000000" w:themeColor="text1"/>
                <w:sz w:val="32"/>
                <w:szCs w:val="32"/>
              </w:rPr>
            </w:pPr>
          </w:p>
        </w:tc>
      </w:tr>
    </w:tbl>
    <w:p w:rsidR="00561F14" w:rsidRPr="00545E53" w:rsidRDefault="00561F14" w:rsidP="009B18BC">
      <w:pPr>
        <w:widowControl/>
        <w:overflowPunct w:val="0"/>
        <w:rPr>
          <w:rFonts w:eastAsia="FangSong_GB2312"/>
          <w:sz w:val="32"/>
          <w:szCs w:val="32"/>
        </w:rPr>
      </w:pPr>
    </w:p>
    <w:sectPr w:rsidR="00561F14" w:rsidRPr="00545E53" w:rsidSect="0012682C">
      <w:headerReference w:type="default" r:id="rId8"/>
      <w:footerReference w:type="even" r:id="rId9"/>
      <w:footerReference w:type="default" r:id="rId10"/>
      <w:headerReference w:type="first" r:id="rId11"/>
      <w:footnotePr>
        <w:numFmt w:val="decimalEnclosedCircleChinese"/>
        <w:numStart w:val="4"/>
      </w:footnotePr>
      <w:pgSz w:w="11907" w:h="16840" w:code="9"/>
      <w:pgMar w:top="1701" w:right="1633" w:bottom="2268" w:left="1797" w:header="851" w:footer="1701" w:gutter="0"/>
      <w:cols w:space="425"/>
      <w:titlePg/>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15E" w:rsidRDefault="0098515E" w:rsidP="008A4D80">
      <w:r>
        <w:separator/>
      </w:r>
    </w:p>
  </w:endnote>
  <w:endnote w:type="continuationSeparator" w:id="0">
    <w:p w:rsidR="0098515E" w:rsidRDefault="0098515E" w:rsidP="008A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STZhongsong">
    <w:altName w:val="Malgun Gothic Semilight"/>
    <w:charset w:val="86"/>
    <w:family w:val="auto"/>
    <w:pitch w:val="variable"/>
    <w:sig w:usb0="00000000" w:usb1="080F0000" w:usb2="00000010" w:usb3="00000000" w:csb0="0004009F" w:csb1="00000000"/>
  </w:font>
  <w:font w:name="FangSong_GB2312">
    <w:altName w:val="Arial Unicode MS"/>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B03" w:rsidRDefault="00894B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45</w:t>
    </w:r>
    <w:r>
      <w:rPr>
        <w:rStyle w:val="a5"/>
      </w:rPr>
      <w:fldChar w:fldCharType="end"/>
    </w:r>
  </w:p>
  <w:p w:rsidR="00894B03" w:rsidRDefault="00894B0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139593"/>
      <w:docPartObj>
        <w:docPartGallery w:val="Page Numbers (Bottom of Page)"/>
        <w:docPartUnique/>
      </w:docPartObj>
    </w:sdtPr>
    <w:sdtEndPr/>
    <w:sdtContent>
      <w:p w:rsidR="00894B03" w:rsidRDefault="00894B03">
        <w:pPr>
          <w:pStyle w:val="a3"/>
          <w:jc w:val="center"/>
        </w:pPr>
        <w:r>
          <w:fldChar w:fldCharType="begin"/>
        </w:r>
        <w:r>
          <w:instrText>PAGE   \* MERGEFORMAT</w:instrText>
        </w:r>
        <w:r>
          <w:fldChar w:fldCharType="separate"/>
        </w:r>
        <w:r w:rsidR="00874FFE" w:rsidRPr="00874FFE">
          <w:rPr>
            <w:noProof/>
            <w:lang w:val="zh-CN"/>
          </w:rPr>
          <w:t>40</w:t>
        </w:r>
        <w:r>
          <w:fldChar w:fldCharType="end"/>
        </w:r>
      </w:p>
    </w:sdtContent>
  </w:sdt>
  <w:p w:rsidR="00894B03" w:rsidRDefault="00894B03" w:rsidP="0029695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15E" w:rsidRDefault="0098515E" w:rsidP="008A4D80">
      <w:r>
        <w:separator/>
      </w:r>
    </w:p>
  </w:footnote>
  <w:footnote w:type="continuationSeparator" w:id="0">
    <w:p w:rsidR="0098515E" w:rsidRDefault="0098515E" w:rsidP="008A4D80">
      <w:r>
        <w:continuationSeparator/>
      </w:r>
    </w:p>
  </w:footnote>
  <w:footnote w:id="1">
    <w:p w:rsidR="00894B03" w:rsidRPr="00950AC1" w:rsidRDefault="00894B03" w:rsidP="008A4D80">
      <w:pPr>
        <w:pStyle w:val="a6"/>
        <w:ind w:left="360" w:hanging="360"/>
        <w:rPr>
          <w:rFonts w:eastAsia="FangSong"/>
        </w:rPr>
      </w:pPr>
      <w:r w:rsidRPr="00950AC1">
        <w:rPr>
          <w:rStyle w:val="a8"/>
          <w:rFonts w:asciiTheme="minorHAnsi" w:eastAsia="新細明體" w:hAnsiTheme="minorHAnsi" w:cstheme="minorHAnsi"/>
          <w:color w:val="000000"/>
          <w:kern w:val="0"/>
          <w:sz w:val="20"/>
          <w:szCs w:val="20"/>
          <w:lang w:eastAsia="en-US"/>
        </w:rPr>
        <w:t>①</w:t>
      </w:r>
      <w:r w:rsidRPr="00950AC1">
        <w:rPr>
          <w:rFonts w:eastAsia="FangSong"/>
        </w:rPr>
        <w:tab/>
      </w:r>
      <w:r w:rsidRPr="00950AC1">
        <w:rPr>
          <w:rFonts w:asciiTheme="majorEastAsia" w:eastAsiaTheme="majorEastAsia" w:hAnsiTheme="majorEastAsia" w:hint="eastAsia"/>
        </w:rPr>
        <w:t>内地指中华人民共和国的全部关税领土。</w:t>
      </w:r>
    </w:p>
  </w:footnote>
  <w:footnote w:id="2">
    <w:p w:rsidR="00894B03" w:rsidRPr="00802B33" w:rsidRDefault="00894B03" w:rsidP="008A4D80">
      <w:pPr>
        <w:pStyle w:val="a6"/>
        <w:ind w:left="360" w:hanging="360"/>
        <w:jc w:val="both"/>
        <w:rPr>
          <w:rFonts w:eastAsia="FangSong"/>
          <w:sz w:val="24"/>
          <w:szCs w:val="24"/>
          <w:shd w:val="clear" w:color="auto" w:fill="CCFFCC"/>
        </w:rPr>
      </w:pPr>
      <w:r w:rsidRPr="00950AC1">
        <w:rPr>
          <w:rStyle w:val="a8"/>
          <w:rFonts w:asciiTheme="minorHAnsi" w:eastAsia="新細明體" w:hAnsiTheme="minorHAnsi" w:cstheme="minorHAnsi"/>
          <w:sz w:val="20"/>
          <w:szCs w:val="20"/>
        </w:rPr>
        <w:t>②</w:t>
      </w:r>
      <w:r w:rsidRPr="00950AC1">
        <w:rPr>
          <w:rFonts w:asciiTheme="minorHAnsi" w:hAnsiTheme="minorHAnsi" w:cstheme="minorHAnsi"/>
        </w:rPr>
        <w:t xml:space="preserve"> </w:t>
      </w:r>
      <w:r w:rsidRPr="00950AC1">
        <w:rPr>
          <w:rFonts w:eastAsia="FangSong"/>
        </w:rPr>
        <w:tab/>
      </w:r>
      <w:r w:rsidRPr="00950AC1">
        <w:rPr>
          <w:rFonts w:asciiTheme="majorEastAsia" w:eastAsiaTheme="majorEastAsia" w:hAnsiTheme="majorEastAsia" w:hint="eastAsia"/>
        </w:rPr>
        <w:t>《安排》系《内地与香港关于建立更紧密经贸关系的安排》的简称。</w:t>
      </w:r>
    </w:p>
  </w:footnote>
  <w:footnote w:id="3">
    <w:p w:rsidR="00894B03" w:rsidRPr="00950AC1" w:rsidRDefault="00894B03" w:rsidP="0035664B">
      <w:pPr>
        <w:pStyle w:val="a6"/>
        <w:ind w:left="357" w:hanging="357"/>
      </w:pPr>
      <w:r w:rsidRPr="00950AC1">
        <w:rPr>
          <w:rStyle w:val="a8"/>
          <w:rFonts w:asciiTheme="minorHAnsi" w:eastAsia="新細明體" w:hAnsiTheme="minorHAnsi" w:cstheme="minorHAnsi"/>
          <w:sz w:val="20"/>
          <w:szCs w:val="20"/>
        </w:rPr>
        <w:t>③</w:t>
      </w:r>
      <w:r w:rsidRPr="00950AC1">
        <w:tab/>
      </w:r>
      <w:r w:rsidRPr="00950AC1">
        <w:rPr>
          <w:rFonts w:asciiTheme="minorEastAsia" w:eastAsiaTheme="minorEastAsia" w:hAnsiTheme="minorEastAsia" w:hint="eastAsia"/>
        </w:rPr>
        <w:t>进口货物不包括内地有关法规、</w:t>
      </w:r>
      <w:r w:rsidRPr="00581990">
        <w:rPr>
          <w:rFonts w:asciiTheme="minorEastAsia" w:eastAsiaTheme="minorEastAsia" w:hAnsiTheme="minorEastAsia" w:hint="eastAsia"/>
          <w:spacing w:val="2"/>
        </w:rPr>
        <w:t>规章禁止进口的和履行国际公约而禁止进口的货物，以及内地在有关国</w:t>
      </w:r>
      <w:r w:rsidRPr="00950AC1">
        <w:rPr>
          <w:rFonts w:asciiTheme="minorEastAsia" w:eastAsiaTheme="minorEastAsia" w:hAnsiTheme="minorEastAsia" w:hint="eastAsia"/>
        </w:rPr>
        <w:t>际协议中作出特殊承诺的产品</w:t>
      </w:r>
      <w:r w:rsidRPr="00950AC1">
        <w:rPr>
          <w:rFonts w:eastAsia="FangSong" w:hint="eastAsia"/>
        </w:rPr>
        <w:t>。</w:t>
      </w:r>
    </w:p>
  </w:footnote>
  <w:footnote w:id="4">
    <w:p w:rsidR="00894B03" w:rsidRPr="001645DD" w:rsidRDefault="00894B03" w:rsidP="001645DD">
      <w:pPr>
        <w:pStyle w:val="a6"/>
        <w:ind w:left="357" w:hanging="357"/>
        <w:jc w:val="both"/>
        <w:rPr>
          <w:rFonts w:ascii="FangSong" w:eastAsia="FangSong" w:hAnsi="FangSong"/>
        </w:rPr>
      </w:pPr>
      <w:r w:rsidRPr="00D462B6">
        <w:rPr>
          <w:rStyle w:val="a8"/>
          <w:rFonts w:asciiTheme="minorHAnsi" w:hAnsiTheme="minorHAnsi" w:cstheme="minorHAnsi"/>
          <w:sz w:val="20"/>
          <w:szCs w:val="20"/>
        </w:rPr>
        <w:t>④</w:t>
      </w:r>
      <w:r w:rsidRPr="001645DD">
        <w:rPr>
          <w:rFonts w:ascii="FangSong" w:eastAsia="FangSong" w:hAnsi="FangSong"/>
        </w:rPr>
        <w:tab/>
      </w:r>
      <w:r w:rsidRPr="00D462B6">
        <w:rPr>
          <w:rFonts w:asciiTheme="minorEastAsia" w:eastAsiaTheme="minorEastAsia" w:hAnsiTheme="minorEastAsia" w:hint="eastAsia"/>
        </w:rPr>
        <w:t>就这些定义而言，“动物”是指饲养、野生的活动物，如畜、禽、兽、蛇、龟、鱼、虾、蟹、贝、蚕、蜂等；“植物”指活的植物及其器官，包括种子和种质；“有害生物”指任何对植物或植物产品有害的植物、动物或病原体的种、株系或生物型；“污染物”包括杀虫剂、兽药残余物和其他杂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B03" w:rsidRDefault="00894B03" w:rsidP="00296953">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B03" w:rsidRPr="006A0D6E" w:rsidRDefault="00894B03" w:rsidP="00296953">
    <w:pPr>
      <w:pStyle w:val="ab"/>
      <w:pBdr>
        <w:bottom w:val="none" w:sz="0" w:space="0" w:color="auto"/>
      </w:pBdr>
      <w:rPr>
        <w:rFonts w:ascii="微軟正黑體" w:eastAsia="微軟正黑體" w:hAnsi="微軟正黑體"/>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407"/>
    <w:multiLevelType w:val="hybridMultilevel"/>
    <w:tmpl w:val="93D838E2"/>
    <w:lvl w:ilvl="0" w:tplc="F0E63CDE">
      <w:start w:val="3"/>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3EE7BA6"/>
    <w:multiLevelType w:val="hybridMultilevel"/>
    <w:tmpl w:val="2E307372"/>
    <w:lvl w:ilvl="0" w:tplc="C13EF92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E55577"/>
    <w:multiLevelType w:val="hybridMultilevel"/>
    <w:tmpl w:val="E214A272"/>
    <w:lvl w:ilvl="0" w:tplc="E924D25E">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F4E53F"/>
    <w:multiLevelType w:val="multilevel"/>
    <w:tmpl w:val="0BF4E53F"/>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53E2145"/>
    <w:multiLevelType w:val="hybridMultilevel"/>
    <w:tmpl w:val="93D838E2"/>
    <w:lvl w:ilvl="0" w:tplc="F0E63CDE">
      <w:start w:val="3"/>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2B675AFA"/>
    <w:multiLevelType w:val="hybridMultilevel"/>
    <w:tmpl w:val="71BE24FA"/>
    <w:lvl w:ilvl="0" w:tplc="E916AC2A">
      <w:start w:val="1"/>
      <w:numFmt w:val="japaneseCounting"/>
      <w:lvlText w:val="%1、"/>
      <w:lvlJc w:val="left"/>
      <w:pPr>
        <w:ind w:left="1860" w:hanging="12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55600230"/>
    <w:multiLevelType w:val="hybridMultilevel"/>
    <w:tmpl w:val="96F0FD1A"/>
    <w:lvl w:ilvl="0" w:tplc="E15C2818">
      <w:start w:val="4"/>
      <w:numFmt w:val="japaneseCounting"/>
      <w:lvlText w:val="%1、"/>
      <w:lvlJc w:val="left"/>
      <w:pPr>
        <w:ind w:left="2483" w:hanging="720"/>
      </w:pPr>
      <w:rPr>
        <w:rFonts w:hint="default"/>
      </w:rPr>
    </w:lvl>
    <w:lvl w:ilvl="1" w:tplc="04090019" w:tentative="1">
      <w:start w:val="1"/>
      <w:numFmt w:val="lowerLetter"/>
      <w:lvlText w:val="%2)"/>
      <w:lvlJc w:val="left"/>
      <w:pPr>
        <w:ind w:left="2603" w:hanging="420"/>
      </w:pPr>
    </w:lvl>
    <w:lvl w:ilvl="2" w:tplc="0409001B" w:tentative="1">
      <w:start w:val="1"/>
      <w:numFmt w:val="lowerRoman"/>
      <w:lvlText w:val="%3."/>
      <w:lvlJc w:val="right"/>
      <w:pPr>
        <w:ind w:left="3023" w:hanging="420"/>
      </w:pPr>
    </w:lvl>
    <w:lvl w:ilvl="3" w:tplc="0409000F" w:tentative="1">
      <w:start w:val="1"/>
      <w:numFmt w:val="decimal"/>
      <w:lvlText w:val="%4."/>
      <w:lvlJc w:val="left"/>
      <w:pPr>
        <w:ind w:left="3443" w:hanging="420"/>
      </w:pPr>
    </w:lvl>
    <w:lvl w:ilvl="4" w:tplc="04090019" w:tentative="1">
      <w:start w:val="1"/>
      <w:numFmt w:val="lowerLetter"/>
      <w:lvlText w:val="%5)"/>
      <w:lvlJc w:val="left"/>
      <w:pPr>
        <w:ind w:left="3863" w:hanging="420"/>
      </w:pPr>
    </w:lvl>
    <w:lvl w:ilvl="5" w:tplc="0409001B" w:tentative="1">
      <w:start w:val="1"/>
      <w:numFmt w:val="lowerRoman"/>
      <w:lvlText w:val="%6."/>
      <w:lvlJc w:val="right"/>
      <w:pPr>
        <w:ind w:left="4283" w:hanging="420"/>
      </w:pPr>
    </w:lvl>
    <w:lvl w:ilvl="6" w:tplc="0409000F" w:tentative="1">
      <w:start w:val="1"/>
      <w:numFmt w:val="decimal"/>
      <w:lvlText w:val="%7."/>
      <w:lvlJc w:val="left"/>
      <w:pPr>
        <w:ind w:left="4703" w:hanging="420"/>
      </w:pPr>
    </w:lvl>
    <w:lvl w:ilvl="7" w:tplc="04090019" w:tentative="1">
      <w:start w:val="1"/>
      <w:numFmt w:val="lowerLetter"/>
      <w:lvlText w:val="%8)"/>
      <w:lvlJc w:val="left"/>
      <w:pPr>
        <w:ind w:left="5123" w:hanging="420"/>
      </w:pPr>
    </w:lvl>
    <w:lvl w:ilvl="8" w:tplc="0409001B" w:tentative="1">
      <w:start w:val="1"/>
      <w:numFmt w:val="lowerRoman"/>
      <w:lvlText w:val="%9."/>
      <w:lvlJc w:val="right"/>
      <w:pPr>
        <w:ind w:left="5543" w:hanging="420"/>
      </w:pPr>
    </w:lvl>
  </w:abstractNum>
  <w:abstractNum w:abstractNumId="7" w15:restartNumberingAfterBreak="0">
    <w:nsid w:val="720F7D71"/>
    <w:multiLevelType w:val="hybridMultilevel"/>
    <w:tmpl w:val="B9BABA86"/>
    <w:lvl w:ilvl="0" w:tplc="B8FE8B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687518"/>
    <w:multiLevelType w:val="hybridMultilevel"/>
    <w:tmpl w:val="97702870"/>
    <w:lvl w:ilvl="0" w:tplc="05027B8E">
      <w:start w:val="1"/>
      <w:numFmt w:val="japaneseCounting"/>
      <w:lvlText w:val="%1、"/>
      <w:lvlJc w:val="left"/>
      <w:pPr>
        <w:ind w:left="1995" w:hanging="127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797A19F7"/>
    <w:multiLevelType w:val="hybridMultilevel"/>
    <w:tmpl w:val="8C226110"/>
    <w:lvl w:ilvl="0" w:tplc="6F3834BC">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7F466B06"/>
    <w:multiLevelType w:val="hybridMultilevel"/>
    <w:tmpl w:val="2BFA7A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8"/>
  </w:num>
  <w:num w:numId="8">
    <w:abstractNumId w:val="9"/>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proofState w:spelling="clean" w:grammar="clean"/>
  <w:doNotTrackFormatting/>
  <w:defaultTabStop w:val="420"/>
  <w:drawingGridHorizontalSpacing w:val="105"/>
  <w:drawingGridVerticalSpacing w:val="159"/>
  <w:displayHorizontalDrawingGridEvery w:val="0"/>
  <w:displayVerticalDrawingGridEvery w:val="2"/>
  <w:characterSpacingControl w:val="compressPunctuation"/>
  <w:hdrShapeDefaults>
    <o:shapedefaults v:ext="edit" spidmax="8193"/>
  </w:hdrShapeDefaults>
  <w:footnotePr>
    <w:numFmt w:val="decimalEnclosedCircleChinese"/>
    <w:numStart w:val="4"/>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80"/>
    <w:rsid w:val="000004EE"/>
    <w:rsid w:val="000013C4"/>
    <w:rsid w:val="000017E1"/>
    <w:rsid w:val="000031B7"/>
    <w:rsid w:val="00004DD5"/>
    <w:rsid w:val="00005A4A"/>
    <w:rsid w:val="00005BD8"/>
    <w:rsid w:val="00010ACE"/>
    <w:rsid w:val="000110FA"/>
    <w:rsid w:val="0001164E"/>
    <w:rsid w:val="00011E73"/>
    <w:rsid w:val="00014608"/>
    <w:rsid w:val="000174E3"/>
    <w:rsid w:val="0002039C"/>
    <w:rsid w:val="0002627B"/>
    <w:rsid w:val="000303DA"/>
    <w:rsid w:val="00033479"/>
    <w:rsid w:val="00033633"/>
    <w:rsid w:val="00042431"/>
    <w:rsid w:val="0005145B"/>
    <w:rsid w:val="00051568"/>
    <w:rsid w:val="00054B80"/>
    <w:rsid w:val="00056C08"/>
    <w:rsid w:val="00056CAA"/>
    <w:rsid w:val="000619B7"/>
    <w:rsid w:val="00063202"/>
    <w:rsid w:val="00063299"/>
    <w:rsid w:val="00063ADC"/>
    <w:rsid w:val="00072637"/>
    <w:rsid w:val="000760F5"/>
    <w:rsid w:val="00077322"/>
    <w:rsid w:val="00080363"/>
    <w:rsid w:val="00086B5E"/>
    <w:rsid w:val="00087F26"/>
    <w:rsid w:val="000A06EB"/>
    <w:rsid w:val="000A5A40"/>
    <w:rsid w:val="000A5FD3"/>
    <w:rsid w:val="000A7845"/>
    <w:rsid w:val="000B03E0"/>
    <w:rsid w:val="000B1C66"/>
    <w:rsid w:val="000B27AC"/>
    <w:rsid w:val="000C3AFB"/>
    <w:rsid w:val="000C4CC2"/>
    <w:rsid w:val="000C5A3E"/>
    <w:rsid w:val="000D1070"/>
    <w:rsid w:val="000E44D9"/>
    <w:rsid w:val="000E540B"/>
    <w:rsid w:val="000E62EF"/>
    <w:rsid w:val="000E6FFE"/>
    <w:rsid w:val="000F1F31"/>
    <w:rsid w:val="000F5770"/>
    <w:rsid w:val="000F640D"/>
    <w:rsid w:val="00100580"/>
    <w:rsid w:val="00103BBA"/>
    <w:rsid w:val="00103D78"/>
    <w:rsid w:val="001049DC"/>
    <w:rsid w:val="001076C0"/>
    <w:rsid w:val="001110F8"/>
    <w:rsid w:val="001142C5"/>
    <w:rsid w:val="00117D30"/>
    <w:rsid w:val="0012138A"/>
    <w:rsid w:val="00123DF4"/>
    <w:rsid w:val="0012682C"/>
    <w:rsid w:val="001268F0"/>
    <w:rsid w:val="00142DCD"/>
    <w:rsid w:val="001441AF"/>
    <w:rsid w:val="00145883"/>
    <w:rsid w:val="0015681B"/>
    <w:rsid w:val="0016103D"/>
    <w:rsid w:val="001645DD"/>
    <w:rsid w:val="001673B8"/>
    <w:rsid w:val="00172ECC"/>
    <w:rsid w:val="00175210"/>
    <w:rsid w:val="00175C42"/>
    <w:rsid w:val="00176C8E"/>
    <w:rsid w:val="00181CB6"/>
    <w:rsid w:val="001864ED"/>
    <w:rsid w:val="001870C5"/>
    <w:rsid w:val="001877BE"/>
    <w:rsid w:val="001879C7"/>
    <w:rsid w:val="001914DA"/>
    <w:rsid w:val="00195203"/>
    <w:rsid w:val="00195D45"/>
    <w:rsid w:val="00196C1E"/>
    <w:rsid w:val="001A120C"/>
    <w:rsid w:val="001A736D"/>
    <w:rsid w:val="001A7B18"/>
    <w:rsid w:val="001B488B"/>
    <w:rsid w:val="001B5793"/>
    <w:rsid w:val="001B5C6E"/>
    <w:rsid w:val="001C3D78"/>
    <w:rsid w:val="001C5DDF"/>
    <w:rsid w:val="001E4CF1"/>
    <w:rsid w:val="001E7C79"/>
    <w:rsid w:val="001F0982"/>
    <w:rsid w:val="001F0A7C"/>
    <w:rsid w:val="002009C2"/>
    <w:rsid w:val="002019FB"/>
    <w:rsid w:val="0020291F"/>
    <w:rsid w:val="002029AF"/>
    <w:rsid w:val="00210183"/>
    <w:rsid w:val="00210859"/>
    <w:rsid w:val="00211040"/>
    <w:rsid w:val="00214A18"/>
    <w:rsid w:val="00215D3B"/>
    <w:rsid w:val="00216D13"/>
    <w:rsid w:val="00220786"/>
    <w:rsid w:val="002223BB"/>
    <w:rsid w:val="00223505"/>
    <w:rsid w:val="00225B1C"/>
    <w:rsid w:val="002261CE"/>
    <w:rsid w:val="00226529"/>
    <w:rsid w:val="00230706"/>
    <w:rsid w:val="0023309D"/>
    <w:rsid w:val="002340B1"/>
    <w:rsid w:val="00237443"/>
    <w:rsid w:val="00242CEE"/>
    <w:rsid w:val="00245200"/>
    <w:rsid w:val="00247376"/>
    <w:rsid w:val="00253F31"/>
    <w:rsid w:val="002570E0"/>
    <w:rsid w:val="00257907"/>
    <w:rsid w:val="00257E55"/>
    <w:rsid w:val="00260640"/>
    <w:rsid w:val="002700A1"/>
    <w:rsid w:val="00270953"/>
    <w:rsid w:val="00273099"/>
    <w:rsid w:val="002760B1"/>
    <w:rsid w:val="00284D88"/>
    <w:rsid w:val="00285089"/>
    <w:rsid w:val="00290050"/>
    <w:rsid w:val="0029012B"/>
    <w:rsid w:val="00290192"/>
    <w:rsid w:val="00293F93"/>
    <w:rsid w:val="00296953"/>
    <w:rsid w:val="002A1384"/>
    <w:rsid w:val="002A5BBA"/>
    <w:rsid w:val="002A7EAA"/>
    <w:rsid w:val="002B164F"/>
    <w:rsid w:val="002B5CDF"/>
    <w:rsid w:val="002C1AB7"/>
    <w:rsid w:val="002C3266"/>
    <w:rsid w:val="002C4DC3"/>
    <w:rsid w:val="002D173B"/>
    <w:rsid w:val="002D2EF2"/>
    <w:rsid w:val="002D6837"/>
    <w:rsid w:val="002D6AD8"/>
    <w:rsid w:val="002D7344"/>
    <w:rsid w:val="002E0CDF"/>
    <w:rsid w:val="002E4DB9"/>
    <w:rsid w:val="002E5357"/>
    <w:rsid w:val="002E6013"/>
    <w:rsid w:val="002E7BC9"/>
    <w:rsid w:val="002F1FDA"/>
    <w:rsid w:val="002F68C6"/>
    <w:rsid w:val="002F7CA9"/>
    <w:rsid w:val="0030381C"/>
    <w:rsid w:val="00303B32"/>
    <w:rsid w:val="0030562A"/>
    <w:rsid w:val="0031444A"/>
    <w:rsid w:val="00315A8F"/>
    <w:rsid w:val="00316281"/>
    <w:rsid w:val="00321DAA"/>
    <w:rsid w:val="003228BF"/>
    <w:rsid w:val="0033189E"/>
    <w:rsid w:val="003319DE"/>
    <w:rsid w:val="003346EA"/>
    <w:rsid w:val="00337523"/>
    <w:rsid w:val="00342F57"/>
    <w:rsid w:val="003431C2"/>
    <w:rsid w:val="0034422A"/>
    <w:rsid w:val="00344E7C"/>
    <w:rsid w:val="00344ECF"/>
    <w:rsid w:val="003461A0"/>
    <w:rsid w:val="003461D6"/>
    <w:rsid w:val="00346659"/>
    <w:rsid w:val="00346F9A"/>
    <w:rsid w:val="00350805"/>
    <w:rsid w:val="0035135D"/>
    <w:rsid w:val="00352119"/>
    <w:rsid w:val="003530E3"/>
    <w:rsid w:val="003543D5"/>
    <w:rsid w:val="00354BCD"/>
    <w:rsid w:val="00355322"/>
    <w:rsid w:val="0035664B"/>
    <w:rsid w:val="00360ABF"/>
    <w:rsid w:val="00360CE1"/>
    <w:rsid w:val="003658E1"/>
    <w:rsid w:val="00365B61"/>
    <w:rsid w:val="003677FE"/>
    <w:rsid w:val="00371FC2"/>
    <w:rsid w:val="00376FDE"/>
    <w:rsid w:val="00382B01"/>
    <w:rsid w:val="00385B02"/>
    <w:rsid w:val="00387E13"/>
    <w:rsid w:val="00392590"/>
    <w:rsid w:val="0039688A"/>
    <w:rsid w:val="0039767A"/>
    <w:rsid w:val="003A2D88"/>
    <w:rsid w:val="003A5A27"/>
    <w:rsid w:val="003B0F6F"/>
    <w:rsid w:val="003B256F"/>
    <w:rsid w:val="003B39C4"/>
    <w:rsid w:val="003B6E5A"/>
    <w:rsid w:val="003C0859"/>
    <w:rsid w:val="003C2250"/>
    <w:rsid w:val="003C5182"/>
    <w:rsid w:val="003C596F"/>
    <w:rsid w:val="003C7623"/>
    <w:rsid w:val="003D0551"/>
    <w:rsid w:val="003D18D6"/>
    <w:rsid w:val="003D2806"/>
    <w:rsid w:val="003D4361"/>
    <w:rsid w:val="003D5355"/>
    <w:rsid w:val="003D5868"/>
    <w:rsid w:val="003E3486"/>
    <w:rsid w:val="003F25A1"/>
    <w:rsid w:val="003F51EB"/>
    <w:rsid w:val="00400A4D"/>
    <w:rsid w:val="004051AA"/>
    <w:rsid w:val="00411D0A"/>
    <w:rsid w:val="004136B6"/>
    <w:rsid w:val="004136D6"/>
    <w:rsid w:val="004146B5"/>
    <w:rsid w:val="00422C5C"/>
    <w:rsid w:val="00430B8E"/>
    <w:rsid w:val="00440FAC"/>
    <w:rsid w:val="00441EA5"/>
    <w:rsid w:val="00443399"/>
    <w:rsid w:val="0044419D"/>
    <w:rsid w:val="004449C8"/>
    <w:rsid w:val="0044753E"/>
    <w:rsid w:val="00451215"/>
    <w:rsid w:val="00452C27"/>
    <w:rsid w:val="004614E0"/>
    <w:rsid w:val="00463AF5"/>
    <w:rsid w:val="00465B11"/>
    <w:rsid w:val="004751FA"/>
    <w:rsid w:val="00476154"/>
    <w:rsid w:val="00477213"/>
    <w:rsid w:val="004824C2"/>
    <w:rsid w:val="00490CB6"/>
    <w:rsid w:val="004A1F28"/>
    <w:rsid w:val="004B0537"/>
    <w:rsid w:val="004B0B13"/>
    <w:rsid w:val="004B56C2"/>
    <w:rsid w:val="004B6588"/>
    <w:rsid w:val="004B726E"/>
    <w:rsid w:val="004C074B"/>
    <w:rsid w:val="004C0A02"/>
    <w:rsid w:val="004C12BE"/>
    <w:rsid w:val="004C48CF"/>
    <w:rsid w:val="004D0D14"/>
    <w:rsid w:val="004D2488"/>
    <w:rsid w:val="004D47DC"/>
    <w:rsid w:val="004D5400"/>
    <w:rsid w:val="004E3485"/>
    <w:rsid w:val="004E59D6"/>
    <w:rsid w:val="004F0063"/>
    <w:rsid w:val="004F1102"/>
    <w:rsid w:val="004F2986"/>
    <w:rsid w:val="00501270"/>
    <w:rsid w:val="00511001"/>
    <w:rsid w:val="00511AA0"/>
    <w:rsid w:val="00512DE6"/>
    <w:rsid w:val="00515846"/>
    <w:rsid w:val="00531326"/>
    <w:rsid w:val="00532212"/>
    <w:rsid w:val="00532D7C"/>
    <w:rsid w:val="0053349C"/>
    <w:rsid w:val="00533A34"/>
    <w:rsid w:val="005360BC"/>
    <w:rsid w:val="00541151"/>
    <w:rsid w:val="00545E53"/>
    <w:rsid w:val="00553738"/>
    <w:rsid w:val="00554A3C"/>
    <w:rsid w:val="00561F14"/>
    <w:rsid w:val="00562AE2"/>
    <w:rsid w:val="00563012"/>
    <w:rsid w:val="00563C87"/>
    <w:rsid w:val="00565DF7"/>
    <w:rsid w:val="0057067D"/>
    <w:rsid w:val="005711CF"/>
    <w:rsid w:val="00572169"/>
    <w:rsid w:val="00581990"/>
    <w:rsid w:val="00581D9A"/>
    <w:rsid w:val="005821F4"/>
    <w:rsid w:val="00583DEE"/>
    <w:rsid w:val="00586C2C"/>
    <w:rsid w:val="00590D3C"/>
    <w:rsid w:val="005916CC"/>
    <w:rsid w:val="005945F2"/>
    <w:rsid w:val="005A484A"/>
    <w:rsid w:val="005A6073"/>
    <w:rsid w:val="005A770E"/>
    <w:rsid w:val="005B4DBB"/>
    <w:rsid w:val="005B5566"/>
    <w:rsid w:val="005B5C1D"/>
    <w:rsid w:val="005B7F5A"/>
    <w:rsid w:val="005C4167"/>
    <w:rsid w:val="005C5F08"/>
    <w:rsid w:val="005D0980"/>
    <w:rsid w:val="005E48B9"/>
    <w:rsid w:val="005E7C97"/>
    <w:rsid w:val="005F2080"/>
    <w:rsid w:val="005F2C72"/>
    <w:rsid w:val="005F5790"/>
    <w:rsid w:val="005F5C98"/>
    <w:rsid w:val="006019B8"/>
    <w:rsid w:val="00603ACB"/>
    <w:rsid w:val="00603CCF"/>
    <w:rsid w:val="006050CB"/>
    <w:rsid w:val="006067CE"/>
    <w:rsid w:val="00607C54"/>
    <w:rsid w:val="00611370"/>
    <w:rsid w:val="006114BF"/>
    <w:rsid w:val="00614D5F"/>
    <w:rsid w:val="00622E6B"/>
    <w:rsid w:val="006249F9"/>
    <w:rsid w:val="00626659"/>
    <w:rsid w:val="00630B93"/>
    <w:rsid w:val="00641206"/>
    <w:rsid w:val="00641C03"/>
    <w:rsid w:val="00645C2B"/>
    <w:rsid w:val="00650E03"/>
    <w:rsid w:val="00650ECF"/>
    <w:rsid w:val="00652304"/>
    <w:rsid w:val="00652BB1"/>
    <w:rsid w:val="0065379C"/>
    <w:rsid w:val="006541D7"/>
    <w:rsid w:val="00655E79"/>
    <w:rsid w:val="006625DA"/>
    <w:rsid w:val="00664069"/>
    <w:rsid w:val="00671AD7"/>
    <w:rsid w:val="00675716"/>
    <w:rsid w:val="00681EE7"/>
    <w:rsid w:val="00682BEC"/>
    <w:rsid w:val="00683BC3"/>
    <w:rsid w:val="0068460F"/>
    <w:rsid w:val="006873E7"/>
    <w:rsid w:val="00694E45"/>
    <w:rsid w:val="00697F15"/>
    <w:rsid w:val="006A0E9A"/>
    <w:rsid w:val="006A5037"/>
    <w:rsid w:val="006A50FD"/>
    <w:rsid w:val="006B2DDF"/>
    <w:rsid w:val="006B38EA"/>
    <w:rsid w:val="006B5343"/>
    <w:rsid w:val="006C014C"/>
    <w:rsid w:val="006C489E"/>
    <w:rsid w:val="006D0BB8"/>
    <w:rsid w:val="006D4F85"/>
    <w:rsid w:val="006D6E1E"/>
    <w:rsid w:val="006D782A"/>
    <w:rsid w:val="006E21C6"/>
    <w:rsid w:val="006E352C"/>
    <w:rsid w:val="006E6338"/>
    <w:rsid w:val="006F1238"/>
    <w:rsid w:val="006F3484"/>
    <w:rsid w:val="006F44C2"/>
    <w:rsid w:val="006F5039"/>
    <w:rsid w:val="007013E4"/>
    <w:rsid w:val="00702B74"/>
    <w:rsid w:val="00706C8A"/>
    <w:rsid w:val="00707F7D"/>
    <w:rsid w:val="0071082A"/>
    <w:rsid w:val="00715C54"/>
    <w:rsid w:val="00720A72"/>
    <w:rsid w:val="00722FD6"/>
    <w:rsid w:val="0072315B"/>
    <w:rsid w:val="00723834"/>
    <w:rsid w:val="00725394"/>
    <w:rsid w:val="007275C1"/>
    <w:rsid w:val="00734D5D"/>
    <w:rsid w:val="00735B28"/>
    <w:rsid w:val="00736AFC"/>
    <w:rsid w:val="00740960"/>
    <w:rsid w:val="007453CE"/>
    <w:rsid w:val="00746EBF"/>
    <w:rsid w:val="00747A04"/>
    <w:rsid w:val="0075004B"/>
    <w:rsid w:val="00754913"/>
    <w:rsid w:val="0075591C"/>
    <w:rsid w:val="00756959"/>
    <w:rsid w:val="00761A6F"/>
    <w:rsid w:val="007620EC"/>
    <w:rsid w:val="00764572"/>
    <w:rsid w:val="00766D52"/>
    <w:rsid w:val="00767ACD"/>
    <w:rsid w:val="00770797"/>
    <w:rsid w:val="00770888"/>
    <w:rsid w:val="00772940"/>
    <w:rsid w:val="007907C1"/>
    <w:rsid w:val="00795BF1"/>
    <w:rsid w:val="00797029"/>
    <w:rsid w:val="007A215C"/>
    <w:rsid w:val="007A375C"/>
    <w:rsid w:val="007A5CFD"/>
    <w:rsid w:val="007A62A9"/>
    <w:rsid w:val="007B1505"/>
    <w:rsid w:val="007B335A"/>
    <w:rsid w:val="007B4907"/>
    <w:rsid w:val="007B4E74"/>
    <w:rsid w:val="007B7F15"/>
    <w:rsid w:val="007C2716"/>
    <w:rsid w:val="007C73FA"/>
    <w:rsid w:val="007E3163"/>
    <w:rsid w:val="007E3629"/>
    <w:rsid w:val="007F226E"/>
    <w:rsid w:val="007F391E"/>
    <w:rsid w:val="007F6DE1"/>
    <w:rsid w:val="00800D16"/>
    <w:rsid w:val="00800D26"/>
    <w:rsid w:val="0080174A"/>
    <w:rsid w:val="0080223D"/>
    <w:rsid w:val="0080348C"/>
    <w:rsid w:val="00803905"/>
    <w:rsid w:val="00803DA6"/>
    <w:rsid w:val="00804EFD"/>
    <w:rsid w:val="00805234"/>
    <w:rsid w:val="008059AB"/>
    <w:rsid w:val="008101B9"/>
    <w:rsid w:val="00812BF9"/>
    <w:rsid w:val="008151A5"/>
    <w:rsid w:val="008154B4"/>
    <w:rsid w:val="008167C8"/>
    <w:rsid w:val="008258DB"/>
    <w:rsid w:val="0083002A"/>
    <w:rsid w:val="00831A83"/>
    <w:rsid w:val="00832B7F"/>
    <w:rsid w:val="00837566"/>
    <w:rsid w:val="00840DEB"/>
    <w:rsid w:val="008421AF"/>
    <w:rsid w:val="00843C5F"/>
    <w:rsid w:val="00861888"/>
    <w:rsid w:val="00863A83"/>
    <w:rsid w:val="00864AC4"/>
    <w:rsid w:val="008654AA"/>
    <w:rsid w:val="008659BD"/>
    <w:rsid w:val="00866EDE"/>
    <w:rsid w:val="00874FFE"/>
    <w:rsid w:val="008813AD"/>
    <w:rsid w:val="008828AA"/>
    <w:rsid w:val="00885CF3"/>
    <w:rsid w:val="00886B72"/>
    <w:rsid w:val="00892A30"/>
    <w:rsid w:val="008934F7"/>
    <w:rsid w:val="00893999"/>
    <w:rsid w:val="008949BD"/>
    <w:rsid w:val="00894B03"/>
    <w:rsid w:val="00895AC5"/>
    <w:rsid w:val="00895D50"/>
    <w:rsid w:val="00896E92"/>
    <w:rsid w:val="008A1402"/>
    <w:rsid w:val="008A26DA"/>
    <w:rsid w:val="008A3197"/>
    <w:rsid w:val="008A4D80"/>
    <w:rsid w:val="008A6303"/>
    <w:rsid w:val="008A6331"/>
    <w:rsid w:val="008B0B95"/>
    <w:rsid w:val="008B6299"/>
    <w:rsid w:val="008C0586"/>
    <w:rsid w:val="008C16F4"/>
    <w:rsid w:val="008C2F61"/>
    <w:rsid w:val="008C4276"/>
    <w:rsid w:val="008D70CA"/>
    <w:rsid w:val="008E39C7"/>
    <w:rsid w:val="008E4384"/>
    <w:rsid w:val="008E4B0F"/>
    <w:rsid w:val="008E5F94"/>
    <w:rsid w:val="008E776F"/>
    <w:rsid w:val="008F5F49"/>
    <w:rsid w:val="008F6318"/>
    <w:rsid w:val="008F6E5D"/>
    <w:rsid w:val="009041BD"/>
    <w:rsid w:val="00904759"/>
    <w:rsid w:val="00904B3E"/>
    <w:rsid w:val="00907B85"/>
    <w:rsid w:val="00914F78"/>
    <w:rsid w:val="00917C4F"/>
    <w:rsid w:val="00924729"/>
    <w:rsid w:val="0093036D"/>
    <w:rsid w:val="009309BA"/>
    <w:rsid w:val="00930B0A"/>
    <w:rsid w:val="00930FC6"/>
    <w:rsid w:val="009353DC"/>
    <w:rsid w:val="009379B2"/>
    <w:rsid w:val="00940ADD"/>
    <w:rsid w:val="009421C9"/>
    <w:rsid w:val="00950AC1"/>
    <w:rsid w:val="00952E6C"/>
    <w:rsid w:val="00955619"/>
    <w:rsid w:val="00957D72"/>
    <w:rsid w:val="00966819"/>
    <w:rsid w:val="00966FDA"/>
    <w:rsid w:val="0096796E"/>
    <w:rsid w:val="009706D7"/>
    <w:rsid w:val="00975DFB"/>
    <w:rsid w:val="00976226"/>
    <w:rsid w:val="00983730"/>
    <w:rsid w:val="0098515E"/>
    <w:rsid w:val="009854AD"/>
    <w:rsid w:val="00992C79"/>
    <w:rsid w:val="00993A44"/>
    <w:rsid w:val="0099481B"/>
    <w:rsid w:val="00995678"/>
    <w:rsid w:val="009A1899"/>
    <w:rsid w:val="009A43AE"/>
    <w:rsid w:val="009A5362"/>
    <w:rsid w:val="009A7240"/>
    <w:rsid w:val="009B138E"/>
    <w:rsid w:val="009B1441"/>
    <w:rsid w:val="009B18BC"/>
    <w:rsid w:val="009B352A"/>
    <w:rsid w:val="009B3D35"/>
    <w:rsid w:val="009C1D6F"/>
    <w:rsid w:val="009D1281"/>
    <w:rsid w:val="009D3A21"/>
    <w:rsid w:val="009D3B19"/>
    <w:rsid w:val="009D45BE"/>
    <w:rsid w:val="009D4D70"/>
    <w:rsid w:val="009D563C"/>
    <w:rsid w:val="009D5D6A"/>
    <w:rsid w:val="009E16B8"/>
    <w:rsid w:val="009F35E1"/>
    <w:rsid w:val="009F4120"/>
    <w:rsid w:val="009F78B1"/>
    <w:rsid w:val="00A022B0"/>
    <w:rsid w:val="00A02E44"/>
    <w:rsid w:val="00A0318B"/>
    <w:rsid w:val="00A05337"/>
    <w:rsid w:val="00A223FD"/>
    <w:rsid w:val="00A22545"/>
    <w:rsid w:val="00A2532F"/>
    <w:rsid w:val="00A26139"/>
    <w:rsid w:val="00A27112"/>
    <w:rsid w:val="00A3037C"/>
    <w:rsid w:val="00A32545"/>
    <w:rsid w:val="00A366DF"/>
    <w:rsid w:val="00A37371"/>
    <w:rsid w:val="00A4000E"/>
    <w:rsid w:val="00A40D9E"/>
    <w:rsid w:val="00A412A6"/>
    <w:rsid w:val="00A423E8"/>
    <w:rsid w:val="00A53215"/>
    <w:rsid w:val="00A54F9C"/>
    <w:rsid w:val="00A54FF9"/>
    <w:rsid w:val="00A5540E"/>
    <w:rsid w:val="00A55E53"/>
    <w:rsid w:val="00A61711"/>
    <w:rsid w:val="00A652F2"/>
    <w:rsid w:val="00A704EB"/>
    <w:rsid w:val="00A71B2C"/>
    <w:rsid w:val="00A73646"/>
    <w:rsid w:val="00A75387"/>
    <w:rsid w:val="00A77E22"/>
    <w:rsid w:val="00A8206F"/>
    <w:rsid w:val="00A8253B"/>
    <w:rsid w:val="00A82606"/>
    <w:rsid w:val="00A85EC7"/>
    <w:rsid w:val="00A90F04"/>
    <w:rsid w:val="00A92AD8"/>
    <w:rsid w:val="00A9421F"/>
    <w:rsid w:val="00A966D5"/>
    <w:rsid w:val="00A97449"/>
    <w:rsid w:val="00AA01DC"/>
    <w:rsid w:val="00AA4BF2"/>
    <w:rsid w:val="00AB3264"/>
    <w:rsid w:val="00AC0024"/>
    <w:rsid w:val="00AC09BE"/>
    <w:rsid w:val="00AC55EC"/>
    <w:rsid w:val="00AC66A5"/>
    <w:rsid w:val="00AC7CAF"/>
    <w:rsid w:val="00AD1188"/>
    <w:rsid w:val="00AD1F7B"/>
    <w:rsid w:val="00AD2D13"/>
    <w:rsid w:val="00AD4C71"/>
    <w:rsid w:val="00AE0ECC"/>
    <w:rsid w:val="00AE22BA"/>
    <w:rsid w:val="00AE4DD7"/>
    <w:rsid w:val="00AE7499"/>
    <w:rsid w:val="00AF1DA1"/>
    <w:rsid w:val="00AF4BAC"/>
    <w:rsid w:val="00AF53D6"/>
    <w:rsid w:val="00AF7268"/>
    <w:rsid w:val="00B02B55"/>
    <w:rsid w:val="00B054F0"/>
    <w:rsid w:val="00B13015"/>
    <w:rsid w:val="00B1675E"/>
    <w:rsid w:val="00B2068D"/>
    <w:rsid w:val="00B2240B"/>
    <w:rsid w:val="00B23B9D"/>
    <w:rsid w:val="00B25AE8"/>
    <w:rsid w:val="00B308AB"/>
    <w:rsid w:val="00B35838"/>
    <w:rsid w:val="00B37C6F"/>
    <w:rsid w:val="00B42185"/>
    <w:rsid w:val="00B46BF2"/>
    <w:rsid w:val="00B46F76"/>
    <w:rsid w:val="00B54D8C"/>
    <w:rsid w:val="00B56D64"/>
    <w:rsid w:val="00B635E2"/>
    <w:rsid w:val="00B72646"/>
    <w:rsid w:val="00B72AE2"/>
    <w:rsid w:val="00B72DD0"/>
    <w:rsid w:val="00B739A3"/>
    <w:rsid w:val="00B7468F"/>
    <w:rsid w:val="00B7745A"/>
    <w:rsid w:val="00B81631"/>
    <w:rsid w:val="00B908B5"/>
    <w:rsid w:val="00B93FA9"/>
    <w:rsid w:val="00B95BD3"/>
    <w:rsid w:val="00BB05F0"/>
    <w:rsid w:val="00BB07AE"/>
    <w:rsid w:val="00BB186E"/>
    <w:rsid w:val="00BB3234"/>
    <w:rsid w:val="00BB51E4"/>
    <w:rsid w:val="00BC1088"/>
    <w:rsid w:val="00BC2379"/>
    <w:rsid w:val="00BC2BD2"/>
    <w:rsid w:val="00BC3B9F"/>
    <w:rsid w:val="00BC7FD8"/>
    <w:rsid w:val="00BD51FF"/>
    <w:rsid w:val="00BE0C28"/>
    <w:rsid w:val="00BE275B"/>
    <w:rsid w:val="00BE3A6A"/>
    <w:rsid w:val="00BE4B18"/>
    <w:rsid w:val="00C0065C"/>
    <w:rsid w:val="00C0357D"/>
    <w:rsid w:val="00C05F5B"/>
    <w:rsid w:val="00C12BE1"/>
    <w:rsid w:val="00C12D1D"/>
    <w:rsid w:val="00C132E0"/>
    <w:rsid w:val="00C1657B"/>
    <w:rsid w:val="00C16ADD"/>
    <w:rsid w:val="00C23879"/>
    <w:rsid w:val="00C24E96"/>
    <w:rsid w:val="00C253AF"/>
    <w:rsid w:val="00C2547C"/>
    <w:rsid w:val="00C25A10"/>
    <w:rsid w:val="00C326D3"/>
    <w:rsid w:val="00C36D7C"/>
    <w:rsid w:val="00C411DA"/>
    <w:rsid w:val="00C4349B"/>
    <w:rsid w:val="00C45261"/>
    <w:rsid w:val="00C466B0"/>
    <w:rsid w:val="00C46B9F"/>
    <w:rsid w:val="00C4753B"/>
    <w:rsid w:val="00C525D8"/>
    <w:rsid w:val="00C543E8"/>
    <w:rsid w:val="00C60814"/>
    <w:rsid w:val="00C667BE"/>
    <w:rsid w:val="00C66EF0"/>
    <w:rsid w:val="00C70C4E"/>
    <w:rsid w:val="00C715F2"/>
    <w:rsid w:val="00C72A28"/>
    <w:rsid w:val="00C75282"/>
    <w:rsid w:val="00C75E6C"/>
    <w:rsid w:val="00C7776C"/>
    <w:rsid w:val="00C826EB"/>
    <w:rsid w:val="00C82AC0"/>
    <w:rsid w:val="00C9191B"/>
    <w:rsid w:val="00C91A80"/>
    <w:rsid w:val="00C9341D"/>
    <w:rsid w:val="00C94F14"/>
    <w:rsid w:val="00C95F80"/>
    <w:rsid w:val="00CA1F21"/>
    <w:rsid w:val="00CB5611"/>
    <w:rsid w:val="00CB6D14"/>
    <w:rsid w:val="00CC36F4"/>
    <w:rsid w:val="00CC46FC"/>
    <w:rsid w:val="00CE0E0D"/>
    <w:rsid w:val="00CE10ED"/>
    <w:rsid w:val="00CE37BE"/>
    <w:rsid w:val="00CE57CA"/>
    <w:rsid w:val="00CE5B3E"/>
    <w:rsid w:val="00CE7C2F"/>
    <w:rsid w:val="00CF130C"/>
    <w:rsid w:val="00CF16EB"/>
    <w:rsid w:val="00CF54EB"/>
    <w:rsid w:val="00CF7BC2"/>
    <w:rsid w:val="00D0065C"/>
    <w:rsid w:val="00D009FF"/>
    <w:rsid w:val="00D110A0"/>
    <w:rsid w:val="00D1155C"/>
    <w:rsid w:val="00D172BF"/>
    <w:rsid w:val="00D17CF2"/>
    <w:rsid w:val="00D22C40"/>
    <w:rsid w:val="00D23C6D"/>
    <w:rsid w:val="00D242F3"/>
    <w:rsid w:val="00D25DD3"/>
    <w:rsid w:val="00D2726F"/>
    <w:rsid w:val="00D274DB"/>
    <w:rsid w:val="00D31380"/>
    <w:rsid w:val="00D34450"/>
    <w:rsid w:val="00D40732"/>
    <w:rsid w:val="00D462B6"/>
    <w:rsid w:val="00D51A87"/>
    <w:rsid w:val="00D51C3B"/>
    <w:rsid w:val="00D626CC"/>
    <w:rsid w:val="00D666C3"/>
    <w:rsid w:val="00D678F8"/>
    <w:rsid w:val="00D7058B"/>
    <w:rsid w:val="00D70C86"/>
    <w:rsid w:val="00D76BE1"/>
    <w:rsid w:val="00D7741D"/>
    <w:rsid w:val="00D80A70"/>
    <w:rsid w:val="00D80B70"/>
    <w:rsid w:val="00D82F73"/>
    <w:rsid w:val="00D8661A"/>
    <w:rsid w:val="00D9234D"/>
    <w:rsid w:val="00DA00C9"/>
    <w:rsid w:val="00DA71D2"/>
    <w:rsid w:val="00DB1533"/>
    <w:rsid w:val="00DB3329"/>
    <w:rsid w:val="00DB3B78"/>
    <w:rsid w:val="00DB408C"/>
    <w:rsid w:val="00DB4E21"/>
    <w:rsid w:val="00DB51C8"/>
    <w:rsid w:val="00DB6A19"/>
    <w:rsid w:val="00DC0ED9"/>
    <w:rsid w:val="00DC1341"/>
    <w:rsid w:val="00DC404B"/>
    <w:rsid w:val="00DC6F8C"/>
    <w:rsid w:val="00DD0417"/>
    <w:rsid w:val="00DD0C50"/>
    <w:rsid w:val="00DD262E"/>
    <w:rsid w:val="00DD36A0"/>
    <w:rsid w:val="00DD7425"/>
    <w:rsid w:val="00DE00E6"/>
    <w:rsid w:val="00DE086E"/>
    <w:rsid w:val="00DE33AD"/>
    <w:rsid w:val="00DE3EFE"/>
    <w:rsid w:val="00DE62C9"/>
    <w:rsid w:val="00DF07F5"/>
    <w:rsid w:val="00E027AF"/>
    <w:rsid w:val="00E04019"/>
    <w:rsid w:val="00E117A4"/>
    <w:rsid w:val="00E126A8"/>
    <w:rsid w:val="00E25219"/>
    <w:rsid w:val="00E3023E"/>
    <w:rsid w:val="00E314BD"/>
    <w:rsid w:val="00E3734D"/>
    <w:rsid w:val="00E4571D"/>
    <w:rsid w:val="00E627BD"/>
    <w:rsid w:val="00E645FE"/>
    <w:rsid w:val="00E65346"/>
    <w:rsid w:val="00E73A04"/>
    <w:rsid w:val="00E73C71"/>
    <w:rsid w:val="00E7635A"/>
    <w:rsid w:val="00E8177D"/>
    <w:rsid w:val="00E81A24"/>
    <w:rsid w:val="00E81C3B"/>
    <w:rsid w:val="00E83DD8"/>
    <w:rsid w:val="00E87A1E"/>
    <w:rsid w:val="00EA03EE"/>
    <w:rsid w:val="00EA2810"/>
    <w:rsid w:val="00EA554E"/>
    <w:rsid w:val="00EA5775"/>
    <w:rsid w:val="00EB0709"/>
    <w:rsid w:val="00EC1EB5"/>
    <w:rsid w:val="00EC3C27"/>
    <w:rsid w:val="00EC4586"/>
    <w:rsid w:val="00EE1E00"/>
    <w:rsid w:val="00EE2040"/>
    <w:rsid w:val="00EE60A0"/>
    <w:rsid w:val="00EF08C8"/>
    <w:rsid w:val="00EF0C9C"/>
    <w:rsid w:val="00EF3236"/>
    <w:rsid w:val="00EF3AD9"/>
    <w:rsid w:val="00EF6A4C"/>
    <w:rsid w:val="00EF6BC5"/>
    <w:rsid w:val="00EF6E9F"/>
    <w:rsid w:val="00F153A5"/>
    <w:rsid w:val="00F15434"/>
    <w:rsid w:val="00F239CD"/>
    <w:rsid w:val="00F24027"/>
    <w:rsid w:val="00F24669"/>
    <w:rsid w:val="00F31443"/>
    <w:rsid w:val="00F3352E"/>
    <w:rsid w:val="00F369E7"/>
    <w:rsid w:val="00F40D90"/>
    <w:rsid w:val="00F40DDD"/>
    <w:rsid w:val="00F433D5"/>
    <w:rsid w:val="00F457F0"/>
    <w:rsid w:val="00F47CE4"/>
    <w:rsid w:val="00F50336"/>
    <w:rsid w:val="00F50C1A"/>
    <w:rsid w:val="00F55BD8"/>
    <w:rsid w:val="00F5620D"/>
    <w:rsid w:val="00F5779F"/>
    <w:rsid w:val="00F57DC9"/>
    <w:rsid w:val="00F63919"/>
    <w:rsid w:val="00F673A5"/>
    <w:rsid w:val="00F71485"/>
    <w:rsid w:val="00F71F92"/>
    <w:rsid w:val="00F7248E"/>
    <w:rsid w:val="00F74CD4"/>
    <w:rsid w:val="00F76972"/>
    <w:rsid w:val="00F86A66"/>
    <w:rsid w:val="00F87DEC"/>
    <w:rsid w:val="00F93C00"/>
    <w:rsid w:val="00F940C6"/>
    <w:rsid w:val="00F9488B"/>
    <w:rsid w:val="00F94953"/>
    <w:rsid w:val="00F949B6"/>
    <w:rsid w:val="00FA465B"/>
    <w:rsid w:val="00FA4747"/>
    <w:rsid w:val="00FA6C9D"/>
    <w:rsid w:val="00FA7B0E"/>
    <w:rsid w:val="00FB169B"/>
    <w:rsid w:val="00FB1943"/>
    <w:rsid w:val="00FB1B53"/>
    <w:rsid w:val="00FB436D"/>
    <w:rsid w:val="00FB6590"/>
    <w:rsid w:val="00FC04C6"/>
    <w:rsid w:val="00FC361B"/>
    <w:rsid w:val="00FC372D"/>
    <w:rsid w:val="00FC7ACD"/>
    <w:rsid w:val="00FD1D31"/>
    <w:rsid w:val="00FD4AAD"/>
    <w:rsid w:val="00FD6714"/>
    <w:rsid w:val="00FD6F9F"/>
    <w:rsid w:val="00FE00BD"/>
    <w:rsid w:val="00FE2D7A"/>
    <w:rsid w:val="00FE686F"/>
    <w:rsid w:val="00FF1F35"/>
    <w:rsid w:val="00FF3950"/>
    <w:rsid w:val="00FF4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77F8E80-7B44-49B2-A64D-63C5B9A8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D80"/>
    <w:pPr>
      <w:widowControl w:val="0"/>
      <w:jc w:val="both"/>
    </w:pPr>
    <w:rPr>
      <w:rFonts w:ascii="Times New Roman" w:eastAsia="SimSu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4D80"/>
    <w:pPr>
      <w:tabs>
        <w:tab w:val="center" w:pos="4153"/>
        <w:tab w:val="right" w:pos="8306"/>
      </w:tabs>
      <w:snapToGrid w:val="0"/>
      <w:jc w:val="left"/>
    </w:pPr>
    <w:rPr>
      <w:sz w:val="18"/>
      <w:szCs w:val="18"/>
    </w:rPr>
  </w:style>
  <w:style w:type="character" w:customStyle="1" w:styleId="a4">
    <w:name w:val="頁尾 字元"/>
    <w:basedOn w:val="a0"/>
    <w:link w:val="a3"/>
    <w:uiPriority w:val="99"/>
    <w:rsid w:val="008A4D80"/>
    <w:rPr>
      <w:rFonts w:ascii="Times New Roman" w:eastAsia="SimSun" w:hAnsi="Times New Roman" w:cs="Times New Roman"/>
      <w:sz w:val="18"/>
      <w:szCs w:val="18"/>
    </w:rPr>
  </w:style>
  <w:style w:type="character" w:styleId="a5">
    <w:name w:val="page number"/>
    <w:basedOn w:val="a0"/>
    <w:semiHidden/>
    <w:rsid w:val="008A4D80"/>
  </w:style>
  <w:style w:type="paragraph" w:styleId="a6">
    <w:name w:val="footnote text"/>
    <w:basedOn w:val="a"/>
    <w:link w:val="a7"/>
    <w:rsid w:val="008A4D80"/>
    <w:pPr>
      <w:snapToGrid w:val="0"/>
      <w:jc w:val="left"/>
    </w:pPr>
    <w:rPr>
      <w:sz w:val="18"/>
      <w:szCs w:val="18"/>
    </w:rPr>
  </w:style>
  <w:style w:type="character" w:customStyle="1" w:styleId="a7">
    <w:name w:val="註腳文字 字元"/>
    <w:basedOn w:val="a0"/>
    <w:link w:val="a6"/>
    <w:rsid w:val="008A4D80"/>
    <w:rPr>
      <w:rFonts w:ascii="Times New Roman" w:eastAsia="SimSun" w:hAnsi="Times New Roman" w:cs="Times New Roman"/>
      <w:sz w:val="18"/>
      <w:szCs w:val="18"/>
    </w:rPr>
  </w:style>
  <w:style w:type="character" w:styleId="a8">
    <w:name w:val="footnote reference"/>
    <w:rsid w:val="008A4D80"/>
    <w:rPr>
      <w:vertAlign w:val="superscript"/>
    </w:rPr>
  </w:style>
  <w:style w:type="paragraph" w:styleId="a9">
    <w:name w:val="Body Text Indent"/>
    <w:basedOn w:val="a"/>
    <w:link w:val="aa"/>
    <w:semiHidden/>
    <w:rsid w:val="008A4D80"/>
    <w:pPr>
      <w:ind w:firstLine="600"/>
    </w:pPr>
    <w:rPr>
      <w:rFonts w:ascii="新細明體" w:eastAsia="新細明體" w:hAnsi="SimSun"/>
      <w:sz w:val="32"/>
      <w:lang w:eastAsia="zh-TW"/>
    </w:rPr>
  </w:style>
  <w:style w:type="character" w:customStyle="1" w:styleId="aa">
    <w:name w:val="本文縮排 字元"/>
    <w:basedOn w:val="a0"/>
    <w:link w:val="a9"/>
    <w:semiHidden/>
    <w:rsid w:val="008A4D80"/>
    <w:rPr>
      <w:rFonts w:ascii="新細明體" w:eastAsia="新細明體" w:hAnsi="SimSun" w:cs="Times New Roman"/>
      <w:sz w:val="32"/>
      <w:szCs w:val="20"/>
      <w:lang w:eastAsia="zh-TW"/>
    </w:rPr>
  </w:style>
  <w:style w:type="paragraph" w:styleId="ab">
    <w:name w:val="header"/>
    <w:basedOn w:val="a"/>
    <w:link w:val="ac"/>
    <w:uiPriority w:val="99"/>
    <w:unhideWhenUsed/>
    <w:rsid w:val="008A4D80"/>
    <w:pPr>
      <w:pBdr>
        <w:bottom w:val="single" w:sz="6" w:space="1" w:color="auto"/>
      </w:pBdr>
      <w:tabs>
        <w:tab w:val="center" w:pos="4153"/>
        <w:tab w:val="right" w:pos="8306"/>
      </w:tabs>
      <w:snapToGrid w:val="0"/>
      <w:jc w:val="center"/>
    </w:pPr>
    <w:rPr>
      <w:sz w:val="18"/>
      <w:szCs w:val="18"/>
    </w:rPr>
  </w:style>
  <w:style w:type="character" w:customStyle="1" w:styleId="ac">
    <w:name w:val="頁首 字元"/>
    <w:basedOn w:val="a0"/>
    <w:link w:val="ab"/>
    <w:uiPriority w:val="99"/>
    <w:rsid w:val="008A4D80"/>
    <w:rPr>
      <w:rFonts w:ascii="Times New Roman" w:eastAsia="SimSun" w:hAnsi="Times New Roman" w:cs="Times New Roman"/>
      <w:sz w:val="18"/>
      <w:szCs w:val="18"/>
    </w:rPr>
  </w:style>
  <w:style w:type="paragraph" w:styleId="ad">
    <w:name w:val="Balloon Text"/>
    <w:basedOn w:val="a"/>
    <w:link w:val="ae"/>
    <w:uiPriority w:val="99"/>
    <w:semiHidden/>
    <w:unhideWhenUsed/>
    <w:rsid w:val="008A4D80"/>
    <w:rPr>
      <w:sz w:val="18"/>
      <w:szCs w:val="18"/>
    </w:rPr>
  </w:style>
  <w:style w:type="character" w:customStyle="1" w:styleId="ae">
    <w:name w:val="註解方塊文字 字元"/>
    <w:basedOn w:val="a0"/>
    <w:link w:val="ad"/>
    <w:uiPriority w:val="99"/>
    <w:semiHidden/>
    <w:rsid w:val="008A4D80"/>
    <w:rPr>
      <w:rFonts w:ascii="Times New Roman" w:eastAsia="SimSun" w:hAnsi="Times New Roman" w:cs="Times New Roman"/>
      <w:sz w:val="18"/>
      <w:szCs w:val="18"/>
    </w:rPr>
  </w:style>
  <w:style w:type="paragraph" w:styleId="5">
    <w:name w:val="index 5"/>
    <w:basedOn w:val="a"/>
    <w:next w:val="a"/>
    <w:autoRedefine/>
    <w:rsid w:val="008A4D80"/>
    <w:pPr>
      <w:ind w:left="1680"/>
    </w:pPr>
    <w:rPr>
      <w:szCs w:val="24"/>
    </w:rPr>
  </w:style>
  <w:style w:type="character" w:styleId="af">
    <w:name w:val="Hyperlink"/>
    <w:rsid w:val="008A4D80"/>
    <w:rPr>
      <w:color w:val="0000FF"/>
      <w:u w:val="single"/>
    </w:rPr>
  </w:style>
  <w:style w:type="paragraph" w:customStyle="1" w:styleId="FTAArticleTextIndent1">
    <w:name w:val="FTA Article Text Indent 1"/>
    <w:basedOn w:val="a"/>
    <w:rsid w:val="008A4D80"/>
    <w:pPr>
      <w:tabs>
        <w:tab w:val="left" w:pos="720"/>
      </w:tabs>
      <w:spacing w:before="240" w:after="120"/>
      <w:ind w:left="1080" w:hanging="360"/>
    </w:pPr>
    <w:rPr>
      <w:rFonts w:eastAsia="Times New Roman"/>
      <w:szCs w:val="24"/>
    </w:rPr>
  </w:style>
  <w:style w:type="paragraph" w:customStyle="1" w:styleId="Default">
    <w:name w:val="Default"/>
    <w:rsid w:val="008A4D80"/>
    <w:pPr>
      <w:widowControl w:val="0"/>
      <w:autoSpaceDE w:val="0"/>
      <w:autoSpaceDN w:val="0"/>
      <w:adjustRightInd w:val="0"/>
    </w:pPr>
    <w:rPr>
      <w:rFonts w:ascii="Times New Roman" w:eastAsia="SimSun" w:hAnsi="Times New Roman" w:cs="Times New Roman"/>
      <w:color w:val="000000"/>
      <w:kern w:val="0"/>
      <w:sz w:val="24"/>
      <w:szCs w:val="24"/>
    </w:rPr>
  </w:style>
  <w:style w:type="paragraph" w:customStyle="1" w:styleId="1">
    <w:name w:val="列出段落1"/>
    <w:basedOn w:val="a"/>
    <w:uiPriority w:val="34"/>
    <w:qFormat/>
    <w:rsid w:val="008A4D80"/>
    <w:pPr>
      <w:ind w:firstLineChars="200" w:firstLine="420"/>
    </w:pPr>
    <w:rPr>
      <w:rFonts w:ascii="Calibri" w:hAnsi="Calibri"/>
      <w:szCs w:val="22"/>
    </w:rPr>
  </w:style>
  <w:style w:type="paragraph" w:styleId="af0">
    <w:name w:val="List Paragraph"/>
    <w:basedOn w:val="a"/>
    <w:uiPriority w:val="34"/>
    <w:qFormat/>
    <w:rsid w:val="008A4D80"/>
    <w:pPr>
      <w:ind w:leftChars="200" w:left="480"/>
    </w:pPr>
  </w:style>
  <w:style w:type="paragraph" w:styleId="Web">
    <w:name w:val="Normal (Web)"/>
    <w:basedOn w:val="a"/>
    <w:uiPriority w:val="99"/>
    <w:unhideWhenUsed/>
    <w:rsid w:val="008A4D80"/>
    <w:pPr>
      <w:widowControl/>
      <w:spacing w:before="100" w:beforeAutospacing="1" w:after="100" w:afterAutospacing="1"/>
      <w:jc w:val="left"/>
    </w:pPr>
    <w:rPr>
      <w:rFonts w:eastAsia="Times New Roman"/>
      <w:kern w:val="0"/>
      <w:sz w:val="24"/>
      <w:szCs w:val="24"/>
      <w:lang w:eastAsia="zh-TW"/>
    </w:rPr>
  </w:style>
  <w:style w:type="paragraph" w:styleId="af1">
    <w:name w:val="Revision"/>
    <w:hidden/>
    <w:uiPriority w:val="99"/>
    <w:semiHidden/>
    <w:rsid w:val="008A4D80"/>
    <w:rPr>
      <w:rFonts w:ascii="Times New Roman" w:eastAsia="SimSun" w:hAnsi="Times New Roman" w:cs="Times New Roman"/>
      <w:szCs w:val="20"/>
    </w:rPr>
  </w:style>
  <w:style w:type="character" w:styleId="af2">
    <w:name w:val="annotation reference"/>
    <w:basedOn w:val="a0"/>
    <w:unhideWhenUsed/>
    <w:rsid w:val="008A4D80"/>
    <w:rPr>
      <w:sz w:val="21"/>
      <w:szCs w:val="21"/>
    </w:rPr>
  </w:style>
  <w:style w:type="paragraph" w:styleId="af3">
    <w:name w:val="annotation text"/>
    <w:basedOn w:val="a"/>
    <w:link w:val="af4"/>
    <w:unhideWhenUsed/>
    <w:rsid w:val="008A4D80"/>
    <w:pPr>
      <w:jc w:val="left"/>
    </w:pPr>
  </w:style>
  <w:style w:type="character" w:customStyle="1" w:styleId="af4">
    <w:name w:val="註解文字 字元"/>
    <w:basedOn w:val="a0"/>
    <w:link w:val="af3"/>
    <w:uiPriority w:val="99"/>
    <w:semiHidden/>
    <w:rsid w:val="008A4D80"/>
    <w:rPr>
      <w:rFonts w:ascii="Times New Roman" w:eastAsia="SimSun" w:hAnsi="Times New Roman" w:cs="Times New Roman"/>
      <w:szCs w:val="20"/>
    </w:rPr>
  </w:style>
  <w:style w:type="character" w:customStyle="1" w:styleId="af5">
    <w:name w:val="註解主旨 字元"/>
    <w:basedOn w:val="af4"/>
    <w:link w:val="af6"/>
    <w:uiPriority w:val="99"/>
    <w:semiHidden/>
    <w:rsid w:val="008A4D80"/>
    <w:rPr>
      <w:rFonts w:ascii="Times New Roman" w:eastAsia="SimSun" w:hAnsi="Times New Roman" w:cs="Times New Roman"/>
      <w:b/>
      <w:bCs/>
      <w:szCs w:val="20"/>
    </w:rPr>
  </w:style>
  <w:style w:type="paragraph" w:styleId="af6">
    <w:name w:val="annotation subject"/>
    <w:basedOn w:val="af3"/>
    <w:next w:val="af3"/>
    <w:link w:val="af5"/>
    <w:uiPriority w:val="99"/>
    <w:semiHidden/>
    <w:unhideWhenUsed/>
    <w:rsid w:val="008A4D80"/>
    <w:rPr>
      <w:b/>
      <w:bCs/>
    </w:rPr>
  </w:style>
  <w:style w:type="paragraph" w:customStyle="1" w:styleId="10">
    <w:name w:val="修订1"/>
    <w:rsid w:val="009D5D6A"/>
    <w:rPr>
      <w:rFonts w:ascii="Times New Roman"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3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E7A7F-8F1D-4C3D-8868-97DB1781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mofcom</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lvna</dc:creator>
  <cp:lastModifiedBy>TID</cp:lastModifiedBy>
  <cp:revision>13</cp:revision>
  <cp:lastPrinted>2018-12-03T07:46:00Z</cp:lastPrinted>
  <dcterms:created xsi:type="dcterms:W3CDTF">2018-12-03T01:55:00Z</dcterms:created>
  <dcterms:modified xsi:type="dcterms:W3CDTF">2018-12-11T08:30:00Z</dcterms:modified>
</cp:coreProperties>
</file>