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223" w:rsidRDefault="00137223" w:rsidP="0086700F">
      <w:pPr>
        <w:widowControl/>
        <w:adjustRightInd w:val="0"/>
        <w:snapToGrid w:val="0"/>
        <w:spacing w:line="580" w:lineRule="exact"/>
        <w:jc w:val="center"/>
        <w:rPr>
          <w:rFonts w:ascii="SimHei" w:eastAsia="SimHei" w:hAnsi="STZhongsong" w:cs="Times New Roman"/>
          <w:b/>
          <w:bCs/>
          <w:sz w:val="36"/>
          <w:szCs w:val="36"/>
        </w:rPr>
      </w:pPr>
    </w:p>
    <w:p w:rsidR="0010095D" w:rsidRPr="0010095D" w:rsidRDefault="0010095D" w:rsidP="0086700F">
      <w:pPr>
        <w:widowControl/>
        <w:adjustRightInd w:val="0"/>
        <w:snapToGrid w:val="0"/>
        <w:spacing w:line="580" w:lineRule="exact"/>
        <w:jc w:val="center"/>
        <w:rPr>
          <w:rFonts w:ascii="SimHei" w:eastAsia="SimHei" w:hAnsi="STZhongsong" w:cs="Times New Roman"/>
          <w:b/>
          <w:bCs/>
          <w:sz w:val="36"/>
          <w:szCs w:val="36"/>
        </w:rPr>
      </w:pPr>
      <w:r w:rsidRPr="0010095D">
        <w:rPr>
          <w:rFonts w:ascii="SimHei" w:eastAsia="SimHei" w:hAnsi="STZhongsong" w:cs="Times New Roman" w:hint="eastAsia"/>
          <w:b/>
          <w:bCs/>
          <w:sz w:val="36"/>
          <w:szCs w:val="36"/>
        </w:rPr>
        <w:t>《内地与香港关于建立更紧密经贸关系的安排》</w:t>
      </w:r>
    </w:p>
    <w:p w:rsidR="0010095D" w:rsidRPr="0010095D" w:rsidRDefault="0010095D" w:rsidP="0086700F">
      <w:pPr>
        <w:widowControl/>
        <w:adjustRightInd w:val="0"/>
        <w:snapToGrid w:val="0"/>
        <w:spacing w:line="580" w:lineRule="exact"/>
        <w:jc w:val="center"/>
        <w:rPr>
          <w:rFonts w:ascii="SimHei" w:eastAsia="SimHei" w:hAnsi="STZhongsong" w:cs="Times New Roman"/>
          <w:b/>
          <w:bCs/>
          <w:sz w:val="36"/>
          <w:szCs w:val="36"/>
        </w:rPr>
      </w:pPr>
      <w:r w:rsidRPr="0010095D">
        <w:rPr>
          <w:rFonts w:ascii="SimHei" w:eastAsia="SimHei" w:hAnsi="STZhongsong" w:cs="Times New Roman" w:hint="eastAsia"/>
          <w:b/>
          <w:bCs/>
          <w:sz w:val="36"/>
          <w:szCs w:val="36"/>
        </w:rPr>
        <w:t>服务贸易协议</w:t>
      </w:r>
    </w:p>
    <w:p w:rsidR="00B44FE9" w:rsidRDefault="00B44FE9" w:rsidP="0086700F">
      <w:pPr>
        <w:widowControl/>
        <w:adjustRightInd w:val="0"/>
        <w:snapToGrid w:val="0"/>
        <w:spacing w:line="580" w:lineRule="exact"/>
        <w:jc w:val="center"/>
        <w:rPr>
          <w:rFonts w:ascii="Times New Roman" w:eastAsia="新細明體" w:hAnsi="Times New Roman" w:cs="Times New Roman"/>
          <w:b/>
          <w:bCs/>
          <w:sz w:val="36"/>
          <w:szCs w:val="36"/>
          <w:lang w:eastAsia="zh-HK"/>
        </w:rPr>
      </w:pPr>
    </w:p>
    <w:p w:rsidR="009B0193" w:rsidRDefault="009B0193" w:rsidP="0086700F">
      <w:pPr>
        <w:widowControl/>
        <w:adjustRightInd w:val="0"/>
        <w:snapToGrid w:val="0"/>
        <w:spacing w:line="580" w:lineRule="exact"/>
        <w:jc w:val="center"/>
        <w:rPr>
          <w:rFonts w:ascii="Times New Roman" w:eastAsia="新細明體" w:hAnsi="Times New Roman" w:cs="Times New Roman"/>
          <w:b/>
          <w:bCs/>
          <w:sz w:val="36"/>
          <w:szCs w:val="36"/>
          <w:lang w:eastAsia="zh-HK"/>
        </w:rPr>
      </w:pPr>
      <w:r w:rsidRPr="009B0193">
        <w:rPr>
          <w:rFonts w:ascii="SimHei" w:eastAsia="SimHei" w:hAnsi="STZhongsong" w:cs="Times New Roman"/>
          <w:b/>
          <w:bCs/>
          <w:i/>
          <w:sz w:val="36"/>
          <w:szCs w:val="36"/>
          <w:highlight w:val="yellow"/>
        </w:rPr>
        <w:t>[</w:t>
      </w:r>
      <w:r w:rsidRPr="009B0193">
        <w:rPr>
          <w:rFonts w:ascii="SimHei" w:eastAsia="SimHei" w:hAnsi="STZhongsong" w:cs="Times New Roman" w:hint="eastAsia"/>
          <w:b/>
          <w:bCs/>
          <w:i/>
          <w:sz w:val="36"/>
          <w:szCs w:val="36"/>
          <w:highlight w:val="yellow"/>
        </w:rPr>
        <w:t>整合版只供参考</w:t>
      </w:r>
      <w:r w:rsidRPr="009B0193">
        <w:rPr>
          <w:rFonts w:ascii="SimHei" w:eastAsia="SimHei" w:hAnsi="STZhongsong" w:cs="Times New Roman"/>
          <w:b/>
          <w:bCs/>
          <w:i/>
          <w:sz w:val="36"/>
          <w:szCs w:val="36"/>
          <w:highlight w:val="yellow"/>
        </w:rPr>
        <w:t>]</w:t>
      </w:r>
    </w:p>
    <w:p w:rsidR="009B0193" w:rsidRPr="00B44FE9" w:rsidRDefault="009B0193" w:rsidP="0086700F">
      <w:pPr>
        <w:widowControl/>
        <w:adjustRightInd w:val="0"/>
        <w:snapToGrid w:val="0"/>
        <w:spacing w:line="580" w:lineRule="exact"/>
        <w:jc w:val="center"/>
        <w:rPr>
          <w:rFonts w:ascii="Times New Roman" w:eastAsia="新細明體" w:hAnsi="Times New Roman" w:cs="Times New Roman"/>
          <w:b/>
          <w:bCs/>
          <w:sz w:val="36"/>
          <w:szCs w:val="36"/>
          <w:lang w:eastAsia="zh-HK"/>
        </w:rPr>
      </w:pPr>
    </w:p>
    <w:p w:rsidR="0010095D" w:rsidRPr="0010095D" w:rsidRDefault="0010095D" w:rsidP="0086700F">
      <w:pPr>
        <w:widowControl/>
        <w:adjustRightInd w:val="0"/>
        <w:snapToGrid w:val="0"/>
        <w:spacing w:line="580" w:lineRule="exact"/>
        <w:jc w:val="center"/>
        <w:rPr>
          <w:rFonts w:ascii="SimHei" w:eastAsia="SimHei" w:hAnsi="Times New Roman" w:cs="Times New Roman"/>
          <w:b/>
          <w:bCs/>
          <w:sz w:val="36"/>
          <w:szCs w:val="36"/>
        </w:rPr>
      </w:pPr>
      <w:r w:rsidRPr="0010095D">
        <w:rPr>
          <w:rFonts w:ascii="SimHei" w:eastAsia="SimHei" w:hAnsi="仿宋" w:cs="Times New Roman" w:hint="eastAsia"/>
          <w:b/>
          <w:sz w:val="32"/>
          <w:szCs w:val="32"/>
        </w:rPr>
        <w:t>序 言</w:t>
      </w:r>
    </w:p>
    <w:p w:rsidR="0010095D" w:rsidRPr="0010095D" w:rsidRDefault="0010095D" w:rsidP="0086700F">
      <w:pPr>
        <w:widowControl/>
        <w:tabs>
          <w:tab w:val="left" w:pos="720"/>
        </w:tabs>
        <w:adjustRightInd w:val="0"/>
        <w:snapToGrid w:val="0"/>
        <w:spacing w:line="560" w:lineRule="exact"/>
        <w:ind w:firstLineChars="200" w:firstLine="656"/>
        <w:rPr>
          <w:rFonts w:ascii="仿宋_gb2312" w:eastAsia="仿宋_gb2312" w:hAnsi="SimSun" w:cs="Times New Roman"/>
          <w:spacing w:val="4"/>
          <w:sz w:val="32"/>
          <w:szCs w:val="32"/>
        </w:rPr>
      </w:pPr>
      <w:r w:rsidRPr="0010095D">
        <w:rPr>
          <w:rFonts w:ascii="仿宋_gb2312" w:eastAsia="仿宋_gb2312" w:hAnsi="SimSun" w:cs="Times New Roman" w:hint="eastAsia"/>
          <w:spacing w:val="4"/>
          <w:sz w:val="32"/>
          <w:szCs w:val="32"/>
        </w:rPr>
        <w:t>为推动内地</w:t>
      </w:r>
      <w:r w:rsidRPr="0010095D">
        <w:rPr>
          <w:rFonts w:ascii="仿宋_gb2312" w:eastAsia="仿宋_gb2312" w:hAnsi="SimSun" w:cs="Times New Roman"/>
          <w:spacing w:val="4"/>
          <w:sz w:val="32"/>
          <w:szCs w:val="32"/>
          <w:vertAlign w:val="superscript"/>
        </w:rPr>
        <w:footnoteReference w:id="2"/>
      </w:r>
      <w:r w:rsidRPr="0010095D">
        <w:rPr>
          <w:rFonts w:ascii="仿宋_gb2312" w:eastAsia="仿宋_gb2312" w:hAnsi="SimSun" w:cs="Times New Roman" w:hint="eastAsia"/>
          <w:spacing w:val="4"/>
          <w:sz w:val="32"/>
          <w:szCs w:val="32"/>
        </w:rPr>
        <w:t>与香港特别行政区（以下简称“双方”）基</w:t>
      </w:r>
      <w:r w:rsidRPr="0010095D">
        <w:rPr>
          <w:rFonts w:ascii="仿宋_gb2312" w:eastAsia="仿宋_gb2312" w:hAnsi="SimSun" w:cs="Times New Roman" w:hint="eastAsia"/>
          <w:sz w:val="32"/>
          <w:szCs w:val="32"/>
        </w:rPr>
        <w:t>本实现服务贸易自由化</w:t>
      </w:r>
      <w:r w:rsidRPr="0010095D">
        <w:rPr>
          <w:rFonts w:ascii="仿宋_gb2312" w:eastAsia="仿宋_gb2312" w:hAnsi="SimSun" w:cs="Times New Roman" w:hint="eastAsia"/>
          <w:spacing w:val="4"/>
          <w:sz w:val="32"/>
          <w:szCs w:val="32"/>
        </w:rPr>
        <w:t>，逐步减少或取消双方之间服务贸易实质上所有歧视性措施，进一步提高双方经贸交流与合作</w:t>
      </w:r>
      <w:r w:rsidRPr="005D7715">
        <w:rPr>
          <w:rFonts w:ascii="仿宋_gb2312" w:eastAsia="仿宋_gb2312" w:hAnsi="SimSun" w:cs="Times New Roman" w:hint="eastAsia"/>
          <w:sz w:val="32"/>
          <w:szCs w:val="32"/>
        </w:rPr>
        <w:t>的水平，双方决定，就内地与香港特别行政区（以下简称“香</w:t>
      </w:r>
      <w:r w:rsidRPr="0010095D">
        <w:rPr>
          <w:rFonts w:ascii="仿宋_gb2312" w:eastAsia="仿宋_gb2312" w:hAnsi="SimSun" w:cs="Times New Roman" w:hint="eastAsia"/>
          <w:spacing w:val="4"/>
          <w:sz w:val="32"/>
          <w:szCs w:val="32"/>
        </w:rPr>
        <w:t>港”）</w:t>
      </w:r>
      <w:r w:rsidRPr="0010095D">
        <w:rPr>
          <w:rFonts w:ascii="仿宋_gb2312" w:eastAsia="仿宋_gb2312" w:hAnsi="SimSun" w:cs="Times New Roman" w:hint="eastAsia"/>
          <w:sz w:val="32"/>
          <w:szCs w:val="32"/>
        </w:rPr>
        <w:t>基本实现服务贸易自由化签署本协议</w:t>
      </w:r>
      <w:r w:rsidRPr="0010095D">
        <w:rPr>
          <w:rFonts w:ascii="仿宋_gb2312" w:eastAsia="仿宋_gb2312" w:hAnsi="SimSun" w:cs="Times New Roman" w:hint="eastAsia"/>
          <w:spacing w:val="4"/>
          <w:sz w:val="32"/>
          <w:szCs w:val="32"/>
        </w:rPr>
        <w:t>。</w:t>
      </w:r>
    </w:p>
    <w:p w:rsidR="0010095D" w:rsidRPr="0010095D" w:rsidRDefault="0010095D" w:rsidP="0086700F">
      <w:pPr>
        <w:widowControl/>
        <w:tabs>
          <w:tab w:val="left" w:pos="720"/>
        </w:tabs>
        <w:adjustRightInd w:val="0"/>
        <w:snapToGrid w:val="0"/>
        <w:spacing w:line="560" w:lineRule="exact"/>
        <w:rPr>
          <w:rFonts w:ascii="仿宋_gb2312" w:eastAsia="仿宋_gb2312" w:hAnsi="SimSun" w:cs="Times New Roman"/>
          <w:sz w:val="32"/>
          <w:szCs w:val="32"/>
        </w:rPr>
      </w:pPr>
    </w:p>
    <w:p w:rsidR="0010095D" w:rsidRPr="0010095D" w:rsidRDefault="0010095D" w:rsidP="0086700F">
      <w:pPr>
        <w:keepNext/>
        <w:widowControl/>
        <w:numPr>
          <w:ilvl w:val="0"/>
          <w:numId w:val="1"/>
        </w:numPr>
        <w:adjustRightInd w:val="0"/>
        <w:snapToGrid w:val="0"/>
        <w:spacing w:line="580" w:lineRule="exact"/>
        <w:ind w:left="1354"/>
        <w:jc w:val="center"/>
        <w:rPr>
          <w:rFonts w:ascii="SimHei" w:eastAsia="SimHei" w:hAnsi="仿宋" w:cs="Times New Roman"/>
          <w:b/>
          <w:sz w:val="32"/>
          <w:szCs w:val="32"/>
        </w:rPr>
      </w:pPr>
      <w:r w:rsidRPr="0010095D">
        <w:rPr>
          <w:rFonts w:ascii="SimHei" w:eastAsia="SimHei" w:hAnsi="仿宋" w:cs="Times New Roman" w:hint="eastAsia"/>
          <w:b/>
          <w:sz w:val="32"/>
          <w:szCs w:val="32"/>
        </w:rPr>
        <w:t>与《安排》</w:t>
      </w:r>
      <w:r w:rsidR="0060104B">
        <w:rPr>
          <w:rStyle w:val="a7"/>
          <w:rFonts w:ascii="SimHei" w:eastAsia="SimHei" w:hAnsi="仿宋" w:cs="Times New Roman" w:hint="eastAsia"/>
          <w:b/>
          <w:sz w:val="32"/>
          <w:szCs w:val="32"/>
        </w:rPr>
        <w:footnoteReference w:id="3"/>
      </w:r>
      <w:r w:rsidRPr="0010095D">
        <w:rPr>
          <w:rFonts w:ascii="SimHei" w:eastAsia="SimHei" w:hAnsi="仿宋" w:cs="Times New Roman" w:hint="eastAsia"/>
          <w:b/>
          <w:sz w:val="32"/>
          <w:szCs w:val="32"/>
        </w:rPr>
        <w:t>的关系</w:t>
      </w:r>
    </w:p>
    <w:p w:rsidR="0010095D" w:rsidRPr="0010095D" w:rsidRDefault="0010095D" w:rsidP="0086700F">
      <w:pPr>
        <w:keepNext/>
        <w:widowControl/>
        <w:adjustRightInd w:val="0"/>
        <w:snapToGrid w:val="0"/>
        <w:spacing w:line="580" w:lineRule="exact"/>
        <w:ind w:leftChars="643" w:left="1350" w:firstLineChars="295" w:firstLine="945"/>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第一条  与《安排》的关系</w:t>
      </w:r>
    </w:p>
    <w:p w:rsidR="00D77165" w:rsidRPr="005C2D04" w:rsidRDefault="0010095D" w:rsidP="0086700F">
      <w:pPr>
        <w:widowControl/>
        <w:tabs>
          <w:tab w:val="left" w:pos="480"/>
        </w:tabs>
        <w:adjustRightInd w:val="0"/>
        <w:snapToGrid w:val="0"/>
        <w:spacing w:line="560" w:lineRule="exact"/>
        <w:ind w:firstLineChars="220" w:firstLine="686"/>
        <w:rPr>
          <w:rFonts w:ascii="Times New Roman" w:eastAsia="SimSun" w:hAnsi="Times New Roman" w:cs="Times New Roman"/>
          <w:spacing w:val="4"/>
          <w:sz w:val="32"/>
          <w:szCs w:val="32"/>
          <w:shd w:val="clear" w:color="auto" w:fill="8DB3E2" w:themeFill="text2" w:themeFillTint="66"/>
        </w:rPr>
      </w:pPr>
      <w:r w:rsidRPr="00306912">
        <w:rPr>
          <w:rFonts w:ascii="仿宋_gb2312" w:eastAsia="仿宋_gb2312" w:hAnsi="SimSun" w:cs="Times New Roman" w:hint="eastAsia"/>
          <w:spacing w:val="-4"/>
          <w:sz w:val="32"/>
          <w:szCs w:val="32"/>
        </w:rPr>
        <w:t>一、为逐步减少直至取消双方之间</w:t>
      </w:r>
      <w:r w:rsidR="00D77165" w:rsidRPr="00306912">
        <w:rPr>
          <w:rFonts w:ascii="仿宋_gb2312" w:eastAsia="仿宋_gb2312" w:hAnsi="SimSun" w:cs="Times New Roman" w:hint="eastAsia"/>
          <w:spacing w:val="-4"/>
          <w:sz w:val="32"/>
          <w:szCs w:val="32"/>
        </w:rPr>
        <w:t>服务贸易</w:t>
      </w:r>
      <w:r w:rsidRPr="00306912">
        <w:rPr>
          <w:rFonts w:ascii="仿宋_gb2312" w:eastAsia="仿宋_gb2312" w:hAnsi="SimSun" w:cs="Times New Roman" w:hint="eastAsia"/>
          <w:spacing w:val="-4"/>
          <w:sz w:val="32"/>
          <w:szCs w:val="32"/>
        </w:rPr>
        <w:t>实质上所有歧</w:t>
      </w:r>
      <w:r w:rsidRPr="00306912">
        <w:rPr>
          <w:rFonts w:ascii="仿宋_gb2312" w:eastAsia="仿宋_gb2312" w:hAnsi="SimSun" w:cs="Times New Roman" w:hint="eastAsia"/>
          <w:spacing w:val="-8"/>
          <w:sz w:val="32"/>
          <w:szCs w:val="32"/>
        </w:rPr>
        <w:t>视性措施，双方决定在《安排》及其所有补充协议、《</w:t>
      </w:r>
      <w:r w:rsidR="00C453F1" w:rsidRPr="00306912">
        <w:rPr>
          <w:rFonts w:ascii="仿宋_gb2312" w:eastAsia="仿宋_gb2312" w:hAnsi="SimSun" w:cs="Times New Roman" w:hint="eastAsia"/>
          <w:spacing w:val="-8"/>
          <w:sz w:val="32"/>
          <w:szCs w:val="32"/>
        </w:rPr>
        <w:t>&lt;</w:t>
      </w:r>
      <w:r w:rsidRPr="00306912">
        <w:rPr>
          <w:rFonts w:ascii="仿宋_gb2312" w:eastAsia="仿宋_gb2312" w:hAnsi="SimSun" w:cs="Times New Roman" w:hint="eastAsia"/>
          <w:spacing w:val="-8"/>
          <w:sz w:val="32"/>
          <w:szCs w:val="32"/>
        </w:rPr>
        <w:t>安排</w:t>
      </w:r>
      <w:r w:rsidR="00C453F1" w:rsidRPr="00306912">
        <w:rPr>
          <w:rFonts w:ascii="仿宋_gb2312" w:eastAsia="仿宋_gb2312" w:hAnsi="SimSun" w:cs="Times New Roman" w:hint="eastAsia"/>
          <w:spacing w:val="-8"/>
          <w:sz w:val="32"/>
          <w:szCs w:val="32"/>
        </w:rPr>
        <w:t>&gt;</w:t>
      </w:r>
      <w:r w:rsidRPr="00306912">
        <w:rPr>
          <w:rFonts w:ascii="仿宋_gb2312" w:eastAsia="仿宋_gb2312" w:hAnsi="SimSun" w:cs="Times New Roman" w:hint="eastAsia"/>
          <w:spacing w:val="-8"/>
          <w:sz w:val="32"/>
          <w:szCs w:val="32"/>
        </w:rPr>
        <w:t>关</w:t>
      </w:r>
      <w:r w:rsidRPr="00306912">
        <w:rPr>
          <w:rFonts w:ascii="仿宋_gb2312" w:eastAsia="仿宋_gb2312" w:hAnsi="SimSun" w:cs="Times New Roman" w:hint="eastAsia"/>
          <w:spacing w:val="-4"/>
          <w:sz w:val="32"/>
          <w:szCs w:val="32"/>
        </w:rPr>
        <w:t>于内地在</w:t>
      </w:r>
      <w:bookmarkStart w:id="0" w:name="_GoBack"/>
      <w:bookmarkEnd w:id="0"/>
      <w:r w:rsidRPr="00306912">
        <w:rPr>
          <w:rFonts w:ascii="仿宋_gb2312" w:eastAsia="仿宋_gb2312" w:hAnsi="SimSun" w:cs="Times New Roman" w:hint="eastAsia"/>
          <w:spacing w:val="-4"/>
          <w:sz w:val="32"/>
          <w:szCs w:val="32"/>
        </w:rPr>
        <w:t>广东与香港基本实现服务贸易自由化的协议》（以下简称</w:t>
      </w:r>
      <w:r w:rsidR="001F2BD1" w:rsidRPr="00306912">
        <w:rPr>
          <w:rFonts w:ascii="仿宋_gb2312" w:eastAsia="仿宋_gb2312" w:hAnsi="SimSun" w:cs="Times New Roman" w:hint="eastAsia"/>
          <w:spacing w:val="-4"/>
          <w:sz w:val="32"/>
          <w:szCs w:val="32"/>
        </w:rPr>
        <w:t>《</w:t>
      </w:r>
      <w:r w:rsidRPr="00306912">
        <w:rPr>
          <w:rFonts w:ascii="仿宋_gb2312" w:eastAsia="仿宋_gb2312" w:hAnsi="SimSun" w:cs="Times New Roman" w:hint="eastAsia"/>
          <w:spacing w:val="-4"/>
          <w:sz w:val="32"/>
          <w:szCs w:val="32"/>
        </w:rPr>
        <w:t>广东协议</w:t>
      </w:r>
      <w:r w:rsidR="001F2BD1" w:rsidRPr="00306912">
        <w:rPr>
          <w:rFonts w:ascii="仿宋_gb2312" w:eastAsia="仿宋_gb2312" w:hAnsi="SimSun" w:cs="Times New Roman" w:hint="eastAsia"/>
          <w:spacing w:val="-4"/>
          <w:sz w:val="32"/>
          <w:szCs w:val="32"/>
        </w:rPr>
        <w:t>》</w:t>
      </w:r>
      <w:r w:rsidRPr="00306912">
        <w:rPr>
          <w:rFonts w:ascii="仿宋_gb2312" w:eastAsia="仿宋_gb2312" w:hAnsi="SimSun" w:cs="Times New Roman" w:hint="eastAsia"/>
          <w:spacing w:val="-4"/>
          <w:sz w:val="32"/>
          <w:szCs w:val="32"/>
        </w:rPr>
        <w:t>）已实施开放措施基础上签署本协议。本协议</w:t>
      </w:r>
      <w:r w:rsidRPr="005C2D04">
        <w:rPr>
          <w:rFonts w:ascii="仿宋_gb2312" w:eastAsia="仿宋_gb2312" w:hAnsi="SimSun" w:cs="Times New Roman" w:hint="eastAsia"/>
          <w:spacing w:val="4"/>
          <w:sz w:val="32"/>
          <w:szCs w:val="32"/>
        </w:rPr>
        <w:t>是</w:t>
      </w:r>
      <w:r w:rsidR="001F2BD1" w:rsidRPr="005C2D04">
        <w:rPr>
          <w:rFonts w:ascii="仿宋_gb2312" w:eastAsia="仿宋_gb2312" w:hAnsi="SimSun" w:cs="Times New Roman" w:hint="eastAsia"/>
          <w:spacing w:val="4"/>
          <w:sz w:val="32"/>
          <w:szCs w:val="32"/>
        </w:rPr>
        <w:t>《安排》</w:t>
      </w:r>
      <w:r w:rsidRPr="005C2D04">
        <w:rPr>
          <w:rFonts w:ascii="仿宋_gb2312" w:eastAsia="仿宋_gb2312" w:hAnsi="SimSun" w:cs="Times New Roman" w:hint="eastAsia"/>
          <w:spacing w:val="4"/>
          <w:sz w:val="32"/>
          <w:szCs w:val="32"/>
        </w:rPr>
        <w:t>的服务贸易协议</w:t>
      </w:r>
      <w:r w:rsidR="00D77165" w:rsidRPr="005C2D04">
        <w:rPr>
          <w:rFonts w:ascii="仿宋_gb2312" w:eastAsia="仿宋_gb2312" w:hAnsi="SimSun" w:cs="Times New Roman" w:hint="eastAsia"/>
          <w:spacing w:val="4"/>
          <w:sz w:val="32"/>
          <w:szCs w:val="32"/>
        </w:rPr>
        <w:t>。</w:t>
      </w:r>
    </w:p>
    <w:p w:rsidR="0010095D" w:rsidRPr="00BE68AC" w:rsidRDefault="00C453F1" w:rsidP="00BE68AC">
      <w:pPr>
        <w:widowControl/>
        <w:tabs>
          <w:tab w:val="left" w:pos="480"/>
        </w:tabs>
        <w:adjustRightInd w:val="0"/>
        <w:snapToGrid w:val="0"/>
        <w:spacing w:line="560" w:lineRule="exact"/>
        <w:ind w:firstLineChars="220" w:firstLine="704"/>
        <w:rPr>
          <w:rFonts w:ascii="仿宋_gb2312" w:eastAsia="仿宋_gb2312" w:hAnsi="仿宋_gb2312"/>
          <w:spacing w:val="2"/>
          <w:sz w:val="32"/>
          <w:szCs w:val="32"/>
        </w:rPr>
      </w:pPr>
      <w:r w:rsidRPr="00BE68AC">
        <w:rPr>
          <w:rFonts w:ascii="仿宋_gb2312" w:eastAsia="仿宋_gb2312" w:hAnsi="仿宋_gb2312" w:cs="Times New Roman" w:hint="eastAsia"/>
          <w:sz w:val="32"/>
          <w:szCs w:val="32"/>
        </w:rPr>
        <w:lastRenderedPageBreak/>
        <w:t>二、</w:t>
      </w:r>
      <w:r w:rsidR="0010095D" w:rsidRPr="00BE68AC">
        <w:rPr>
          <w:rFonts w:ascii="仿宋_gb2312" w:eastAsia="仿宋_gb2312" w:hAnsi="仿宋_gb2312" w:cs="Times New Roman" w:hint="eastAsia"/>
          <w:sz w:val="32"/>
          <w:szCs w:val="32"/>
        </w:rPr>
        <w:t>《安排》第四章第十一条、第十二条</w:t>
      </w:r>
      <w:r w:rsidR="00A24FAF" w:rsidRPr="00BE68AC">
        <w:rPr>
          <w:rFonts w:ascii="仿宋_gb2312" w:eastAsia="仿宋_gb2312" w:hAnsi="仿宋_gb2312" w:cs="Times New Roman" w:hint="eastAsia"/>
          <w:sz w:val="32"/>
          <w:szCs w:val="32"/>
        </w:rPr>
        <w:t>的</w:t>
      </w:r>
      <w:r w:rsidR="00E7030E" w:rsidRPr="00BE68AC">
        <w:rPr>
          <w:rFonts w:ascii="仿宋_gb2312" w:eastAsia="仿宋_gb2312" w:hAnsi="仿宋_gb2312" w:cs="Times New Roman" w:hint="eastAsia"/>
          <w:sz w:val="32"/>
          <w:szCs w:val="32"/>
        </w:rPr>
        <w:t>有关内容按照本协议执行。</w:t>
      </w:r>
      <w:r w:rsidR="0010095D" w:rsidRPr="00BE68AC">
        <w:rPr>
          <w:rFonts w:ascii="仿宋_gb2312" w:eastAsia="仿宋_gb2312" w:hAnsi="仿宋_gb2312" w:cs="Times New Roman" w:hint="eastAsia"/>
          <w:sz w:val="32"/>
          <w:szCs w:val="32"/>
          <w:lang w:eastAsia="zh-TW"/>
        </w:rPr>
        <w:t>本协议条款与</w:t>
      </w:r>
      <w:r w:rsidR="00EF269F" w:rsidRPr="00BE68AC">
        <w:rPr>
          <w:rFonts w:ascii="仿宋_gb2312" w:eastAsia="仿宋_gb2312" w:hAnsi="仿宋_gb2312" w:cs="Times New Roman" w:hint="eastAsia"/>
          <w:sz w:val="32"/>
          <w:szCs w:val="32"/>
          <w:lang w:eastAsia="zh-TW"/>
        </w:rPr>
        <w:t>《安排》及其所有补充协议、《广东协议》</w:t>
      </w:r>
      <w:r w:rsidR="0010095D" w:rsidRPr="00BE68AC">
        <w:rPr>
          <w:rFonts w:ascii="仿宋_gb2312" w:eastAsia="仿宋_gb2312" w:hAnsi="仿宋_gb2312" w:cs="Times New Roman" w:hint="eastAsia"/>
          <w:sz w:val="32"/>
          <w:szCs w:val="32"/>
          <w:lang w:eastAsia="zh-TW"/>
        </w:rPr>
        <w:t>条款产生抵触时，以本协议条款为准。</w:t>
      </w:r>
    </w:p>
    <w:p w:rsidR="00EF269F" w:rsidRPr="00537A22" w:rsidRDefault="00EF269F" w:rsidP="0086700F">
      <w:pPr>
        <w:widowControl/>
        <w:tabs>
          <w:tab w:val="left" w:pos="480"/>
        </w:tabs>
        <w:adjustRightInd w:val="0"/>
        <w:snapToGrid w:val="0"/>
        <w:spacing w:line="560" w:lineRule="exact"/>
        <w:rPr>
          <w:rFonts w:ascii="仿宋_gb2312" w:eastAsia="新細明體" w:hAnsi="SimSun" w:cs="Times New Roman"/>
          <w:sz w:val="32"/>
          <w:szCs w:val="32"/>
          <w:shd w:val="clear" w:color="auto" w:fill="8DB3E2" w:themeFill="text2" w:themeFillTint="66"/>
        </w:rPr>
      </w:pPr>
    </w:p>
    <w:p w:rsidR="0010095D" w:rsidRPr="0010095D" w:rsidRDefault="0010095D" w:rsidP="0086700F">
      <w:pPr>
        <w:keepNext/>
        <w:widowControl/>
        <w:adjustRightInd w:val="0"/>
        <w:snapToGrid w:val="0"/>
        <w:spacing w:line="580" w:lineRule="exact"/>
        <w:jc w:val="center"/>
        <w:rPr>
          <w:rFonts w:ascii="SimHei" w:eastAsia="SimHei" w:hAnsi="仿宋" w:cs="Times New Roman"/>
          <w:b/>
          <w:sz w:val="32"/>
          <w:szCs w:val="32"/>
        </w:rPr>
      </w:pPr>
      <w:r w:rsidRPr="0010095D">
        <w:rPr>
          <w:rFonts w:ascii="SimHei" w:eastAsia="SimHei" w:hAnsi="仿宋" w:cs="Times New Roman" w:hint="eastAsia"/>
          <w:b/>
          <w:sz w:val="32"/>
          <w:szCs w:val="32"/>
        </w:rPr>
        <w:t>第二章  范围及定义</w:t>
      </w:r>
    </w:p>
    <w:p w:rsidR="0010095D" w:rsidRPr="0010095D"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第二条  范围及定义</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一、本协议附件1和附件2的所有措施适用于内地和香港之间的服务贸易。</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二、本协议所称服务贸易，是指：</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（一）自一方境内向另一方境内提供服务；</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（二）在一方境内对另一方的服务消费者提供服务；</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（三）一方的服务提供者通过在另一方境内的商业存在提供服务；</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（四）一方的服务提供者通过在另一方境内的自然人存在提供服务。</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上述（一）、（二）、（四）统称为跨境服务。</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三、就本协议而言：</w:t>
      </w:r>
    </w:p>
    <w:p w:rsidR="0010095D" w:rsidRPr="00E32299"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pacing w:val="-4"/>
          <w:sz w:val="32"/>
          <w:szCs w:val="32"/>
        </w:rPr>
      </w:pPr>
      <w:r w:rsidRPr="00E32299">
        <w:rPr>
          <w:rFonts w:ascii="仿宋_gb2312" w:eastAsia="仿宋_gb2312" w:hAnsi="SimSun" w:cs="Times New Roman" w:hint="eastAsia"/>
          <w:sz w:val="32"/>
          <w:szCs w:val="32"/>
        </w:rPr>
        <w:t>（一）“措施”指一方的任何措施，无论是以法律、法</w:t>
      </w:r>
      <w:r w:rsidRPr="00E32299">
        <w:rPr>
          <w:rFonts w:ascii="仿宋_gb2312" w:eastAsia="仿宋_gb2312" w:hAnsi="SimSun" w:cs="Times New Roman" w:hint="eastAsia"/>
          <w:spacing w:val="-4"/>
          <w:sz w:val="32"/>
          <w:szCs w:val="32"/>
        </w:rPr>
        <w:t>规、规则、程序、决定、行政行为的形式还是以任何其他形式。</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在履行本协议项下的义务和承诺时，每一方应采取其所能采取的合理措施，以保证其境内的政府和主管机关以及非政府机构遵守这些义务和承诺。</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lastRenderedPageBreak/>
        <w:t>（二）</w:t>
      </w:r>
      <w:r w:rsidRPr="0010095D">
        <w:rPr>
          <w:rFonts w:ascii="仿宋_gb2312" w:eastAsia="仿宋_gb2312" w:hAnsi="SimSun" w:cs="Times New Roman" w:hint="eastAsia"/>
          <w:spacing w:val="4"/>
          <w:sz w:val="32"/>
          <w:szCs w:val="32"/>
        </w:rPr>
        <w:t>“服务”包括任何部门的任何服务，但在行使政府职权时提供的</w:t>
      </w:r>
      <w:r w:rsidRPr="0010095D">
        <w:rPr>
          <w:rFonts w:ascii="仿宋_gb2312" w:eastAsia="仿宋_gb2312" w:hAnsi="SimSun" w:cs="Times New Roman" w:hint="eastAsia"/>
          <w:sz w:val="32"/>
          <w:szCs w:val="32"/>
        </w:rPr>
        <w:t>服务除外。</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（三）“行使政府职权时提供的</w:t>
      </w:r>
      <w:r w:rsidRPr="0010095D">
        <w:rPr>
          <w:rFonts w:ascii="仿宋_gb2312" w:eastAsia="仿宋_gb2312" w:hAnsi="SimSun" w:cs="Times New Roman" w:hint="eastAsia"/>
          <w:spacing w:val="4"/>
          <w:sz w:val="32"/>
          <w:szCs w:val="32"/>
        </w:rPr>
        <w:t>服务”指既不依据商业基础提供，也不与一个或多个服务提供者竞</w:t>
      </w:r>
      <w:r w:rsidRPr="0010095D">
        <w:rPr>
          <w:rFonts w:ascii="仿宋_gb2312" w:eastAsia="仿宋_gb2312" w:hAnsi="SimSun" w:cs="Times New Roman" w:hint="eastAsia"/>
          <w:sz w:val="32"/>
          <w:szCs w:val="32"/>
        </w:rPr>
        <w:t>争的任何服务。</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（四）“商业存</w:t>
      </w:r>
      <w:r w:rsidRPr="0010095D">
        <w:rPr>
          <w:rFonts w:ascii="仿宋_gb2312" w:eastAsia="仿宋_gb2312" w:hAnsi="SimSun" w:cs="Times New Roman" w:hint="eastAsia"/>
          <w:spacing w:val="4"/>
          <w:sz w:val="32"/>
          <w:szCs w:val="32"/>
        </w:rPr>
        <w:t>在”指任何类型的商业或专业机构，包</w:t>
      </w:r>
      <w:r w:rsidRPr="0010095D">
        <w:rPr>
          <w:rFonts w:ascii="仿宋_gb2312" w:eastAsia="仿宋_gb2312" w:hAnsi="SimSun" w:cs="Times New Roman" w:hint="eastAsia"/>
          <w:sz w:val="32"/>
          <w:szCs w:val="32"/>
        </w:rPr>
        <w:t>括为提供服务而在一方境内：</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1</w:t>
      </w:r>
      <w:r w:rsidR="00165774">
        <w:rPr>
          <w:rFonts w:ascii="仿宋_gb2312" w:hAnsi="SimSun" w:cs="Times New Roman" w:hint="eastAsia"/>
          <w:sz w:val="32"/>
          <w:szCs w:val="32"/>
          <w:lang w:eastAsia="zh-HK"/>
        </w:rPr>
        <w:t>.</w:t>
      </w:r>
      <w:r w:rsidRPr="0010095D">
        <w:rPr>
          <w:rFonts w:ascii="仿宋_gb2312" w:eastAsia="仿宋_gb2312" w:hAnsi="SimSun" w:cs="Times New Roman" w:hint="eastAsia"/>
          <w:sz w:val="32"/>
          <w:szCs w:val="32"/>
        </w:rPr>
        <w:t xml:space="preserve">设立、收购或经营一法人，或 </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2</w:t>
      </w:r>
      <w:r w:rsidR="00165774">
        <w:rPr>
          <w:rFonts w:ascii="仿宋_gb2312" w:hAnsi="SimSun" w:cs="Times New Roman" w:hint="eastAsia"/>
          <w:sz w:val="32"/>
          <w:szCs w:val="32"/>
          <w:lang w:eastAsia="zh-HK"/>
        </w:rPr>
        <w:t>.</w:t>
      </w:r>
      <w:r w:rsidRPr="0010095D">
        <w:rPr>
          <w:rFonts w:ascii="仿宋_gb2312" w:eastAsia="仿宋_gb2312" w:hAnsi="SimSun" w:cs="Times New Roman" w:hint="eastAsia"/>
          <w:sz w:val="32"/>
          <w:szCs w:val="32"/>
        </w:rPr>
        <w:t>设立或经营一分支机构或代表处。</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（五）“政府采购”指政府</w:t>
      </w:r>
      <w:r w:rsidRPr="0010095D">
        <w:rPr>
          <w:rFonts w:ascii="仿宋_gb2312" w:eastAsia="仿宋_gb2312" w:hAnsi="Times New Roman" w:cs="Times New Roman" w:hint="eastAsia"/>
          <w:sz w:val="32"/>
          <w:szCs w:val="32"/>
        </w:rPr>
        <w:t>以购买、租赁等各种合同形式，</w:t>
      </w:r>
      <w:r w:rsidRPr="0010095D">
        <w:rPr>
          <w:rFonts w:ascii="仿宋_gb2312" w:eastAsia="仿宋_gb2312" w:hAnsi="SimSun" w:cs="Times New Roman" w:hint="eastAsia"/>
          <w:sz w:val="32"/>
          <w:szCs w:val="32"/>
        </w:rPr>
        <w:t>取得商品或服务的使用权或获得商品或服务，或两者兼得的行为。其目的并非是商业销售或转</w:t>
      </w:r>
      <w:r w:rsidRPr="0010095D">
        <w:rPr>
          <w:rFonts w:ascii="仿宋_gb2312" w:eastAsia="仿宋_gb2312" w:hAnsi="SimSun" w:cs="Times New Roman" w:hint="eastAsia"/>
          <w:spacing w:val="4"/>
          <w:sz w:val="32"/>
          <w:szCs w:val="32"/>
        </w:rPr>
        <w:t>售，或为商业销售或转售而在生产中使用、</w:t>
      </w:r>
      <w:r w:rsidRPr="0010095D">
        <w:rPr>
          <w:rFonts w:ascii="仿宋_gb2312" w:eastAsia="仿宋_gb2312" w:hAnsi="SimSun" w:cs="Times New Roman" w:hint="eastAsia"/>
          <w:sz w:val="32"/>
          <w:szCs w:val="32"/>
        </w:rPr>
        <w:t>提供商品或服务。</w:t>
      </w:r>
    </w:p>
    <w:p w:rsidR="0010095D" w:rsidRPr="00FE5CEE" w:rsidRDefault="0010095D" w:rsidP="0086700F">
      <w:pPr>
        <w:widowControl/>
        <w:ind w:firstLineChars="200" w:firstLine="640"/>
        <w:rPr>
          <w:rFonts w:ascii="仿宋_gb2312" w:eastAsia="仿宋_gb2312" w:hAnsi="SimSun" w:cs="Times New Roman"/>
          <w:sz w:val="32"/>
          <w:szCs w:val="32"/>
        </w:rPr>
      </w:pPr>
      <w:r w:rsidRPr="00FE5CEE">
        <w:rPr>
          <w:rFonts w:ascii="仿宋_gb2312" w:eastAsia="仿宋_gb2312" w:hAnsi="SimSun" w:cs="Times New Roman" w:hint="eastAsia"/>
          <w:sz w:val="32"/>
          <w:szCs w:val="32"/>
        </w:rPr>
        <w:t>四、本协议中的“服务提供者”定义及相关规定载于附件3。</w:t>
      </w:r>
    </w:p>
    <w:p w:rsidR="0010095D" w:rsidRPr="0010095D" w:rsidRDefault="0010095D" w:rsidP="0086700F">
      <w:pPr>
        <w:widowControl/>
        <w:ind w:firstLineChars="200" w:firstLine="648"/>
        <w:rPr>
          <w:rFonts w:ascii="仿宋_gb2312" w:eastAsia="仿宋_gb2312" w:hAnsi="SimSun" w:cs="Times New Roman"/>
          <w:spacing w:val="2"/>
          <w:sz w:val="32"/>
          <w:szCs w:val="32"/>
        </w:rPr>
      </w:pPr>
    </w:p>
    <w:p w:rsidR="0010095D" w:rsidRPr="0010095D" w:rsidRDefault="0010095D" w:rsidP="0086700F">
      <w:pPr>
        <w:keepNext/>
        <w:widowControl/>
        <w:adjustRightInd w:val="0"/>
        <w:snapToGrid w:val="0"/>
        <w:spacing w:line="580" w:lineRule="exact"/>
        <w:jc w:val="center"/>
        <w:rPr>
          <w:rFonts w:ascii="SimHei" w:eastAsia="SimHei" w:hAnsi="仿宋" w:cs="Times New Roman"/>
          <w:b/>
          <w:sz w:val="32"/>
          <w:szCs w:val="32"/>
        </w:rPr>
      </w:pPr>
      <w:r w:rsidRPr="0010095D">
        <w:rPr>
          <w:rFonts w:ascii="SimHei" w:eastAsia="SimHei" w:hAnsi="仿宋" w:cs="Times New Roman" w:hint="eastAsia"/>
          <w:b/>
          <w:sz w:val="32"/>
          <w:szCs w:val="32"/>
        </w:rPr>
        <w:t>第三章  义务及规定</w:t>
      </w:r>
    </w:p>
    <w:p w:rsidR="0010095D" w:rsidRPr="0010095D" w:rsidRDefault="0010095D" w:rsidP="0086700F">
      <w:pPr>
        <w:keepNext/>
        <w:widowControl/>
        <w:tabs>
          <w:tab w:val="left" w:pos="480"/>
        </w:tabs>
        <w:adjustRightInd w:val="0"/>
        <w:snapToGrid w:val="0"/>
        <w:spacing w:line="56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第三条  义务</w:t>
      </w:r>
    </w:p>
    <w:p w:rsidR="0010095D" w:rsidRPr="0010095D" w:rsidRDefault="0010095D" w:rsidP="0086700F">
      <w:pPr>
        <w:widowControl/>
        <w:tabs>
          <w:tab w:val="left" w:pos="48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一、</w:t>
      </w:r>
      <w:r w:rsidRPr="0010095D">
        <w:rPr>
          <w:rFonts w:ascii="仿宋_gb2312" w:eastAsia="仿宋_gb2312" w:hAnsi="SimSun" w:cs="Times New Roman"/>
          <w:sz w:val="32"/>
          <w:szCs w:val="32"/>
        </w:rPr>
        <w:t>内地对香港</w:t>
      </w:r>
      <w:r w:rsidRPr="0010095D">
        <w:rPr>
          <w:rFonts w:ascii="仿宋_gb2312" w:eastAsia="仿宋_gb2312" w:hAnsi="SimSun" w:cs="Times New Roman" w:hint="eastAsia"/>
          <w:sz w:val="32"/>
          <w:szCs w:val="32"/>
        </w:rPr>
        <w:t>服务和</w:t>
      </w:r>
      <w:r w:rsidRPr="0010095D">
        <w:rPr>
          <w:rFonts w:ascii="仿宋_gb2312" w:eastAsia="仿宋_gb2312" w:hAnsi="SimSun" w:cs="Times New Roman"/>
          <w:sz w:val="32"/>
          <w:szCs w:val="32"/>
        </w:rPr>
        <w:t>服务提供者的具体</w:t>
      </w:r>
      <w:r w:rsidRPr="0010095D">
        <w:rPr>
          <w:rFonts w:ascii="仿宋_gb2312" w:eastAsia="仿宋_gb2312" w:hAnsi="SimSun" w:cs="Times New Roman" w:hint="eastAsia"/>
          <w:sz w:val="32"/>
          <w:szCs w:val="32"/>
        </w:rPr>
        <w:t>措施载于本协议附件1。</w:t>
      </w:r>
      <w:r w:rsidRPr="00D77165">
        <w:rPr>
          <w:rFonts w:ascii="仿宋_gb2312" w:eastAsia="仿宋_gb2312" w:hAnsi="SimSun" w:cs="Times New Roman"/>
          <w:sz w:val="32"/>
          <w:szCs w:val="32"/>
        </w:rPr>
        <w:t>对于本</w:t>
      </w:r>
      <w:r w:rsidRPr="00D77165">
        <w:rPr>
          <w:rFonts w:ascii="仿宋_gb2312" w:eastAsia="仿宋_gb2312" w:hAnsi="SimSun" w:cs="Times New Roman" w:hint="eastAsia"/>
          <w:sz w:val="32"/>
          <w:szCs w:val="32"/>
        </w:rPr>
        <w:t>协议</w:t>
      </w:r>
      <w:r w:rsidRPr="00D77165">
        <w:rPr>
          <w:rFonts w:ascii="仿宋_gb2312" w:eastAsia="仿宋_gb2312" w:hAnsi="SimSun" w:cs="Times New Roman"/>
          <w:sz w:val="32"/>
          <w:szCs w:val="32"/>
        </w:rPr>
        <w:t>附件</w:t>
      </w:r>
      <w:r w:rsidRPr="00D77165">
        <w:rPr>
          <w:rFonts w:ascii="仿宋_gb2312" w:eastAsia="仿宋_gb2312" w:hAnsi="SimSun" w:cs="Times New Roman" w:hint="eastAsia"/>
          <w:sz w:val="32"/>
          <w:szCs w:val="32"/>
        </w:rPr>
        <w:t>1</w:t>
      </w:r>
      <w:r w:rsidR="00F210D3" w:rsidRPr="00D77165">
        <w:rPr>
          <w:rFonts w:ascii="仿宋_gb2312" w:eastAsia="仿宋_gb2312" w:hAnsi="SimSun" w:cs="Times New Roman" w:hint="eastAsia"/>
          <w:sz w:val="32"/>
          <w:szCs w:val="32"/>
        </w:rPr>
        <w:t>表2</w:t>
      </w:r>
      <w:r w:rsidRPr="00D77165">
        <w:rPr>
          <w:rFonts w:ascii="仿宋_gb2312" w:eastAsia="仿宋_gb2312" w:hAnsi="SimSun" w:cs="Times New Roman" w:hint="eastAsia"/>
          <w:sz w:val="32"/>
          <w:szCs w:val="32"/>
        </w:rPr>
        <w:t>所列明的具体承诺的实施，</w:t>
      </w:r>
      <w:r w:rsidRPr="00D77165">
        <w:rPr>
          <w:rFonts w:ascii="仿宋_gb2312" w:eastAsia="仿宋_gb2312" w:hAnsi="SimSun" w:cs="Times New Roman"/>
          <w:sz w:val="32"/>
          <w:szCs w:val="32"/>
        </w:rPr>
        <w:t>除</w:t>
      </w:r>
      <w:r w:rsidRPr="00D77165">
        <w:rPr>
          <w:rFonts w:ascii="仿宋_gb2312" w:eastAsia="仿宋_gb2312" w:hAnsi="SimSun" w:cs="Times New Roman" w:hint="eastAsia"/>
          <w:sz w:val="32"/>
          <w:szCs w:val="32"/>
        </w:rPr>
        <w:t>执行本协议规定外</w:t>
      </w:r>
      <w:r w:rsidRPr="00D77165">
        <w:rPr>
          <w:rFonts w:ascii="仿宋_gb2312" w:eastAsia="仿宋_gb2312" w:hAnsi="SimSun" w:cs="Times New Roman"/>
          <w:sz w:val="32"/>
          <w:szCs w:val="32"/>
        </w:rPr>
        <w:t>，</w:t>
      </w:r>
      <w:r w:rsidRPr="00D77165">
        <w:rPr>
          <w:rFonts w:ascii="仿宋_gb2312" w:eastAsia="仿宋_gb2312" w:hAnsi="SimSun" w:cs="Times New Roman" w:hint="eastAsia"/>
          <w:sz w:val="32"/>
          <w:szCs w:val="32"/>
        </w:rPr>
        <w:t>还应</w:t>
      </w:r>
      <w:r w:rsidRPr="00D77165">
        <w:rPr>
          <w:rFonts w:ascii="仿宋_gb2312" w:eastAsia="仿宋_gb2312" w:hAnsi="SimSun" w:cs="Times New Roman"/>
          <w:sz w:val="32"/>
          <w:szCs w:val="32"/>
        </w:rPr>
        <w:t>适用内地</w:t>
      </w:r>
      <w:r w:rsidRPr="00D77165">
        <w:rPr>
          <w:rFonts w:ascii="仿宋_gb2312" w:eastAsia="仿宋_gb2312" w:hAnsi="SimSun" w:cs="Times New Roman" w:hint="eastAsia"/>
          <w:sz w:val="32"/>
          <w:szCs w:val="32"/>
        </w:rPr>
        <w:t>有关法律</w:t>
      </w:r>
      <w:r w:rsidRPr="00D77165">
        <w:rPr>
          <w:rFonts w:ascii="仿宋_gb2312" w:eastAsia="仿宋_gb2312" w:hAnsi="SimSun" w:cs="Times New Roman"/>
          <w:sz w:val="32"/>
          <w:szCs w:val="32"/>
        </w:rPr>
        <w:t>法规</w:t>
      </w:r>
      <w:r w:rsidRPr="00D77165">
        <w:rPr>
          <w:rFonts w:ascii="仿宋_gb2312" w:eastAsia="仿宋_gb2312" w:hAnsi="SimSun" w:cs="Times New Roman" w:hint="eastAsia"/>
          <w:sz w:val="32"/>
          <w:szCs w:val="32"/>
        </w:rPr>
        <w:t>和行政</w:t>
      </w:r>
      <w:r w:rsidRPr="00D77165">
        <w:rPr>
          <w:rFonts w:ascii="仿宋_gb2312" w:eastAsia="仿宋_gb2312" w:hAnsi="SimSun" w:cs="Times New Roman"/>
          <w:sz w:val="32"/>
          <w:szCs w:val="32"/>
        </w:rPr>
        <w:t>规章。</w:t>
      </w:r>
    </w:p>
    <w:p w:rsidR="0010095D" w:rsidRPr="0010095D" w:rsidRDefault="0010095D" w:rsidP="0086700F">
      <w:pPr>
        <w:widowControl/>
        <w:tabs>
          <w:tab w:val="left" w:pos="48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lastRenderedPageBreak/>
        <w:t>二、对本协议涵盖的服务领域，</w:t>
      </w:r>
      <w:r w:rsidRPr="0010095D">
        <w:rPr>
          <w:rFonts w:ascii="仿宋_gb2312" w:eastAsia="仿宋_gb2312" w:hAnsi="SimSun" w:cs="Times New Roman"/>
          <w:sz w:val="32"/>
          <w:szCs w:val="32"/>
        </w:rPr>
        <w:t>香港对内地服务</w:t>
      </w:r>
      <w:r w:rsidRPr="0010095D">
        <w:rPr>
          <w:rFonts w:ascii="仿宋_gb2312" w:eastAsia="仿宋_gb2312" w:hAnsi="SimSun" w:cs="Times New Roman" w:hint="eastAsia"/>
          <w:sz w:val="32"/>
          <w:szCs w:val="32"/>
        </w:rPr>
        <w:t>和</w:t>
      </w:r>
      <w:r w:rsidRPr="0010095D">
        <w:rPr>
          <w:rFonts w:ascii="仿宋_gb2312" w:eastAsia="仿宋_gb2312" w:hAnsi="SimSun" w:cs="Times New Roman"/>
          <w:sz w:val="32"/>
          <w:szCs w:val="32"/>
        </w:rPr>
        <w:t>服务</w:t>
      </w:r>
      <w:r w:rsidRPr="00FE5CEE">
        <w:rPr>
          <w:rFonts w:ascii="仿宋_gb2312" w:eastAsia="仿宋_gb2312" w:hAnsi="SimSun" w:cs="Times New Roman"/>
          <w:spacing w:val="4"/>
          <w:sz w:val="32"/>
          <w:szCs w:val="32"/>
        </w:rPr>
        <w:t>提供者不增加任何限制性措施。双方通过</w:t>
      </w:r>
      <w:r w:rsidRPr="00FE5CEE">
        <w:rPr>
          <w:rFonts w:ascii="仿宋_gb2312" w:eastAsia="仿宋_gb2312" w:hAnsi="SimSun" w:cs="Times New Roman" w:hint="eastAsia"/>
          <w:spacing w:val="4"/>
          <w:sz w:val="32"/>
          <w:szCs w:val="32"/>
        </w:rPr>
        <w:t>磋商</w:t>
      </w:r>
      <w:r w:rsidRPr="00FE5CEE">
        <w:rPr>
          <w:rFonts w:ascii="仿宋_gb2312" w:eastAsia="仿宋_gb2312" w:hAnsi="SimSun" w:cs="Times New Roman"/>
          <w:spacing w:val="4"/>
          <w:sz w:val="32"/>
          <w:szCs w:val="32"/>
        </w:rPr>
        <w:t>，</w:t>
      </w:r>
      <w:r w:rsidRPr="00FE5CEE">
        <w:rPr>
          <w:rFonts w:ascii="仿宋_gb2312" w:eastAsia="仿宋_gb2312" w:hAnsi="SimSun" w:cs="Times New Roman" w:hint="eastAsia"/>
          <w:spacing w:val="4"/>
          <w:sz w:val="32"/>
          <w:szCs w:val="32"/>
        </w:rPr>
        <w:t>拟订和实施</w:t>
      </w:r>
      <w:r w:rsidRPr="00FE5CEE">
        <w:rPr>
          <w:rFonts w:ascii="仿宋_gb2312" w:eastAsia="仿宋_gb2312" w:hAnsi="SimSun" w:cs="Times New Roman"/>
          <w:spacing w:val="4"/>
          <w:sz w:val="32"/>
          <w:szCs w:val="32"/>
        </w:rPr>
        <w:t>香港对内地</w:t>
      </w:r>
      <w:r w:rsidRPr="00FE5CEE">
        <w:rPr>
          <w:rFonts w:ascii="仿宋_gb2312" w:eastAsia="仿宋_gb2312" w:hAnsi="SimSun" w:cs="Times New Roman" w:hint="eastAsia"/>
          <w:spacing w:val="4"/>
          <w:sz w:val="32"/>
          <w:szCs w:val="32"/>
        </w:rPr>
        <w:t>服务和服务提供者</w:t>
      </w:r>
      <w:r w:rsidRPr="00FE5CEE">
        <w:rPr>
          <w:rFonts w:ascii="仿宋_gb2312" w:eastAsia="仿宋_gb2312" w:hAnsi="SimSun" w:cs="Times New Roman"/>
          <w:spacing w:val="4"/>
          <w:sz w:val="32"/>
          <w:szCs w:val="32"/>
        </w:rPr>
        <w:t>进一步开放服务</w:t>
      </w:r>
      <w:r w:rsidRPr="00FE5CEE">
        <w:rPr>
          <w:rFonts w:ascii="仿宋_gb2312" w:eastAsia="仿宋_gb2312" w:hAnsi="SimSun" w:cs="Times New Roman" w:hint="eastAsia"/>
          <w:spacing w:val="4"/>
          <w:sz w:val="32"/>
          <w:szCs w:val="32"/>
        </w:rPr>
        <w:t>贸易</w:t>
      </w:r>
      <w:r w:rsidRPr="00FE5CEE">
        <w:rPr>
          <w:rFonts w:ascii="仿宋_gb2312" w:eastAsia="仿宋_gb2312" w:hAnsi="SimSun" w:cs="Times New Roman"/>
          <w:spacing w:val="4"/>
          <w:sz w:val="32"/>
          <w:szCs w:val="32"/>
        </w:rPr>
        <w:t>的</w:t>
      </w:r>
      <w:r w:rsidRPr="00FE5CEE">
        <w:rPr>
          <w:rFonts w:ascii="仿宋_gb2312" w:eastAsia="仿宋_gb2312" w:hAnsi="SimSun" w:cs="Times New Roman" w:hint="eastAsia"/>
          <w:spacing w:val="4"/>
          <w:sz w:val="32"/>
          <w:szCs w:val="32"/>
        </w:rPr>
        <w:t>内容</w:t>
      </w:r>
      <w:r w:rsidRPr="00FE5CEE">
        <w:rPr>
          <w:rFonts w:ascii="仿宋_gb2312" w:eastAsia="仿宋_gb2312" w:hAnsi="SimSun" w:cs="Times New Roman"/>
          <w:spacing w:val="4"/>
          <w:sz w:val="32"/>
          <w:szCs w:val="32"/>
        </w:rPr>
        <w:t>。</w:t>
      </w:r>
      <w:r w:rsidRPr="0010095D">
        <w:rPr>
          <w:rFonts w:ascii="仿宋_gb2312" w:eastAsia="仿宋_gb2312" w:hAnsi="SimSun" w:cs="Times New Roman" w:hint="eastAsia"/>
          <w:sz w:val="32"/>
          <w:szCs w:val="32"/>
        </w:rPr>
        <w:t>有关具体承诺列入本协议附件2。</w:t>
      </w:r>
    </w:p>
    <w:p w:rsidR="0010095D" w:rsidRPr="0010095D" w:rsidRDefault="0010095D" w:rsidP="0086700F">
      <w:pPr>
        <w:widowControl/>
        <w:tabs>
          <w:tab w:val="left" w:pos="48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三、应一方要求，双方可通过协商，进一步提高双方服务贸易自由化的水平。</w:t>
      </w:r>
    </w:p>
    <w:p w:rsidR="0010095D" w:rsidRDefault="0010095D" w:rsidP="0086700F">
      <w:pPr>
        <w:widowControl/>
        <w:tabs>
          <w:tab w:val="left" w:pos="480"/>
        </w:tabs>
        <w:adjustRightInd w:val="0"/>
        <w:snapToGrid w:val="0"/>
        <w:spacing w:line="560" w:lineRule="exact"/>
        <w:ind w:firstLineChars="220" w:firstLine="704"/>
        <w:rPr>
          <w:rFonts w:ascii="仿宋_gb2312" w:eastAsia="仿宋_gb2312" w:hAnsi="SimSun" w:cs="Times New Roman"/>
          <w:sz w:val="28"/>
          <w:szCs w:val="28"/>
        </w:rPr>
      </w:pPr>
      <w:r w:rsidRPr="0010095D">
        <w:rPr>
          <w:rFonts w:ascii="仿宋_gb2312" w:eastAsia="仿宋_gb2312" w:hAnsi="SimSun" w:cs="Times New Roman" w:hint="eastAsia"/>
          <w:sz w:val="32"/>
          <w:szCs w:val="32"/>
        </w:rPr>
        <w:t>四、任</w:t>
      </w:r>
      <w:r w:rsidR="00F210D3">
        <w:rPr>
          <w:rFonts w:ascii="仿宋_gb2312" w:eastAsia="仿宋_gb2312" w:hAnsi="SimSun" w:cs="Times New Roman" w:hint="eastAsia"/>
          <w:sz w:val="32"/>
          <w:szCs w:val="32"/>
        </w:rPr>
        <w:t>何根据本条第三款实行的提高服务贸易自由化水平的措施应</w:t>
      </w:r>
      <w:r w:rsidR="00D77165">
        <w:rPr>
          <w:rFonts w:ascii="仿宋_gb2312" w:eastAsia="仿宋_gb2312" w:hAnsi="SimSun" w:cs="Times New Roman" w:hint="eastAsia"/>
          <w:sz w:val="32"/>
          <w:szCs w:val="32"/>
        </w:rPr>
        <w:t>纳</w:t>
      </w:r>
      <w:r w:rsidR="00506FFC" w:rsidRPr="00506FFC">
        <w:rPr>
          <w:rFonts w:ascii="仿宋_gb2312" w:eastAsia="仿宋_gb2312" w:hAnsi="SimSun" w:cs="Times New Roman" w:hint="eastAsia"/>
          <w:sz w:val="32"/>
          <w:szCs w:val="32"/>
        </w:rPr>
        <w:t>入</w:t>
      </w:r>
      <w:r w:rsidRPr="00506FFC">
        <w:rPr>
          <w:rFonts w:ascii="仿宋_gb2312" w:eastAsia="仿宋_gb2312" w:hAnsi="SimSun" w:cs="Times New Roman" w:hint="eastAsia"/>
          <w:sz w:val="32"/>
          <w:szCs w:val="32"/>
        </w:rPr>
        <w:t>本协议附件</w:t>
      </w:r>
      <w:r w:rsidRPr="00506FFC">
        <w:rPr>
          <w:rFonts w:ascii="仿宋_gb2312" w:eastAsia="仿宋_gb2312" w:hAnsi="SimSun" w:cs="Times New Roman"/>
          <w:sz w:val="32"/>
          <w:szCs w:val="32"/>
        </w:rPr>
        <w:t>1</w:t>
      </w:r>
      <w:r w:rsidR="00AC70E6">
        <w:rPr>
          <w:rFonts w:ascii="仿宋_gb2312" w:eastAsia="仿宋_gb2312" w:hAnsi="SimSun" w:cs="Times New Roman" w:hint="eastAsia"/>
          <w:sz w:val="32"/>
          <w:szCs w:val="32"/>
        </w:rPr>
        <w:t>及附件2</w:t>
      </w:r>
      <w:r w:rsidR="00D77165">
        <w:rPr>
          <w:rFonts w:ascii="仿宋_gb2312" w:eastAsia="仿宋_gb2312" w:hAnsi="SimSun" w:cs="Times New Roman" w:hint="eastAsia"/>
          <w:sz w:val="32"/>
          <w:szCs w:val="32"/>
        </w:rPr>
        <w:t>予以实施</w:t>
      </w:r>
      <w:r w:rsidRPr="00ED5F5C">
        <w:rPr>
          <w:rFonts w:ascii="仿宋_gb2312" w:eastAsia="仿宋_gb2312" w:hAnsi="SimSun" w:cs="Times New Roman" w:hint="eastAsia"/>
          <w:sz w:val="28"/>
          <w:szCs w:val="28"/>
        </w:rPr>
        <w:t>。</w:t>
      </w:r>
    </w:p>
    <w:p w:rsidR="006D1B26" w:rsidRPr="0010095D" w:rsidRDefault="006D1B26" w:rsidP="0086700F">
      <w:pPr>
        <w:widowControl/>
        <w:tabs>
          <w:tab w:val="left" w:pos="480"/>
        </w:tabs>
        <w:adjustRightInd w:val="0"/>
        <w:snapToGrid w:val="0"/>
        <w:spacing w:line="560" w:lineRule="exact"/>
        <w:ind w:firstLineChars="220" w:firstLine="704"/>
        <w:rPr>
          <w:rFonts w:ascii="仿宋_gb2312" w:eastAsia="仿宋_gb2312" w:hAnsi="SimSun" w:cs="Times New Roman"/>
          <w:sz w:val="32"/>
          <w:szCs w:val="32"/>
        </w:rPr>
      </w:pPr>
    </w:p>
    <w:p w:rsidR="0010095D" w:rsidRPr="0010095D"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第四条  国民待遇</w:t>
      </w:r>
    </w:p>
    <w:p w:rsidR="0010095D" w:rsidRPr="00A00F94"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一、一方在影响服务提供的所有措施方面给予另一方的服务和服务提供者的待</w:t>
      </w:r>
      <w:r w:rsidRPr="00A00F94">
        <w:rPr>
          <w:rFonts w:ascii="仿宋_gb2312" w:eastAsia="仿宋_gb2312" w:hAnsi="SimSun" w:cs="Times New Roman" w:hint="eastAsia"/>
          <w:sz w:val="32"/>
          <w:szCs w:val="32"/>
        </w:rPr>
        <w:t>遇，不得低于其给予本方同类服务和服务提供者的待遇。</w:t>
      </w:r>
      <w:r w:rsidRPr="00A00F94">
        <w:rPr>
          <w:rFonts w:ascii="仿宋_gb2312" w:eastAsia="仿宋_gb2312" w:hAnsi="SimSun" w:cs="Times New Roman"/>
          <w:sz w:val="32"/>
          <w:szCs w:val="32"/>
          <w:vertAlign w:val="superscript"/>
        </w:rPr>
        <w:footnoteReference w:id="4"/>
      </w:r>
    </w:p>
    <w:p w:rsidR="0010095D" w:rsidRPr="00A00F94" w:rsidRDefault="0010095D" w:rsidP="0086700F">
      <w:pPr>
        <w:widowControl/>
        <w:tabs>
          <w:tab w:val="left" w:pos="720"/>
        </w:tabs>
        <w:adjustRightInd w:val="0"/>
        <w:snapToGrid w:val="0"/>
        <w:spacing w:line="560" w:lineRule="exact"/>
        <w:ind w:firstLineChars="220" w:firstLine="722"/>
        <w:rPr>
          <w:rFonts w:ascii="仿宋_gb2312" w:eastAsia="仿宋_gb2312" w:hAnsi="SimSun" w:cs="Times New Roman"/>
          <w:sz w:val="32"/>
          <w:szCs w:val="32"/>
        </w:rPr>
      </w:pPr>
      <w:r w:rsidRPr="00FE5CEE">
        <w:rPr>
          <w:rFonts w:ascii="仿宋_gb2312" w:eastAsia="仿宋_gb2312" w:hAnsi="SimSun" w:cs="Times New Roman" w:hint="eastAsia"/>
          <w:spacing w:val="4"/>
          <w:sz w:val="32"/>
          <w:szCs w:val="32"/>
        </w:rPr>
        <w:t>二、一方可通过对另一方的服务或服务提供者给予与其本方同类服务或服务提供者的待遇形式上相同或不同的待遇，</w:t>
      </w:r>
      <w:r w:rsidRPr="00A00F94">
        <w:rPr>
          <w:rFonts w:ascii="仿宋_gb2312" w:eastAsia="仿宋_gb2312" w:hAnsi="SimSun" w:cs="Times New Roman" w:hint="eastAsia"/>
          <w:sz w:val="32"/>
          <w:szCs w:val="32"/>
        </w:rPr>
        <w:t xml:space="preserve">满足第一款的要求。 </w:t>
      </w:r>
    </w:p>
    <w:p w:rsid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A00F94">
        <w:rPr>
          <w:rFonts w:ascii="仿宋_gb2312" w:eastAsia="仿宋_gb2312" w:hAnsi="SimSun" w:cs="Times New Roman" w:hint="eastAsia"/>
          <w:sz w:val="32"/>
          <w:szCs w:val="32"/>
        </w:rPr>
        <w:t>三、如形式上相同或不同的待遇改变竞争条件，与另一方的同类服务或服务提供者相比，有利于该方的服务或服务提供者，则此类待遇应被视为较为不利的待遇。</w:t>
      </w:r>
    </w:p>
    <w:p w:rsidR="00AB3F0B" w:rsidRPr="00AB3F0B" w:rsidRDefault="00AB3F0B"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p>
    <w:p w:rsidR="0010095D" w:rsidRPr="00A00F94"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A00F94">
        <w:rPr>
          <w:rFonts w:ascii="KaiTi_GB2312" w:eastAsia="KaiTi_GB2312" w:hAnsi="仿宋" w:cs="Times New Roman" w:hint="eastAsia"/>
          <w:b/>
          <w:sz w:val="32"/>
          <w:szCs w:val="32"/>
        </w:rPr>
        <w:lastRenderedPageBreak/>
        <w:t>第五条  最惠待遇</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A00F94">
        <w:rPr>
          <w:rFonts w:ascii="仿宋_gb2312" w:eastAsia="仿宋_gb2312" w:hAnsi="SimSun" w:cs="Times New Roman" w:hint="eastAsia"/>
          <w:sz w:val="32"/>
          <w:szCs w:val="32"/>
        </w:rPr>
        <w:t>一、关于本协议涵盖的任何措施，一方对于另一方的服务和服务提供者，应立即和无条件地给予不低于其给予其他方同类服务和服务提供者的待遇。</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二、本协议的规定不得解释为阻止一方对相邻国家或地区授予或给予优惠，以便利仅限于毗连边境地区的当地生产和消费的服务的交换。</w:t>
      </w:r>
    </w:p>
    <w:p w:rsidR="00527B02" w:rsidRDefault="00527B02" w:rsidP="0086700F">
      <w:pPr>
        <w:widowControl/>
        <w:adjustRightInd w:val="0"/>
        <w:snapToGrid w:val="0"/>
        <w:spacing w:line="580" w:lineRule="exact"/>
        <w:jc w:val="center"/>
        <w:rPr>
          <w:rFonts w:ascii="KaiTi_GB2312" w:hAnsi="仿宋" w:cs="Times New Roman"/>
          <w:b/>
          <w:sz w:val="32"/>
          <w:szCs w:val="32"/>
        </w:rPr>
      </w:pPr>
    </w:p>
    <w:p w:rsidR="0010095D" w:rsidRPr="0010095D"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第六条  金融审慎原则</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一、</w:t>
      </w:r>
      <w:r w:rsidRPr="0010095D">
        <w:rPr>
          <w:rFonts w:ascii="仿宋_gb2312" w:eastAsia="仿宋_gb2312" w:hAnsi="SimSun" w:cs="Times New Roman"/>
          <w:sz w:val="32"/>
          <w:szCs w:val="32"/>
        </w:rPr>
        <w:t>尽管本</w:t>
      </w:r>
      <w:r w:rsidRPr="0010095D">
        <w:rPr>
          <w:rFonts w:ascii="仿宋_gb2312" w:eastAsia="仿宋_gb2312" w:hAnsi="SimSun" w:cs="Times New Roman" w:hint="eastAsia"/>
          <w:sz w:val="32"/>
          <w:szCs w:val="32"/>
        </w:rPr>
        <w:t>协议</w:t>
      </w:r>
      <w:r w:rsidRPr="0010095D">
        <w:rPr>
          <w:rFonts w:ascii="仿宋_gb2312" w:eastAsia="仿宋_gb2312" w:hAnsi="SimSun" w:cs="Times New Roman"/>
          <w:sz w:val="32"/>
          <w:szCs w:val="32"/>
        </w:rPr>
        <w:t>有其他规定，一方不应被阻止出于审慎原因而采取或维持与金融服务有关的措施。这些审慎原因包括保护投资者、存款人、投保人或金融服务提供者对其负有信托义务的人或确保金融系统的完整与稳定。</w:t>
      </w:r>
      <w:r w:rsidRPr="0010095D">
        <w:rPr>
          <w:rFonts w:ascii="仿宋_gb2312" w:eastAsia="仿宋_gb2312" w:hAnsi="SimSun" w:cs="Times New Roman"/>
          <w:sz w:val="32"/>
          <w:szCs w:val="32"/>
          <w:vertAlign w:val="superscript"/>
        </w:rPr>
        <w:footnoteReference w:id="5"/>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sz w:val="32"/>
          <w:szCs w:val="32"/>
        </w:rPr>
        <w:t>二、本</w:t>
      </w:r>
      <w:r w:rsidRPr="0010095D">
        <w:rPr>
          <w:rFonts w:ascii="仿宋_gb2312" w:eastAsia="仿宋_gb2312" w:hAnsi="SimSun" w:cs="Times New Roman" w:hint="eastAsia"/>
          <w:sz w:val="32"/>
          <w:szCs w:val="32"/>
        </w:rPr>
        <w:t>协议</w:t>
      </w:r>
      <w:r w:rsidRPr="0010095D">
        <w:rPr>
          <w:rFonts w:ascii="仿宋_gb2312" w:eastAsia="仿宋_gb2312" w:hAnsi="SimSun" w:cs="Times New Roman"/>
          <w:sz w:val="32"/>
          <w:szCs w:val="32"/>
        </w:rPr>
        <w:t>的任何规定不适用于为执行货币或相关信贷政策或汇率政策而采取的普遍适用的非歧视性措施。</w:t>
      </w:r>
      <w:r w:rsidRPr="0010095D">
        <w:rPr>
          <w:rFonts w:ascii="仿宋_gb2312" w:eastAsia="仿宋_gb2312" w:hAnsi="SimSun" w:cs="Times New Roman"/>
          <w:sz w:val="32"/>
          <w:szCs w:val="32"/>
          <w:vertAlign w:val="superscript"/>
        </w:rPr>
        <w:footnoteReference w:id="6"/>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pacing w:val="4"/>
          <w:sz w:val="32"/>
          <w:szCs w:val="32"/>
        </w:rPr>
      </w:pPr>
      <w:r w:rsidRPr="0010095D">
        <w:rPr>
          <w:rFonts w:ascii="仿宋_gb2312" w:eastAsia="仿宋_gb2312" w:hAnsi="SimSun" w:cs="Times New Roman" w:hint="eastAsia"/>
          <w:sz w:val="32"/>
          <w:szCs w:val="32"/>
        </w:rPr>
        <w:t>三、</w:t>
      </w:r>
      <w:r w:rsidRPr="0010095D">
        <w:rPr>
          <w:rFonts w:ascii="仿宋_gb2312" w:eastAsia="仿宋_gb2312" w:hAnsi="SimSun" w:cs="Times New Roman"/>
          <w:spacing w:val="4"/>
          <w:sz w:val="32"/>
          <w:szCs w:val="32"/>
        </w:rPr>
        <w:t>“</w:t>
      </w:r>
      <w:r w:rsidRPr="0010095D">
        <w:rPr>
          <w:rFonts w:ascii="仿宋_gb2312" w:eastAsia="仿宋_gb2312" w:hAnsi="SimSun" w:cs="Times New Roman"/>
          <w:spacing w:val="4"/>
          <w:sz w:val="32"/>
          <w:szCs w:val="32"/>
        </w:rPr>
        <w:t>金融服务</w:t>
      </w:r>
      <w:r w:rsidRPr="0010095D">
        <w:rPr>
          <w:rFonts w:ascii="仿宋_gb2312" w:eastAsia="仿宋_gb2312" w:hAnsi="SimSun" w:cs="Times New Roman"/>
          <w:spacing w:val="4"/>
          <w:sz w:val="32"/>
          <w:szCs w:val="32"/>
        </w:rPr>
        <w:t>”</w:t>
      </w:r>
      <w:r w:rsidRPr="0010095D">
        <w:rPr>
          <w:rFonts w:ascii="仿宋_gb2312" w:eastAsia="仿宋_gb2312" w:hAnsi="SimSun" w:cs="Times New Roman"/>
          <w:spacing w:val="4"/>
          <w:sz w:val="32"/>
          <w:szCs w:val="32"/>
        </w:rPr>
        <w:t>应当与</w:t>
      </w:r>
      <w:r w:rsidRPr="0010095D">
        <w:rPr>
          <w:rFonts w:ascii="仿宋_gb2312" w:eastAsia="仿宋_gb2312" w:hAnsi="SimSun" w:cs="Times New Roman" w:hint="eastAsia"/>
          <w:spacing w:val="4"/>
          <w:sz w:val="32"/>
          <w:szCs w:val="32"/>
        </w:rPr>
        <w:t>世界贸易组织</w:t>
      </w:r>
      <w:r w:rsidRPr="0010095D">
        <w:rPr>
          <w:rFonts w:ascii="仿宋_gb2312" w:eastAsia="仿宋_gb2312" w:hAnsi="SimSun" w:cs="Times New Roman"/>
          <w:spacing w:val="4"/>
          <w:sz w:val="32"/>
          <w:szCs w:val="32"/>
        </w:rPr>
        <w:t>《服务贸易总协定》</w:t>
      </w:r>
      <w:r w:rsidRPr="0010095D">
        <w:rPr>
          <w:rFonts w:ascii="仿宋_gb2312" w:eastAsia="仿宋_gb2312" w:hAnsi="SimSun" w:cs="Times New Roman"/>
          <w:sz w:val="32"/>
          <w:szCs w:val="32"/>
        </w:rPr>
        <w:t>的《</w:t>
      </w:r>
      <w:r w:rsidRPr="0010095D">
        <w:rPr>
          <w:rFonts w:ascii="仿宋_gb2312" w:eastAsia="仿宋_gb2312" w:hAnsi="SimSun" w:cs="Times New Roman" w:hint="eastAsia"/>
          <w:sz w:val="32"/>
          <w:szCs w:val="32"/>
        </w:rPr>
        <w:t>关于</w:t>
      </w:r>
      <w:r w:rsidRPr="0010095D">
        <w:rPr>
          <w:rFonts w:ascii="仿宋_gb2312" w:eastAsia="仿宋_gb2312" w:hAnsi="SimSun" w:cs="Times New Roman"/>
          <w:sz w:val="32"/>
          <w:szCs w:val="32"/>
        </w:rPr>
        <w:t>金融服务</w:t>
      </w:r>
      <w:r w:rsidRPr="0010095D">
        <w:rPr>
          <w:rFonts w:ascii="仿宋_gb2312" w:eastAsia="仿宋_gb2312" w:hAnsi="SimSun" w:cs="Times New Roman" w:hint="eastAsia"/>
          <w:sz w:val="32"/>
          <w:szCs w:val="32"/>
        </w:rPr>
        <w:t>的</w:t>
      </w:r>
      <w:r w:rsidRPr="0010095D">
        <w:rPr>
          <w:rFonts w:ascii="仿宋_gb2312" w:eastAsia="仿宋_gb2312" w:hAnsi="SimSun" w:cs="Times New Roman"/>
          <w:sz w:val="32"/>
          <w:szCs w:val="32"/>
        </w:rPr>
        <w:t>附件》第</w:t>
      </w:r>
      <w:r w:rsidRPr="0010095D">
        <w:rPr>
          <w:rFonts w:ascii="仿宋_gb2312" w:eastAsia="仿宋_gb2312" w:hAnsi="SimSun" w:cs="Times New Roman"/>
          <w:spacing w:val="4"/>
          <w:sz w:val="32"/>
          <w:szCs w:val="32"/>
        </w:rPr>
        <w:t>五款第</w:t>
      </w:r>
      <w:r w:rsidRPr="0010095D">
        <w:rPr>
          <w:rFonts w:ascii="仿宋_gb2312" w:eastAsia="仿宋_gb2312" w:hAnsi="SimSun" w:cs="Times New Roman" w:hint="eastAsia"/>
          <w:spacing w:val="4"/>
          <w:sz w:val="32"/>
          <w:szCs w:val="32"/>
        </w:rPr>
        <w:t>（a）</w:t>
      </w:r>
      <w:r w:rsidRPr="0010095D">
        <w:rPr>
          <w:rFonts w:ascii="仿宋_gb2312" w:eastAsia="仿宋_gb2312" w:hAnsi="SimSun" w:cs="Times New Roman"/>
          <w:spacing w:val="4"/>
          <w:sz w:val="32"/>
          <w:szCs w:val="32"/>
        </w:rPr>
        <w:t>项中的金</w:t>
      </w:r>
      <w:r w:rsidRPr="00527B02">
        <w:rPr>
          <w:rFonts w:ascii="仿宋_gb2312" w:eastAsia="仿宋_gb2312" w:hAnsi="SimSun" w:cs="Times New Roman"/>
          <w:spacing w:val="12"/>
          <w:sz w:val="32"/>
          <w:szCs w:val="32"/>
        </w:rPr>
        <w:t>融服务具有相同的含义，并且该条款中</w:t>
      </w:r>
      <w:r w:rsidRPr="00527B02">
        <w:rPr>
          <w:rFonts w:ascii="仿宋_gb2312" w:eastAsia="仿宋_gb2312" w:hAnsi="SimSun" w:cs="Times New Roman"/>
          <w:spacing w:val="12"/>
          <w:sz w:val="32"/>
          <w:szCs w:val="32"/>
        </w:rPr>
        <w:t>“</w:t>
      </w:r>
      <w:r w:rsidRPr="00527B02">
        <w:rPr>
          <w:rFonts w:ascii="仿宋_gb2312" w:eastAsia="仿宋_gb2312" w:hAnsi="SimSun" w:cs="Times New Roman"/>
          <w:spacing w:val="12"/>
          <w:sz w:val="32"/>
          <w:szCs w:val="32"/>
        </w:rPr>
        <w:t>金融服务提供</w:t>
      </w:r>
      <w:r w:rsidRPr="00527B02">
        <w:rPr>
          <w:rFonts w:ascii="仿宋_gb2312" w:eastAsia="仿宋_gb2312" w:hAnsi="SimSun" w:cs="Times New Roman"/>
          <w:sz w:val="32"/>
          <w:szCs w:val="32"/>
        </w:rPr>
        <w:t>者</w:t>
      </w:r>
      <w:r w:rsidRPr="00527B02">
        <w:rPr>
          <w:rFonts w:ascii="仿宋_gb2312" w:eastAsia="仿宋_gb2312" w:hAnsi="SimSun" w:cs="Times New Roman"/>
          <w:sz w:val="32"/>
          <w:szCs w:val="32"/>
        </w:rPr>
        <w:t>”</w:t>
      </w:r>
      <w:r w:rsidRPr="00527B02">
        <w:rPr>
          <w:rFonts w:ascii="仿宋_gb2312" w:eastAsia="仿宋_gb2312" w:hAnsi="SimSun" w:cs="Times New Roman"/>
          <w:sz w:val="32"/>
          <w:szCs w:val="32"/>
        </w:rPr>
        <w:t>也包括《</w:t>
      </w:r>
      <w:r w:rsidRPr="00527B02">
        <w:rPr>
          <w:rFonts w:ascii="仿宋_gb2312" w:eastAsia="仿宋_gb2312" w:hAnsi="SimSun" w:cs="Times New Roman" w:hint="eastAsia"/>
          <w:sz w:val="32"/>
          <w:szCs w:val="32"/>
        </w:rPr>
        <w:t>关于</w:t>
      </w:r>
      <w:r w:rsidRPr="00527B02">
        <w:rPr>
          <w:rFonts w:ascii="仿宋_gb2312" w:eastAsia="仿宋_gb2312" w:hAnsi="SimSun" w:cs="Times New Roman"/>
          <w:sz w:val="32"/>
          <w:szCs w:val="32"/>
        </w:rPr>
        <w:t>金融服务</w:t>
      </w:r>
      <w:r w:rsidRPr="00527B02">
        <w:rPr>
          <w:rFonts w:ascii="仿宋_gb2312" w:eastAsia="仿宋_gb2312" w:hAnsi="SimSun" w:cs="Times New Roman" w:hint="eastAsia"/>
          <w:sz w:val="32"/>
          <w:szCs w:val="32"/>
        </w:rPr>
        <w:t>的</w:t>
      </w:r>
      <w:r w:rsidRPr="00527B02">
        <w:rPr>
          <w:rFonts w:ascii="仿宋_gb2312" w:eastAsia="仿宋_gb2312" w:hAnsi="SimSun" w:cs="Times New Roman"/>
          <w:sz w:val="32"/>
          <w:szCs w:val="32"/>
        </w:rPr>
        <w:t>附件》第五款第</w:t>
      </w:r>
      <w:r w:rsidRPr="00527B02">
        <w:rPr>
          <w:rFonts w:ascii="仿宋_gb2312" w:eastAsia="仿宋_gb2312" w:hAnsi="SimSun" w:cs="Times New Roman" w:hint="eastAsia"/>
          <w:sz w:val="32"/>
          <w:szCs w:val="32"/>
        </w:rPr>
        <w:t>（c）</w:t>
      </w:r>
      <w:r w:rsidRPr="00527B02">
        <w:rPr>
          <w:rFonts w:ascii="仿宋_gb2312" w:eastAsia="仿宋_gb2312" w:hAnsi="SimSun" w:cs="Times New Roman"/>
          <w:sz w:val="32"/>
          <w:szCs w:val="32"/>
        </w:rPr>
        <w:t>项所定</w:t>
      </w:r>
      <w:r w:rsidRPr="0010095D">
        <w:rPr>
          <w:rFonts w:ascii="仿宋_gb2312" w:eastAsia="仿宋_gb2312" w:hAnsi="SimSun" w:cs="Times New Roman"/>
          <w:spacing w:val="4"/>
          <w:sz w:val="32"/>
          <w:szCs w:val="32"/>
        </w:rPr>
        <w:t>义的公共实体。</w:t>
      </w:r>
    </w:p>
    <w:p w:rsidR="0010095D" w:rsidRPr="0010095D" w:rsidRDefault="0010095D" w:rsidP="0086700F">
      <w:pPr>
        <w:widowControl/>
        <w:tabs>
          <w:tab w:val="left" w:pos="720"/>
        </w:tabs>
        <w:adjustRightInd w:val="0"/>
        <w:snapToGrid w:val="0"/>
        <w:spacing w:line="560" w:lineRule="exact"/>
        <w:ind w:firstLineChars="220" w:firstLine="713"/>
        <w:rPr>
          <w:rFonts w:ascii="仿宋_gb2312" w:eastAsia="仿宋_gb2312" w:hAnsi="SimSun" w:cs="Times New Roman"/>
          <w:spacing w:val="2"/>
          <w:sz w:val="32"/>
          <w:szCs w:val="32"/>
        </w:rPr>
      </w:pPr>
      <w:r w:rsidRPr="0010095D">
        <w:rPr>
          <w:rFonts w:ascii="仿宋_gb2312" w:eastAsia="仿宋_gb2312" w:hAnsi="SimSun" w:cs="Times New Roman" w:hint="eastAsia"/>
          <w:spacing w:val="2"/>
          <w:sz w:val="32"/>
          <w:szCs w:val="32"/>
        </w:rPr>
        <w:lastRenderedPageBreak/>
        <w:t>四、</w:t>
      </w:r>
      <w:r w:rsidRPr="0010095D">
        <w:rPr>
          <w:rFonts w:ascii="仿宋_gb2312" w:eastAsia="仿宋_gb2312" w:hAnsi="SimSun" w:cs="Times New Roman"/>
          <w:spacing w:val="2"/>
          <w:sz w:val="32"/>
          <w:szCs w:val="32"/>
        </w:rPr>
        <w:t>为避免歧义，本</w:t>
      </w:r>
      <w:r w:rsidRPr="0010095D">
        <w:rPr>
          <w:rFonts w:ascii="仿宋_gb2312" w:eastAsia="仿宋_gb2312" w:hAnsi="SimSun" w:cs="Times New Roman" w:hint="eastAsia"/>
          <w:spacing w:val="2"/>
          <w:sz w:val="32"/>
          <w:szCs w:val="32"/>
        </w:rPr>
        <w:t>协议</w:t>
      </w:r>
      <w:r w:rsidRPr="0010095D">
        <w:rPr>
          <w:rFonts w:ascii="仿宋_gb2312" w:eastAsia="仿宋_gb2312" w:hAnsi="SimSun" w:cs="Times New Roman"/>
          <w:spacing w:val="2"/>
          <w:sz w:val="32"/>
          <w:szCs w:val="32"/>
        </w:rPr>
        <w:t>不应被解释为阻止一方在金融机构中适用或者执行为保证遵守与本</w:t>
      </w:r>
      <w:r w:rsidRPr="0010095D">
        <w:rPr>
          <w:rFonts w:ascii="仿宋_gb2312" w:eastAsia="仿宋_gb2312" w:hAnsi="SimSun" w:cs="Times New Roman" w:hint="eastAsia"/>
          <w:spacing w:val="2"/>
          <w:sz w:val="32"/>
          <w:szCs w:val="32"/>
        </w:rPr>
        <w:t>协议</w:t>
      </w:r>
      <w:r w:rsidRPr="0010095D">
        <w:rPr>
          <w:rFonts w:ascii="仿宋_gb2312" w:eastAsia="仿宋_gb2312" w:hAnsi="SimSun" w:cs="Times New Roman"/>
          <w:spacing w:val="2"/>
          <w:sz w:val="32"/>
          <w:szCs w:val="32"/>
        </w:rPr>
        <w:t>不冲突的法律或法规而采取的与另一方的</w:t>
      </w:r>
      <w:r w:rsidRPr="0010095D">
        <w:rPr>
          <w:rFonts w:ascii="仿宋_gb2312" w:eastAsia="仿宋_gb2312" w:hAnsi="SimSun" w:cs="Times New Roman" w:hint="eastAsia"/>
          <w:spacing w:val="2"/>
          <w:sz w:val="32"/>
          <w:szCs w:val="32"/>
        </w:rPr>
        <w:t>服务提供</w:t>
      </w:r>
      <w:r w:rsidRPr="0010095D">
        <w:rPr>
          <w:rFonts w:ascii="仿宋_gb2312" w:eastAsia="仿宋_gb2312" w:hAnsi="SimSun" w:cs="Times New Roman"/>
          <w:spacing w:val="2"/>
          <w:sz w:val="32"/>
          <w:szCs w:val="32"/>
        </w:rPr>
        <w:t>者或者涵盖</w:t>
      </w:r>
      <w:r w:rsidRPr="0010095D">
        <w:rPr>
          <w:rFonts w:ascii="仿宋_gb2312" w:eastAsia="仿宋_gb2312" w:hAnsi="SimSun" w:cs="Times New Roman" w:hint="eastAsia"/>
          <w:spacing w:val="2"/>
          <w:sz w:val="32"/>
          <w:szCs w:val="32"/>
        </w:rPr>
        <w:t>服务</w:t>
      </w:r>
      <w:r w:rsidRPr="0010095D">
        <w:rPr>
          <w:rFonts w:ascii="仿宋_gb2312" w:eastAsia="仿宋_gb2312" w:hAnsi="SimSun" w:cs="Times New Roman"/>
          <w:spacing w:val="2"/>
          <w:sz w:val="32"/>
          <w:szCs w:val="32"/>
        </w:rPr>
        <w:t>有关的必要措施，包括与防范虚假和欺诈做法或者应对金融服务合同违约影响有关的措施，但这些措施的实施方式不得在情形类似的国家</w:t>
      </w:r>
      <w:r w:rsidRPr="0010095D">
        <w:rPr>
          <w:rFonts w:ascii="仿宋_gb2312" w:eastAsia="仿宋_gb2312" w:hAnsi="SimSun" w:cs="Times New Roman" w:hint="eastAsia"/>
          <w:spacing w:val="2"/>
          <w:sz w:val="32"/>
          <w:szCs w:val="32"/>
        </w:rPr>
        <w:t>（或地区）</w:t>
      </w:r>
      <w:r w:rsidRPr="0010095D">
        <w:rPr>
          <w:rFonts w:ascii="仿宋_gb2312" w:eastAsia="仿宋_gb2312" w:hAnsi="SimSun" w:cs="Times New Roman"/>
          <w:spacing w:val="2"/>
          <w:sz w:val="32"/>
          <w:szCs w:val="32"/>
        </w:rPr>
        <w:t>间构成</w:t>
      </w:r>
      <w:r w:rsidRPr="0010095D">
        <w:rPr>
          <w:rFonts w:ascii="仿宋_gb2312" w:eastAsia="仿宋_gb2312" w:hAnsi="SimSun" w:cs="Times New Roman" w:hint="eastAsia"/>
          <w:spacing w:val="2"/>
          <w:sz w:val="32"/>
          <w:szCs w:val="32"/>
        </w:rPr>
        <w:t>任</w:t>
      </w:r>
      <w:r w:rsidRPr="0010095D">
        <w:rPr>
          <w:rFonts w:ascii="仿宋_gb2312" w:eastAsia="仿宋_gb2312" w:hAnsi="SimSun" w:cs="Times New Roman"/>
          <w:spacing w:val="2"/>
          <w:sz w:val="32"/>
          <w:szCs w:val="32"/>
        </w:rPr>
        <w:t>意的或者不合理的歧视，或者构成对金融机构的投资的变相限制。</w:t>
      </w:r>
    </w:p>
    <w:p w:rsidR="0010095D" w:rsidRDefault="0010095D" w:rsidP="0086700F">
      <w:pPr>
        <w:widowControl/>
        <w:adjustRightInd w:val="0"/>
        <w:snapToGrid w:val="0"/>
        <w:spacing w:line="58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五、对于现行法规未明确涉及的领域，一方保留采取限制性措施的权利。</w:t>
      </w:r>
    </w:p>
    <w:p w:rsidR="00546346" w:rsidRDefault="00546346" w:rsidP="0086700F">
      <w:pPr>
        <w:widowControl/>
        <w:adjustRightInd w:val="0"/>
        <w:snapToGrid w:val="0"/>
        <w:spacing w:line="580" w:lineRule="exact"/>
        <w:ind w:firstLineChars="220" w:firstLine="704"/>
        <w:rPr>
          <w:rFonts w:ascii="仿宋_gb2312" w:eastAsia="仿宋_gb2312" w:hAnsi="SimSun" w:cs="Times New Roman"/>
          <w:sz w:val="32"/>
          <w:szCs w:val="32"/>
        </w:rPr>
      </w:pPr>
    </w:p>
    <w:p w:rsidR="00546346" w:rsidRDefault="00546346" w:rsidP="00050B23">
      <w:pPr>
        <w:keepNext/>
        <w:widowControl/>
        <w:adjustRightInd w:val="0"/>
        <w:snapToGrid w:val="0"/>
        <w:spacing w:line="580" w:lineRule="exact"/>
        <w:jc w:val="center"/>
        <w:rPr>
          <w:rFonts w:ascii="KaiTi_GB2312" w:eastAsia="KaiTi_GB2312" w:hAnsi="仿宋" w:cs="Times New Roman"/>
          <w:b/>
          <w:sz w:val="32"/>
          <w:szCs w:val="32"/>
        </w:rPr>
      </w:pPr>
      <w:r w:rsidRPr="00050B23">
        <w:rPr>
          <w:rFonts w:ascii="KaiTi_GB2312" w:eastAsia="KaiTi_GB2312" w:hAnsi="仿宋" w:cs="Times New Roman" w:hint="eastAsia"/>
          <w:b/>
          <w:sz w:val="32"/>
          <w:szCs w:val="32"/>
        </w:rPr>
        <w:t>第七条</w:t>
      </w:r>
      <w:r w:rsidRPr="00050B23">
        <w:rPr>
          <w:rFonts w:ascii="KaiTi_GB2312" w:eastAsia="KaiTi_GB2312" w:hAnsi="仿宋" w:cs="Times New Roman"/>
          <w:b/>
          <w:sz w:val="32"/>
          <w:szCs w:val="32"/>
        </w:rPr>
        <w:t xml:space="preserve">  </w:t>
      </w:r>
      <w:r w:rsidR="00B30256" w:rsidRPr="00F8267F">
        <w:rPr>
          <w:rFonts w:ascii="KaiTi_GB2312" w:eastAsia="KaiTi_GB2312" w:hAnsi="仿宋" w:cs="Times New Roman" w:hint="eastAsia"/>
          <w:b/>
          <w:sz w:val="32"/>
          <w:szCs w:val="32"/>
        </w:rPr>
        <w:t>本地</w:t>
      </w:r>
      <w:r w:rsidRPr="00050B23">
        <w:rPr>
          <w:rFonts w:ascii="KaiTi_GB2312" w:eastAsia="KaiTi_GB2312" w:hAnsi="仿宋" w:cs="Times New Roman" w:hint="eastAsia"/>
          <w:b/>
          <w:sz w:val="32"/>
          <w:szCs w:val="32"/>
        </w:rPr>
        <w:t>规制</w:t>
      </w:r>
    </w:p>
    <w:p w:rsidR="00546346" w:rsidRPr="00050B23" w:rsidRDefault="00546346" w:rsidP="00050B23">
      <w:pPr>
        <w:widowControl/>
        <w:adjustRightInd w:val="0"/>
        <w:snapToGrid w:val="0"/>
        <w:spacing w:line="580" w:lineRule="exact"/>
        <w:ind w:firstLineChars="220" w:firstLine="704"/>
        <w:rPr>
          <w:rFonts w:ascii="仿宋_gb2312" w:eastAsia="仿宋_gb2312" w:hAnsi="SimSun" w:cs="Times New Roman"/>
          <w:sz w:val="32"/>
          <w:szCs w:val="32"/>
        </w:rPr>
      </w:pPr>
      <w:r w:rsidRPr="00050B23">
        <w:rPr>
          <w:rFonts w:ascii="仿宋_gb2312" w:eastAsia="仿宋_gb2312" w:hAnsi="SimSun" w:cs="Times New Roman" w:hint="eastAsia"/>
          <w:sz w:val="32"/>
          <w:szCs w:val="32"/>
        </w:rPr>
        <w:t>一、双方重申遵守各自在世界贸易组织《服务贸易总协定》第</w:t>
      </w:r>
      <w:r w:rsidR="00B30256" w:rsidRPr="00D24DD4">
        <w:rPr>
          <w:rFonts w:ascii="新細明體" w:eastAsia="新細明體" w:hAnsi="新細明體"/>
          <w:kern w:val="0"/>
          <w:sz w:val="32"/>
          <w:szCs w:val="32"/>
          <w:u w:color="000000"/>
        </w:rPr>
        <w:t>6</w:t>
      </w:r>
      <w:r w:rsidRPr="00050B23">
        <w:rPr>
          <w:rFonts w:ascii="仿宋_gb2312" w:eastAsia="仿宋_gb2312" w:hAnsi="SimSun" w:cs="Times New Roman" w:hint="eastAsia"/>
          <w:sz w:val="32"/>
          <w:szCs w:val="32"/>
        </w:rPr>
        <w:t>条下的承诺。</w:t>
      </w:r>
    </w:p>
    <w:p w:rsidR="00546346" w:rsidRPr="00050B23" w:rsidRDefault="00546346" w:rsidP="00B30256">
      <w:pPr>
        <w:widowControl/>
        <w:adjustRightInd w:val="0"/>
        <w:snapToGrid w:val="0"/>
        <w:spacing w:line="580" w:lineRule="exact"/>
        <w:ind w:firstLineChars="220" w:firstLine="704"/>
        <w:rPr>
          <w:rFonts w:ascii="仿宋_gb2312" w:eastAsia="仿宋_gb2312" w:hAnsi="SimSun" w:cs="Times New Roman"/>
          <w:sz w:val="32"/>
          <w:szCs w:val="32"/>
        </w:rPr>
      </w:pPr>
      <w:r w:rsidRPr="00050B23">
        <w:rPr>
          <w:rFonts w:ascii="仿宋_gb2312" w:eastAsia="仿宋_gb2312" w:hAnsi="SimSun" w:cs="Times New Roman" w:hint="eastAsia"/>
          <w:sz w:val="32"/>
          <w:szCs w:val="32"/>
        </w:rPr>
        <w:t>二、一方在</w:t>
      </w:r>
      <w:r w:rsidR="00B30256" w:rsidRPr="00D24DD4">
        <w:rPr>
          <w:rFonts w:ascii="仿宋_gb2312" w:eastAsia="仿宋_gb2312" w:hAnsi="SimSun" w:cs="Times New Roman" w:hint="eastAsia"/>
          <w:sz w:val="32"/>
          <w:szCs w:val="32"/>
        </w:rPr>
        <w:t>世界贸易组织</w:t>
      </w:r>
      <w:r w:rsidRPr="00050B23">
        <w:rPr>
          <w:rFonts w:ascii="仿宋_gb2312" w:eastAsia="仿宋_gb2312" w:hAnsi="SimSun" w:cs="Times New Roman" w:hint="eastAsia"/>
          <w:sz w:val="32"/>
          <w:szCs w:val="32"/>
        </w:rPr>
        <w:t>《服务贸易总协定》下就服务贸易</w:t>
      </w:r>
      <w:r w:rsidR="00B30256" w:rsidRPr="00F8267F">
        <w:rPr>
          <w:rFonts w:asciiTheme="minorEastAsia" w:hAnsiTheme="minorEastAsia" w:cs="Times New Roman" w:hint="eastAsia"/>
          <w:sz w:val="32"/>
          <w:szCs w:val="32"/>
          <w:lang w:eastAsia="zh-HK"/>
        </w:rPr>
        <w:t>本地</w:t>
      </w:r>
      <w:r w:rsidRPr="00050B23">
        <w:rPr>
          <w:rFonts w:ascii="仿宋_gb2312" w:eastAsia="仿宋_gb2312" w:hAnsi="SimSun" w:cs="Times New Roman" w:hint="eastAsia"/>
          <w:sz w:val="32"/>
          <w:szCs w:val="32"/>
        </w:rPr>
        <w:t>规制所作的承诺，纳入本协议并构成本协议的一部分。</w:t>
      </w:r>
    </w:p>
    <w:p w:rsidR="00546346" w:rsidRPr="00050B23" w:rsidRDefault="00546346" w:rsidP="00050B23">
      <w:pPr>
        <w:widowControl/>
        <w:adjustRightInd w:val="0"/>
        <w:snapToGrid w:val="0"/>
        <w:spacing w:line="580" w:lineRule="exact"/>
        <w:ind w:firstLineChars="220" w:firstLine="704"/>
        <w:rPr>
          <w:rFonts w:ascii="仿宋_gb2312" w:eastAsia="仿宋_gb2312" w:hAnsi="SimSun" w:cs="Times New Roman"/>
          <w:sz w:val="32"/>
          <w:szCs w:val="32"/>
        </w:rPr>
      </w:pPr>
      <w:r w:rsidRPr="00050B23">
        <w:rPr>
          <w:rFonts w:ascii="仿宋_gb2312" w:eastAsia="仿宋_gb2312" w:hAnsi="SimSun" w:cs="Times New Roman" w:hint="eastAsia"/>
          <w:sz w:val="32"/>
          <w:szCs w:val="32"/>
        </w:rPr>
        <w:t>三、第二</w:t>
      </w:r>
      <w:r w:rsidRPr="00050B23">
        <w:rPr>
          <w:rFonts w:ascii="MS Gothic" w:eastAsia="MS Gothic" w:hAnsi="MS Gothic" w:cs="MS Gothic"/>
          <w:sz w:val="32"/>
          <w:szCs w:val="32"/>
        </w:rPr>
        <w:t>‍</w:t>
      </w:r>
      <w:r w:rsidRPr="00050B23">
        <w:rPr>
          <w:rFonts w:ascii="仿宋_gb2312" w:eastAsia="仿宋_gb2312" w:hAnsi="SimSun" w:cs="Times New Roman" w:hint="eastAsia"/>
          <w:sz w:val="32"/>
          <w:szCs w:val="32"/>
        </w:rPr>
        <w:t>款所指的承诺，包括：</w:t>
      </w:r>
    </w:p>
    <w:p w:rsidR="00546346" w:rsidRPr="00050B23" w:rsidRDefault="00546346" w:rsidP="00050B23">
      <w:pPr>
        <w:widowControl/>
        <w:adjustRightInd w:val="0"/>
        <w:snapToGrid w:val="0"/>
        <w:spacing w:line="580" w:lineRule="exact"/>
        <w:ind w:firstLineChars="220" w:firstLine="704"/>
        <w:rPr>
          <w:rFonts w:ascii="仿宋_gb2312" w:eastAsia="仿宋_gb2312" w:hAnsi="SimSun" w:cs="Times New Roman"/>
          <w:sz w:val="32"/>
          <w:szCs w:val="32"/>
        </w:rPr>
      </w:pPr>
      <w:r w:rsidRPr="00050B23">
        <w:rPr>
          <w:rFonts w:ascii="仿宋_gb2312" w:eastAsia="仿宋_gb2312" w:hAnsi="SimSun" w:cs="Times New Roman" w:hint="eastAsia"/>
          <w:sz w:val="32"/>
          <w:szCs w:val="32"/>
        </w:rPr>
        <w:t>（一）就内地而言，载于世界贸易组织</w:t>
      </w:r>
      <w:r w:rsidR="00B30256" w:rsidRPr="00D24DD4">
        <w:rPr>
          <w:rFonts w:ascii="仿宋_gb2312" w:eastAsia="仿宋_gb2312" w:hAnsi="SimSun" w:cs="Times New Roman"/>
          <w:sz w:val="32"/>
          <w:szCs w:val="32"/>
        </w:rPr>
        <w:t>GATS/SC/135/Suppl.1</w:t>
      </w:r>
      <w:r w:rsidRPr="00050B23">
        <w:rPr>
          <w:rFonts w:ascii="MS Gothic" w:eastAsia="MS Gothic" w:hAnsi="MS Gothic" w:cs="MS Gothic"/>
          <w:sz w:val="32"/>
          <w:szCs w:val="32"/>
        </w:rPr>
        <w:t>‍</w:t>
      </w:r>
      <w:r w:rsidRPr="00050B23">
        <w:rPr>
          <w:rFonts w:ascii="仿宋_gb2312" w:eastAsia="仿宋_gb2312" w:hAnsi="SimSun" w:cs="Times New Roman" w:hint="eastAsia"/>
          <w:sz w:val="32"/>
          <w:szCs w:val="32"/>
        </w:rPr>
        <w:t>号文件的承诺；</w:t>
      </w:r>
    </w:p>
    <w:p w:rsidR="00546346" w:rsidRPr="00050B23" w:rsidRDefault="00546346" w:rsidP="00F8267F">
      <w:pPr>
        <w:widowControl/>
        <w:adjustRightInd w:val="0"/>
        <w:snapToGrid w:val="0"/>
        <w:spacing w:line="580" w:lineRule="exact"/>
        <w:ind w:firstLineChars="220" w:firstLine="704"/>
        <w:rPr>
          <w:rFonts w:ascii="仿宋_gb2312" w:eastAsia="仿宋_gb2312" w:hAnsi="SimSun" w:cs="Times New Roman"/>
          <w:sz w:val="32"/>
          <w:szCs w:val="32"/>
        </w:rPr>
      </w:pPr>
      <w:r w:rsidRPr="00050B23">
        <w:rPr>
          <w:rFonts w:ascii="仿宋_gb2312" w:eastAsia="仿宋_gb2312" w:hAnsi="SimSun" w:cs="Times New Roman" w:hint="eastAsia"/>
          <w:sz w:val="32"/>
          <w:szCs w:val="32"/>
        </w:rPr>
        <w:t>（二）就香港而言，载于世界贸易组织</w:t>
      </w:r>
      <w:r w:rsidR="00B30256" w:rsidRPr="00D24DD4">
        <w:rPr>
          <w:rFonts w:ascii="仿宋_gb2312" w:eastAsia="仿宋_gb2312" w:hAnsi="SimSun" w:cs="Times New Roman"/>
          <w:sz w:val="32"/>
          <w:szCs w:val="32"/>
        </w:rPr>
        <w:t>GATS/SC/39/Suppl.4</w:t>
      </w:r>
      <w:r w:rsidRPr="00050B23">
        <w:rPr>
          <w:rFonts w:ascii="MS Gothic" w:eastAsia="MS Gothic" w:hAnsi="MS Gothic" w:cs="MS Gothic"/>
          <w:sz w:val="32"/>
          <w:szCs w:val="32"/>
        </w:rPr>
        <w:t>‍</w:t>
      </w:r>
      <w:r w:rsidRPr="00050B23">
        <w:rPr>
          <w:rFonts w:ascii="仿宋_gb2312" w:eastAsia="仿宋_gb2312" w:hAnsi="SimSun" w:cs="Times New Roman" w:hint="eastAsia"/>
          <w:sz w:val="32"/>
          <w:szCs w:val="32"/>
        </w:rPr>
        <w:t>号文件的承诺；及</w:t>
      </w:r>
    </w:p>
    <w:p w:rsidR="006D1B26" w:rsidRDefault="00546346" w:rsidP="00546346">
      <w:pPr>
        <w:widowControl/>
        <w:adjustRightInd w:val="0"/>
        <w:snapToGrid w:val="0"/>
        <w:spacing w:line="580" w:lineRule="exact"/>
        <w:ind w:firstLineChars="220" w:firstLine="704"/>
        <w:rPr>
          <w:rFonts w:ascii="仿宋_gb2312" w:eastAsia="仿宋_gb2312" w:hAnsi="SimSun" w:cs="Times New Roman"/>
          <w:sz w:val="32"/>
          <w:szCs w:val="32"/>
        </w:rPr>
      </w:pPr>
      <w:r w:rsidRPr="00050B23">
        <w:rPr>
          <w:rFonts w:ascii="仿宋_gb2312" w:eastAsia="仿宋_gb2312" w:hAnsi="SimSun" w:cs="Times New Roman" w:hint="eastAsia"/>
          <w:sz w:val="32"/>
          <w:szCs w:val="32"/>
        </w:rPr>
        <w:lastRenderedPageBreak/>
        <w:t>（三）一方将来</w:t>
      </w:r>
      <w:r w:rsidR="00B30256" w:rsidRPr="00D24DD4">
        <w:rPr>
          <w:rFonts w:ascii="仿宋_gb2312" w:eastAsia="仿宋_gb2312" w:hAnsi="SimSun" w:cs="Times New Roman" w:hint="eastAsia"/>
          <w:sz w:val="32"/>
          <w:szCs w:val="32"/>
        </w:rPr>
        <w:t>在世界贸易组织《服务贸易总协定》下就服务贸易</w:t>
      </w:r>
      <w:r w:rsidR="00B30256" w:rsidRPr="00F8267F">
        <w:rPr>
          <w:rFonts w:ascii="仿宋_gb2312" w:eastAsia="仿宋_gb2312" w:hAnsi="SimSun" w:cs="Times New Roman" w:hint="eastAsia"/>
          <w:sz w:val="32"/>
          <w:szCs w:val="32"/>
        </w:rPr>
        <w:t>本地</w:t>
      </w:r>
      <w:r w:rsidR="00B30256" w:rsidRPr="00D24DD4">
        <w:rPr>
          <w:rFonts w:ascii="仿宋_gb2312" w:eastAsia="仿宋_gb2312" w:hAnsi="SimSun" w:cs="Times New Roman" w:hint="eastAsia"/>
          <w:sz w:val="32"/>
          <w:szCs w:val="32"/>
        </w:rPr>
        <w:t>规制</w:t>
      </w:r>
      <w:r w:rsidRPr="00050B23">
        <w:rPr>
          <w:rFonts w:ascii="仿宋_gb2312" w:eastAsia="仿宋_gb2312" w:hAnsi="SimSun" w:cs="Times New Roman" w:hint="eastAsia"/>
          <w:sz w:val="32"/>
          <w:szCs w:val="32"/>
        </w:rPr>
        <w:t>作出的承诺。</w:t>
      </w:r>
    </w:p>
    <w:p w:rsidR="00546346" w:rsidRPr="0010095D" w:rsidRDefault="00546346" w:rsidP="00546346">
      <w:pPr>
        <w:widowControl/>
        <w:adjustRightInd w:val="0"/>
        <w:snapToGrid w:val="0"/>
        <w:spacing w:line="580" w:lineRule="exact"/>
        <w:ind w:firstLineChars="220" w:firstLine="704"/>
        <w:rPr>
          <w:rFonts w:ascii="仿宋_gb2312" w:eastAsia="仿宋_gb2312" w:hAnsi="SimSun" w:cs="Times New Roman"/>
          <w:sz w:val="32"/>
          <w:szCs w:val="32"/>
        </w:rPr>
      </w:pPr>
    </w:p>
    <w:p w:rsidR="0010095D" w:rsidRPr="0010095D"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w:t>
      </w:r>
      <w:r w:rsidR="00546346" w:rsidRPr="0010095D">
        <w:rPr>
          <w:rFonts w:ascii="KaiTi_GB2312" w:eastAsia="KaiTi_GB2312" w:hAnsi="SimSun" w:cs="Times New Roman" w:hint="eastAsia"/>
          <w:b/>
          <w:sz w:val="32"/>
          <w:szCs w:val="32"/>
        </w:rPr>
        <w:t>八</w:t>
      </w:r>
      <w:r w:rsidRPr="0010095D">
        <w:rPr>
          <w:rFonts w:ascii="KaiTi_GB2312" w:eastAsia="KaiTi_GB2312" w:hAnsi="仿宋" w:cs="Times New Roman" w:hint="eastAsia"/>
          <w:b/>
          <w:sz w:val="32"/>
          <w:szCs w:val="32"/>
        </w:rPr>
        <w:t>条  保障措施</w:t>
      </w:r>
    </w:p>
    <w:p w:rsidR="0010095D" w:rsidRPr="0010095D" w:rsidRDefault="0010095D" w:rsidP="0086700F">
      <w:pPr>
        <w:widowControl/>
        <w:adjustRightInd w:val="0"/>
        <w:snapToGrid w:val="0"/>
        <w:spacing w:line="58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一、</w:t>
      </w:r>
      <w:r w:rsidRPr="0010095D">
        <w:rPr>
          <w:rFonts w:ascii="仿宋_gb2312" w:eastAsia="仿宋_gb2312" w:hAnsi="SimSun" w:cs="Times New Roman"/>
          <w:sz w:val="32"/>
          <w:szCs w:val="32"/>
        </w:rPr>
        <w:t>当因执行本</w:t>
      </w:r>
      <w:r w:rsidRPr="0010095D">
        <w:rPr>
          <w:rFonts w:ascii="仿宋_gb2312" w:eastAsia="仿宋_gb2312" w:hAnsi="SimSun" w:cs="Times New Roman" w:hint="eastAsia"/>
          <w:sz w:val="32"/>
          <w:szCs w:val="32"/>
        </w:rPr>
        <w:t>协议</w:t>
      </w:r>
      <w:r w:rsidRPr="0010095D">
        <w:rPr>
          <w:rFonts w:ascii="仿宋_gb2312" w:eastAsia="仿宋_gb2312" w:hAnsi="SimSun" w:cs="Times New Roman"/>
          <w:sz w:val="32"/>
          <w:szCs w:val="32"/>
        </w:rPr>
        <w:t>对任何一方的贸易和相关产业造成重大影响时，</w:t>
      </w:r>
      <w:r w:rsidR="00C02208">
        <w:rPr>
          <w:rFonts w:ascii="仿宋_gb2312" w:eastAsia="仿宋_gb2312" w:hAnsi="SimSun" w:cs="Times New Roman" w:hint="eastAsia"/>
          <w:sz w:val="32"/>
          <w:szCs w:val="32"/>
        </w:rPr>
        <w:t>一方保留新设或维持与服务有关的限制性措施的权利。</w:t>
      </w:r>
    </w:p>
    <w:p w:rsidR="0010095D" w:rsidRDefault="0010095D" w:rsidP="0086700F">
      <w:pPr>
        <w:widowControl/>
        <w:adjustRightInd w:val="0"/>
        <w:snapToGrid w:val="0"/>
        <w:spacing w:line="58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二、</w:t>
      </w:r>
      <w:r w:rsidR="00C7239E">
        <w:rPr>
          <w:rFonts w:ascii="仿宋_gb2312" w:eastAsia="仿宋_gb2312" w:hAnsi="SimSun" w:cs="Times New Roman" w:hint="eastAsia"/>
          <w:sz w:val="32"/>
          <w:szCs w:val="32"/>
        </w:rPr>
        <w:t>一方</w:t>
      </w:r>
      <w:r w:rsidRPr="0010095D">
        <w:rPr>
          <w:rFonts w:ascii="仿宋_gb2312" w:eastAsia="仿宋_gb2312" w:hAnsi="SimSun" w:cs="Times New Roman" w:hint="eastAsia"/>
          <w:sz w:val="32"/>
          <w:szCs w:val="32"/>
        </w:rPr>
        <w:t>根据第一款</w:t>
      </w:r>
      <w:r w:rsidR="00C7239E">
        <w:rPr>
          <w:rFonts w:ascii="仿宋_gb2312" w:eastAsia="仿宋_gb2312" w:hAnsi="SimSun" w:cs="Times New Roman" w:hint="eastAsia"/>
          <w:sz w:val="32"/>
          <w:szCs w:val="32"/>
        </w:rPr>
        <w:t>准备</w:t>
      </w:r>
      <w:r w:rsidRPr="0010095D">
        <w:rPr>
          <w:rFonts w:ascii="仿宋_gb2312" w:eastAsia="仿宋_gb2312" w:hAnsi="SimSun" w:cs="Times New Roman" w:hint="eastAsia"/>
          <w:sz w:val="32"/>
          <w:szCs w:val="32"/>
        </w:rPr>
        <w:t>采取的措施，应尽可能充分及时地通知另一方，并磋商解决。</w:t>
      </w:r>
    </w:p>
    <w:p w:rsidR="006D1B26" w:rsidRPr="00ED5F5C" w:rsidRDefault="006D1B26" w:rsidP="0086700F">
      <w:pPr>
        <w:widowControl/>
        <w:adjustRightInd w:val="0"/>
        <w:snapToGrid w:val="0"/>
        <w:spacing w:line="580" w:lineRule="exact"/>
        <w:ind w:firstLineChars="220" w:firstLine="616"/>
        <w:rPr>
          <w:rFonts w:ascii="Times New Roman" w:eastAsia="新細明體" w:hAnsi="Times New Roman" w:cs="Times New Roman"/>
          <w:sz w:val="28"/>
          <w:szCs w:val="28"/>
          <w:shd w:val="clear" w:color="auto" w:fill="CCFFCC"/>
        </w:rPr>
      </w:pPr>
    </w:p>
    <w:p w:rsidR="0010095D" w:rsidRPr="0010095D" w:rsidRDefault="0010095D" w:rsidP="0086700F">
      <w:pPr>
        <w:keepNext/>
        <w:widowControl/>
        <w:adjustRightInd w:val="0"/>
        <w:snapToGrid w:val="0"/>
        <w:spacing w:line="580" w:lineRule="exact"/>
        <w:jc w:val="center"/>
        <w:rPr>
          <w:rFonts w:ascii="KaiTi_GB2312" w:eastAsia="KaiTi_GB2312" w:hAnsi="SimSun" w:cs="Times New Roman"/>
          <w:b/>
          <w:sz w:val="32"/>
          <w:szCs w:val="32"/>
        </w:rPr>
      </w:pPr>
      <w:r w:rsidRPr="0010095D">
        <w:rPr>
          <w:rFonts w:ascii="KaiTi_GB2312" w:eastAsia="KaiTi_GB2312" w:hAnsi="SimSun" w:cs="Times New Roman" w:hint="eastAsia"/>
          <w:b/>
          <w:sz w:val="32"/>
          <w:szCs w:val="32"/>
        </w:rPr>
        <w:t>第</w:t>
      </w:r>
      <w:r w:rsidR="00546346" w:rsidRPr="0010095D">
        <w:rPr>
          <w:rFonts w:ascii="KaiTi_GB2312" w:eastAsia="KaiTi_GB2312" w:hAnsi="仿宋" w:cs="Times New Roman" w:hint="eastAsia"/>
          <w:b/>
          <w:sz w:val="32"/>
          <w:szCs w:val="32"/>
        </w:rPr>
        <w:t>九</w:t>
      </w:r>
      <w:r w:rsidRPr="0010095D">
        <w:rPr>
          <w:rFonts w:ascii="KaiTi_GB2312" w:eastAsia="KaiTi_GB2312" w:hAnsi="SimSun" w:cs="Times New Roman" w:hint="eastAsia"/>
          <w:b/>
          <w:sz w:val="32"/>
          <w:szCs w:val="32"/>
        </w:rPr>
        <w:t>条  例外</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一、本协议及其附件所载规定并不妨碍一方维持或采取与世界贸易组织《服务贸易总协定》第14条及14条之二相一致的例外措施。</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二、一方针对另一方服务或服务提供者的外来特性采取的水平管理措施不应视为较为不利的待遇。</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p>
    <w:p w:rsidR="0010095D" w:rsidRPr="0010095D" w:rsidRDefault="0010095D" w:rsidP="0086700F">
      <w:pPr>
        <w:keepNext/>
        <w:widowControl/>
        <w:tabs>
          <w:tab w:val="left" w:pos="720"/>
        </w:tabs>
        <w:adjustRightInd w:val="0"/>
        <w:snapToGrid w:val="0"/>
        <w:spacing w:line="560" w:lineRule="exact"/>
        <w:jc w:val="center"/>
        <w:rPr>
          <w:rFonts w:ascii="SimHei" w:eastAsia="SimHei" w:hAnsi="仿宋" w:cs="Times New Roman"/>
          <w:b/>
          <w:sz w:val="32"/>
          <w:szCs w:val="32"/>
        </w:rPr>
      </w:pPr>
      <w:r w:rsidRPr="0010095D">
        <w:rPr>
          <w:rFonts w:ascii="SimHei" w:eastAsia="SimHei" w:hAnsi="仿宋" w:cs="Times New Roman" w:hint="eastAsia"/>
          <w:b/>
          <w:sz w:val="32"/>
          <w:szCs w:val="32"/>
        </w:rPr>
        <w:t>第四章  商业存在</w:t>
      </w:r>
    </w:p>
    <w:p w:rsidR="0010095D" w:rsidRPr="0010095D"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w:t>
      </w:r>
      <w:r w:rsidR="00546346" w:rsidRPr="0010095D">
        <w:rPr>
          <w:rFonts w:ascii="KaiTi_GB2312" w:eastAsia="KaiTi_GB2312" w:hAnsi="仿宋" w:cs="Times New Roman" w:hint="eastAsia"/>
          <w:b/>
          <w:sz w:val="32"/>
          <w:szCs w:val="32"/>
        </w:rPr>
        <w:t>十</w:t>
      </w:r>
      <w:r w:rsidRPr="0010095D">
        <w:rPr>
          <w:rFonts w:ascii="KaiTi_GB2312" w:eastAsia="KaiTi_GB2312" w:hAnsi="仿宋" w:cs="Times New Roman" w:hint="eastAsia"/>
          <w:b/>
          <w:sz w:val="32"/>
          <w:szCs w:val="32"/>
        </w:rPr>
        <w:t>条  保留的限制性措施</w:t>
      </w:r>
    </w:p>
    <w:p w:rsidR="0010095D" w:rsidRPr="0024019C" w:rsidRDefault="0010095D" w:rsidP="0086700F">
      <w:pPr>
        <w:widowControl/>
        <w:tabs>
          <w:tab w:val="left" w:pos="720"/>
        </w:tabs>
        <w:adjustRightInd w:val="0"/>
        <w:snapToGrid w:val="0"/>
        <w:spacing w:line="560" w:lineRule="exact"/>
        <w:ind w:firstLineChars="220" w:firstLine="660"/>
        <w:rPr>
          <w:rFonts w:ascii="仿宋_gb2312" w:hAnsi="SimSun" w:cs="Times New Roman"/>
          <w:spacing w:val="-10"/>
          <w:sz w:val="32"/>
          <w:szCs w:val="32"/>
        </w:rPr>
      </w:pPr>
      <w:r w:rsidRPr="0024019C">
        <w:rPr>
          <w:rFonts w:ascii="仿宋_gb2312" w:eastAsia="仿宋_gb2312" w:hAnsi="SimSun" w:cs="Times New Roman" w:hint="eastAsia"/>
          <w:spacing w:val="-10"/>
          <w:sz w:val="32"/>
          <w:szCs w:val="32"/>
        </w:rPr>
        <w:t>一、第四条“国民待遇”和第五条“最惠待遇”不适用于：</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（一）一方保留的限制性措施，列明在附件1表1和附件2中。</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pacing w:val="6"/>
          <w:sz w:val="32"/>
          <w:szCs w:val="32"/>
          <w:u w:val="single"/>
        </w:rPr>
      </w:pPr>
      <w:r w:rsidRPr="0010095D">
        <w:rPr>
          <w:rFonts w:ascii="仿宋_gb2312" w:eastAsia="仿宋_gb2312" w:hAnsi="SimSun" w:cs="Times New Roman" w:hint="eastAsia"/>
          <w:sz w:val="32"/>
          <w:szCs w:val="32"/>
        </w:rPr>
        <w:lastRenderedPageBreak/>
        <w:t>（二）一般情况下，第（一）项所指保留的限制性措施</w:t>
      </w:r>
      <w:r w:rsidRPr="0024019C">
        <w:rPr>
          <w:rFonts w:ascii="仿宋_gb2312" w:eastAsia="仿宋_gb2312" w:hAnsi="SimSun" w:cs="Times New Roman" w:hint="eastAsia"/>
          <w:spacing w:val="-4"/>
          <w:sz w:val="32"/>
          <w:szCs w:val="32"/>
        </w:rPr>
        <w:t>可作修订，但经修订后的保留措施与修订前相比，不可更不符</w:t>
      </w:r>
      <w:r w:rsidRPr="0024019C">
        <w:rPr>
          <w:rFonts w:ascii="仿宋_gb2312" w:eastAsia="仿宋_gb2312" w:hAnsi="SimSun" w:cs="Times New Roman" w:hint="eastAsia"/>
          <w:sz w:val="32"/>
          <w:szCs w:val="32"/>
        </w:rPr>
        <w:t>合第四条“国民待遇”和第五条“最惠待遇”作出的义</w:t>
      </w:r>
      <w:r w:rsidRPr="0010095D">
        <w:rPr>
          <w:rFonts w:ascii="仿宋_gb2312" w:eastAsia="仿宋_gb2312" w:hAnsi="SimSun" w:cs="Times New Roman" w:hint="eastAsia"/>
          <w:spacing w:val="6"/>
          <w:sz w:val="32"/>
          <w:szCs w:val="32"/>
        </w:rPr>
        <w:t>务。</w:t>
      </w:r>
    </w:p>
    <w:p w:rsidR="0010095D" w:rsidRPr="0024019C" w:rsidRDefault="0010095D" w:rsidP="0086700F">
      <w:pPr>
        <w:widowControl/>
        <w:tabs>
          <w:tab w:val="left" w:pos="720"/>
        </w:tabs>
        <w:adjustRightInd w:val="0"/>
        <w:snapToGrid w:val="0"/>
        <w:spacing w:line="560" w:lineRule="exact"/>
        <w:ind w:firstLineChars="220" w:firstLine="660"/>
        <w:rPr>
          <w:rFonts w:ascii="仿宋_gb2312" w:eastAsia="仿宋_gb2312" w:hAnsi="SimSun" w:cs="Times New Roman"/>
          <w:spacing w:val="-10"/>
          <w:sz w:val="32"/>
          <w:szCs w:val="32"/>
        </w:rPr>
      </w:pPr>
      <w:r w:rsidRPr="0024019C">
        <w:rPr>
          <w:rFonts w:ascii="仿宋_gb2312" w:eastAsia="仿宋_gb2312" w:hAnsi="SimSun" w:cs="Times New Roman" w:hint="eastAsia"/>
          <w:spacing w:val="-10"/>
          <w:sz w:val="32"/>
          <w:szCs w:val="32"/>
        </w:rPr>
        <w:t>二、第四条“国民待遇”和第五条“最惠待遇”不适用于：</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（一）政府采购；或</w:t>
      </w:r>
    </w:p>
    <w:p w:rsidR="0010095D" w:rsidRPr="0010095D" w:rsidRDefault="0010095D" w:rsidP="0086700F">
      <w:pPr>
        <w:widowControl/>
        <w:tabs>
          <w:tab w:val="left" w:pos="720"/>
        </w:tabs>
        <w:adjustRightInd w:val="0"/>
        <w:snapToGrid w:val="0"/>
        <w:spacing w:line="560" w:lineRule="exact"/>
        <w:ind w:firstLineChars="220" w:firstLine="686"/>
        <w:rPr>
          <w:rFonts w:ascii="仿宋_gb2312" w:eastAsia="仿宋_gb2312" w:hAnsi="SimSun" w:cs="Times New Roman"/>
          <w:sz w:val="32"/>
          <w:szCs w:val="32"/>
        </w:rPr>
      </w:pPr>
      <w:r w:rsidRPr="0024019C">
        <w:rPr>
          <w:rFonts w:ascii="仿宋_gb2312" w:eastAsia="仿宋_gb2312" w:hAnsi="SimSun" w:cs="Times New Roman" w:hint="eastAsia"/>
          <w:spacing w:val="-4"/>
          <w:sz w:val="32"/>
          <w:szCs w:val="32"/>
        </w:rPr>
        <w:t>（二）一方给予的补贴或赠款，包括政府支持的贷款、</w:t>
      </w:r>
      <w:r w:rsidRPr="0010095D">
        <w:rPr>
          <w:rFonts w:ascii="仿宋_gb2312" w:eastAsia="仿宋_gb2312" w:hAnsi="SimSun" w:cs="Times New Roman" w:hint="eastAsia"/>
          <w:sz w:val="32"/>
          <w:szCs w:val="32"/>
        </w:rPr>
        <w:t>担保和保险。</w:t>
      </w:r>
    </w:p>
    <w:p w:rsidR="0010095D" w:rsidRPr="0024019C" w:rsidRDefault="0010095D" w:rsidP="0086700F">
      <w:pPr>
        <w:widowControl/>
        <w:tabs>
          <w:tab w:val="left" w:pos="720"/>
        </w:tabs>
        <w:adjustRightInd w:val="0"/>
        <w:snapToGrid w:val="0"/>
        <w:spacing w:line="560" w:lineRule="exact"/>
        <w:ind w:firstLineChars="220" w:firstLine="686"/>
        <w:rPr>
          <w:rFonts w:ascii="仿宋_gb2312" w:eastAsia="仿宋_gb2312" w:hAnsi="SimSun" w:cs="Times New Roman"/>
          <w:spacing w:val="-4"/>
          <w:sz w:val="32"/>
          <w:szCs w:val="32"/>
        </w:rPr>
      </w:pPr>
      <w:r w:rsidRPr="0024019C">
        <w:rPr>
          <w:rFonts w:ascii="仿宋_gb2312" w:eastAsia="仿宋_gb2312" w:hAnsi="SimSun" w:cs="Times New Roman" w:hint="eastAsia"/>
          <w:spacing w:val="-4"/>
          <w:sz w:val="32"/>
          <w:szCs w:val="32"/>
        </w:rPr>
        <w:t>但一方法律法规就第（一）、（二）项另有规定的从其规定。</w:t>
      </w:r>
    </w:p>
    <w:p w:rsidR="0010095D" w:rsidRPr="0010095D" w:rsidRDefault="0010095D" w:rsidP="0086700F">
      <w:pPr>
        <w:widowControl/>
        <w:rPr>
          <w:rFonts w:ascii="仿宋_gb2312" w:eastAsia="新細明體" w:hAnsi="SimSun" w:cs="Times New Roman"/>
          <w:sz w:val="32"/>
          <w:szCs w:val="32"/>
          <w:shd w:val="clear" w:color="auto" w:fill="CCFFCC"/>
          <w:lang w:eastAsia="zh-HK"/>
        </w:rPr>
      </w:pPr>
    </w:p>
    <w:p w:rsidR="0010095D" w:rsidRPr="0010095D" w:rsidRDefault="0010095D" w:rsidP="0086700F">
      <w:pPr>
        <w:keepNext/>
        <w:widowControl/>
        <w:adjustRightInd w:val="0"/>
        <w:snapToGrid w:val="0"/>
        <w:spacing w:line="580" w:lineRule="exact"/>
        <w:jc w:val="center"/>
        <w:rPr>
          <w:rFonts w:ascii="SimHei" w:eastAsia="SimHei" w:hAnsi="仿宋" w:cs="Times New Roman"/>
          <w:b/>
          <w:sz w:val="32"/>
          <w:szCs w:val="32"/>
        </w:rPr>
      </w:pPr>
      <w:r w:rsidRPr="0010095D">
        <w:rPr>
          <w:rFonts w:ascii="SimHei" w:eastAsia="SimHei" w:hAnsi="仿宋" w:cs="Times New Roman" w:hint="eastAsia"/>
          <w:b/>
          <w:sz w:val="32"/>
          <w:szCs w:val="32"/>
        </w:rPr>
        <w:t>第五章  跨境服务</w:t>
      </w:r>
    </w:p>
    <w:p w:rsidR="0010095D" w:rsidRPr="0010095D"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第十</w:t>
      </w:r>
      <w:r w:rsidR="00546346" w:rsidRPr="0010095D">
        <w:rPr>
          <w:rFonts w:ascii="KaiTi_GB2312" w:eastAsia="KaiTi_GB2312" w:hAnsi="仿宋" w:cs="Times New Roman" w:hint="eastAsia"/>
          <w:b/>
          <w:sz w:val="32"/>
          <w:szCs w:val="32"/>
        </w:rPr>
        <w:t>一</w:t>
      </w:r>
      <w:r w:rsidRPr="0010095D">
        <w:rPr>
          <w:rFonts w:ascii="KaiTi_GB2312" w:eastAsia="KaiTi_GB2312" w:hAnsi="仿宋" w:cs="Times New Roman" w:hint="eastAsia"/>
          <w:b/>
          <w:sz w:val="32"/>
          <w:szCs w:val="32"/>
        </w:rPr>
        <w:t>条  跨境服务</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r w:rsidRPr="0010095D">
        <w:rPr>
          <w:rFonts w:ascii="仿宋_gb2312" w:eastAsia="仿宋_gb2312" w:hAnsi="新細明體" w:cs="Times New Roman" w:hint="eastAsia"/>
          <w:sz w:val="32"/>
          <w:szCs w:val="32"/>
        </w:rPr>
        <w:t>双方同意就逐步减少歧视性措施保持磋商</w:t>
      </w:r>
      <w:r w:rsidRPr="0010095D">
        <w:rPr>
          <w:rFonts w:ascii="仿宋_gb2312" w:eastAsia="仿宋_gb2312" w:hAnsi="SimSun" w:cs="Times New Roman" w:hint="eastAsia"/>
          <w:sz w:val="32"/>
          <w:szCs w:val="32"/>
        </w:rPr>
        <w:t>，具体开放措施列明在附件1表2和附件2中，其他不做承诺。</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SimSun" w:cs="Times New Roman"/>
          <w:sz w:val="32"/>
          <w:szCs w:val="32"/>
        </w:rPr>
      </w:pPr>
    </w:p>
    <w:p w:rsidR="0010095D" w:rsidRPr="0010095D" w:rsidRDefault="0010095D" w:rsidP="0086700F">
      <w:pPr>
        <w:keepNext/>
        <w:widowControl/>
        <w:adjustRightInd w:val="0"/>
        <w:snapToGrid w:val="0"/>
        <w:spacing w:line="580" w:lineRule="exact"/>
        <w:jc w:val="center"/>
        <w:rPr>
          <w:rFonts w:ascii="SimHei" w:eastAsia="SimHei" w:hAnsi="仿宋" w:cs="Times New Roman"/>
          <w:b/>
          <w:sz w:val="32"/>
          <w:szCs w:val="32"/>
        </w:rPr>
      </w:pPr>
      <w:r w:rsidRPr="0010095D">
        <w:rPr>
          <w:rFonts w:ascii="SimHei" w:eastAsia="SimHei" w:hAnsi="仿宋" w:cs="Times New Roman" w:hint="eastAsia"/>
          <w:b/>
          <w:sz w:val="32"/>
          <w:szCs w:val="32"/>
        </w:rPr>
        <w:t>第</w:t>
      </w:r>
      <w:r w:rsidR="00AC75E6" w:rsidRPr="0010095D">
        <w:rPr>
          <w:rFonts w:ascii="SimHei" w:eastAsia="SimHei" w:hAnsi="仿宋" w:cs="Times New Roman" w:hint="eastAsia"/>
          <w:b/>
          <w:sz w:val="32"/>
          <w:szCs w:val="32"/>
        </w:rPr>
        <w:t>六</w:t>
      </w:r>
      <w:r w:rsidRPr="0010095D">
        <w:rPr>
          <w:rFonts w:ascii="SimHei" w:eastAsia="SimHei" w:hAnsi="仿宋" w:cs="Times New Roman" w:hint="eastAsia"/>
          <w:b/>
          <w:sz w:val="32"/>
          <w:szCs w:val="32"/>
        </w:rPr>
        <w:t>章  特殊手续和信息要求</w:t>
      </w:r>
    </w:p>
    <w:p w:rsidR="0010095D" w:rsidRPr="0010095D"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w:t>
      </w:r>
      <w:r w:rsidR="001C1A8C" w:rsidRPr="0010095D">
        <w:rPr>
          <w:rFonts w:ascii="KaiTi_GB2312" w:eastAsia="KaiTi_GB2312" w:hAnsi="仿宋" w:cs="Times New Roman" w:hint="eastAsia"/>
          <w:b/>
          <w:sz w:val="32"/>
          <w:szCs w:val="32"/>
        </w:rPr>
        <w:t>十</w:t>
      </w:r>
      <w:r w:rsidR="00546346" w:rsidRPr="0010095D">
        <w:rPr>
          <w:rFonts w:ascii="KaiTi_GB2312" w:eastAsia="KaiTi_GB2312" w:hAnsi="仿宋" w:cs="Times New Roman" w:hint="eastAsia"/>
          <w:b/>
          <w:sz w:val="32"/>
          <w:szCs w:val="32"/>
        </w:rPr>
        <w:t>二</w:t>
      </w:r>
      <w:r w:rsidRPr="0010095D">
        <w:rPr>
          <w:rFonts w:ascii="KaiTi_GB2312" w:eastAsia="KaiTi_GB2312" w:hAnsi="仿宋" w:cs="Times New Roman" w:hint="eastAsia"/>
          <w:b/>
          <w:sz w:val="32"/>
          <w:szCs w:val="32"/>
        </w:rPr>
        <w:t>条  特殊手续和信息要求</w:t>
      </w:r>
    </w:p>
    <w:p w:rsidR="0010095D" w:rsidRPr="005F01B3" w:rsidRDefault="0010095D" w:rsidP="0086700F">
      <w:pPr>
        <w:widowControl/>
        <w:ind w:firstLineChars="200" w:firstLine="616"/>
        <w:rPr>
          <w:rFonts w:ascii="仿宋_gb2312" w:eastAsia="仿宋_gb2312" w:hAnsi="Times New Roman" w:cs="Times New Roman"/>
          <w:spacing w:val="-6"/>
          <w:sz w:val="32"/>
          <w:szCs w:val="32"/>
        </w:rPr>
      </w:pPr>
      <w:r w:rsidRPr="005F01B3">
        <w:rPr>
          <w:rFonts w:ascii="仿宋_gb2312" w:eastAsia="仿宋_gb2312" w:hAnsi="Times New Roman" w:cs="Times New Roman" w:hint="eastAsia"/>
          <w:spacing w:val="-6"/>
          <w:sz w:val="32"/>
          <w:szCs w:val="32"/>
        </w:rPr>
        <w:t>一、如果特殊手续要求不实质性损害一方根据本协议承担的对另一方服务提供者的义务，则第四条“国民待遇”不应被解释为阻止一方采取或维持与服务相关的特殊手续的措施。</w:t>
      </w:r>
    </w:p>
    <w:p w:rsidR="0010095D" w:rsidRPr="005F01B3" w:rsidRDefault="0010095D" w:rsidP="0086700F">
      <w:pPr>
        <w:widowControl/>
        <w:ind w:firstLineChars="200" w:firstLine="600"/>
        <w:rPr>
          <w:rFonts w:ascii="仿宋_gb2312" w:eastAsia="仿宋_gb2312" w:hAnsi="Times New Roman" w:cs="Times New Roman"/>
          <w:spacing w:val="-6"/>
          <w:sz w:val="32"/>
          <w:szCs w:val="32"/>
        </w:rPr>
      </w:pPr>
      <w:r w:rsidRPr="005F01B3">
        <w:rPr>
          <w:rFonts w:ascii="仿宋_gb2312" w:eastAsia="仿宋_gb2312" w:hAnsi="Times New Roman" w:cs="Times New Roman" w:hint="eastAsia"/>
          <w:spacing w:val="-10"/>
          <w:sz w:val="32"/>
          <w:szCs w:val="32"/>
        </w:rPr>
        <w:t>二、尽管有第四条“国民待遇”和第五条“最惠待遇”，一</w:t>
      </w:r>
      <w:r w:rsidRPr="005F01B3">
        <w:rPr>
          <w:rFonts w:ascii="仿宋_gb2312" w:eastAsia="仿宋_gb2312" w:hAnsi="Times New Roman" w:cs="Times New Roman" w:hint="eastAsia"/>
          <w:spacing w:val="-6"/>
          <w:sz w:val="32"/>
          <w:szCs w:val="32"/>
        </w:rPr>
        <w:t>方可仅为了信息或统计的目的，要求另一方的服务提供者提供与服务或服务提供者有关的信息。该一方应保护商业机密信息防</w:t>
      </w:r>
      <w:r w:rsidRPr="005F01B3">
        <w:rPr>
          <w:rFonts w:ascii="仿宋_gb2312" w:eastAsia="仿宋_gb2312" w:hAnsi="Times New Roman" w:cs="Times New Roman" w:hint="eastAsia"/>
          <w:spacing w:val="-6"/>
          <w:sz w:val="32"/>
          <w:szCs w:val="32"/>
        </w:rPr>
        <w:lastRenderedPageBreak/>
        <w:t>止因泄露而有损服务提供者的竞争地位。本款不应被解释为阻碍一方获得或披露与公正和诚信适用法律有关的信息。</w:t>
      </w:r>
    </w:p>
    <w:p w:rsidR="0010095D" w:rsidRPr="0010095D" w:rsidRDefault="0010095D" w:rsidP="0086700F">
      <w:pPr>
        <w:widowControl/>
        <w:adjustRightInd w:val="0"/>
        <w:snapToGrid w:val="0"/>
        <w:spacing w:line="580" w:lineRule="exact"/>
        <w:jc w:val="center"/>
        <w:rPr>
          <w:rFonts w:ascii="SimHei" w:eastAsia="SimHei" w:hAnsi="仿宋" w:cs="Times New Roman"/>
          <w:b/>
          <w:sz w:val="32"/>
          <w:szCs w:val="32"/>
        </w:rPr>
      </w:pPr>
    </w:p>
    <w:p w:rsidR="0010095D" w:rsidRPr="0010095D" w:rsidRDefault="0010095D" w:rsidP="0086700F">
      <w:pPr>
        <w:keepNext/>
        <w:widowControl/>
        <w:adjustRightInd w:val="0"/>
        <w:snapToGrid w:val="0"/>
        <w:spacing w:line="580" w:lineRule="exact"/>
        <w:jc w:val="center"/>
        <w:rPr>
          <w:rFonts w:ascii="SimHei" w:eastAsia="SimHei" w:hAnsi="仿宋" w:cs="Times New Roman"/>
          <w:b/>
          <w:sz w:val="32"/>
          <w:szCs w:val="32"/>
        </w:rPr>
      </w:pPr>
      <w:r w:rsidRPr="0010095D">
        <w:rPr>
          <w:rFonts w:ascii="SimHei" w:eastAsia="SimHei" w:hAnsi="仿宋" w:cs="Times New Roman" w:hint="eastAsia"/>
          <w:b/>
          <w:sz w:val="32"/>
          <w:szCs w:val="32"/>
        </w:rPr>
        <w:t>第</w:t>
      </w:r>
      <w:r w:rsidR="00AC75E6" w:rsidRPr="0010095D">
        <w:rPr>
          <w:rFonts w:ascii="SimHei" w:eastAsia="SimHei" w:hAnsi="仿宋" w:cs="Times New Roman" w:hint="eastAsia"/>
          <w:b/>
          <w:sz w:val="32"/>
          <w:szCs w:val="32"/>
        </w:rPr>
        <w:t>七</w:t>
      </w:r>
      <w:r w:rsidRPr="0010095D">
        <w:rPr>
          <w:rFonts w:ascii="SimHei" w:eastAsia="SimHei" w:hAnsi="仿宋" w:cs="Times New Roman" w:hint="eastAsia"/>
          <w:b/>
          <w:sz w:val="32"/>
          <w:szCs w:val="32"/>
        </w:rPr>
        <w:t>章  投资便利化</w:t>
      </w:r>
    </w:p>
    <w:p w:rsidR="0010095D" w:rsidRPr="0010095D"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w:t>
      </w:r>
      <w:r w:rsidR="001C1A8C" w:rsidRPr="0010095D">
        <w:rPr>
          <w:rFonts w:ascii="KaiTi_GB2312" w:eastAsia="KaiTi_GB2312" w:hAnsi="仿宋" w:cs="Times New Roman" w:hint="eastAsia"/>
          <w:b/>
          <w:sz w:val="32"/>
          <w:szCs w:val="32"/>
        </w:rPr>
        <w:t>十</w:t>
      </w:r>
      <w:r w:rsidR="00546346" w:rsidRPr="0010095D">
        <w:rPr>
          <w:rFonts w:ascii="KaiTi_GB2312" w:eastAsia="KaiTi_GB2312" w:hAnsi="仿宋" w:cs="Times New Roman" w:hint="eastAsia"/>
          <w:b/>
          <w:sz w:val="32"/>
          <w:szCs w:val="32"/>
        </w:rPr>
        <w:t>三</w:t>
      </w:r>
      <w:r w:rsidRPr="0010095D">
        <w:rPr>
          <w:rFonts w:ascii="KaiTi_GB2312" w:eastAsia="KaiTi_GB2312" w:hAnsi="仿宋" w:cs="Times New Roman" w:hint="eastAsia"/>
          <w:b/>
          <w:sz w:val="32"/>
          <w:szCs w:val="32"/>
        </w:rPr>
        <w:t>条  投资便利化</w:t>
      </w:r>
    </w:p>
    <w:p w:rsidR="0010095D" w:rsidRPr="0010095D" w:rsidRDefault="009B2020" w:rsidP="0086700F">
      <w:pPr>
        <w:widowControl/>
        <w:ind w:firstLineChars="200" w:firstLine="616"/>
        <w:rPr>
          <w:rFonts w:ascii="仿宋_gb2312" w:eastAsia="仿宋_gb2312" w:hAnsi="Times New Roman" w:cs="Times New Roman"/>
          <w:sz w:val="32"/>
          <w:szCs w:val="32"/>
        </w:rPr>
      </w:pPr>
      <w:r w:rsidRPr="005F01B3">
        <w:rPr>
          <w:rFonts w:ascii="仿宋_gb2312" w:eastAsia="仿宋_gb2312" w:hAnsi="Times New Roman" w:cs="Times New Roman" w:hint="eastAsia"/>
          <w:spacing w:val="-6"/>
          <w:sz w:val="32"/>
          <w:szCs w:val="32"/>
        </w:rPr>
        <w:t>一、</w:t>
      </w:r>
      <w:r w:rsidR="0010095D" w:rsidRPr="0010095D">
        <w:rPr>
          <w:rFonts w:ascii="仿宋_gb2312" w:eastAsia="仿宋_gb2312" w:hAnsi="Times New Roman" w:cs="Times New Roman" w:hint="eastAsia"/>
          <w:sz w:val="32"/>
          <w:szCs w:val="32"/>
        </w:rPr>
        <w:t>为提高投资便利化水平，内地同意对香港服务提供者在内地投资本协议对香港开放的服务贸易领</w:t>
      </w:r>
      <w:r w:rsidR="0010095D" w:rsidRPr="00A00F94">
        <w:rPr>
          <w:rFonts w:ascii="仿宋_gb2312" w:eastAsia="仿宋_gb2312" w:hAnsi="Times New Roman" w:cs="Times New Roman" w:hint="eastAsia"/>
          <w:sz w:val="32"/>
          <w:szCs w:val="32"/>
        </w:rPr>
        <w:t>域，公司设立及变更的合同、章程审批改为备案管理，备案后按内地有关规定办理相</w:t>
      </w:r>
      <w:r w:rsidR="0010095D" w:rsidRPr="0010095D">
        <w:rPr>
          <w:rFonts w:ascii="仿宋_gb2312" w:eastAsia="仿宋_gb2312" w:hAnsi="Times New Roman" w:cs="Times New Roman" w:hint="eastAsia"/>
          <w:sz w:val="32"/>
          <w:szCs w:val="32"/>
        </w:rPr>
        <w:t>关手续。以下两种情形除外：</w:t>
      </w:r>
    </w:p>
    <w:p w:rsidR="0010095D" w:rsidRPr="00204579" w:rsidRDefault="0010095D" w:rsidP="00546346">
      <w:pPr>
        <w:widowControl/>
        <w:tabs>
          <w:tab w:val="left" w:pos="720"/>
        </w:tabs>
        <w:adjustRightInd w:val="0"/>
        <w:snapToGrid w:val="0"/>
        <w:spacing w:line="560" w:lineRule="exact"/>
        <w:ind w:firstLineChars="220" w:firstLine="704"/>
        <w:rPr>
          <w:rFonts w:ascii="仿宋_gb2312" w:eastAsia="仿宋_gb2312" w:hAnsi="Times New Roman" w:cs="Times New Roman"/>
          <w:sz w:val="32"/>
          <w:szCs w:val="32"/>
          <w:highlight w:val="yellow"/>
        </w:rPr>
      </w:pPr>
      <w:r w:rsidRPr="00BF189D">
        <w:rPr>
          <w:rFonts w:ascii="仿宋_gb2312" w:eastAsia="仿宋_gb2312" w:hAnsi="Times New Roman" w:cs="Times New Roman" w:hint="eastAsia"/>
          <w:sz w:val="32"/>
          <w:szCs w:val="32"/>
        </w:rPr>
        <w:t>（一）第四章第</w:t>
      </w:r>
      <w:r w:rsidR="00B30256" w:rsidRPr="00D24DD4">
        <w:rPr>
          <w:rFonts w:ascii="仿宋_gb2312" w:eastAsia="仿宋_gb2312" w:hAnsi="Times New Roman" w:cs="Times New Roman" w:hint="eastAsia"/>
          <w:sz w:val="32"/>
          <w:szCs w:val="32"/>
        </w:rPr>
        <w:t>十</w:t>
      </w:r>
      <w:r w:rsidRPr="00BF189D">
        <w:rPr>
          <w:rFonts w:ascii="仿宋_gb2312" w:eastAsia="仿宋_gb2312" w:hAnsi="Times New Roman" w:cs="Times New Roman" w:hint="eastAsia"/>
          <w:sz w:val="32"/>
          <w:szCs w:val="32"/>
        </w:rPr>
        <w:t>条涉及保留的限制性措施及金融机构的设立及变更按现行外商投资法律法规以及相关规定办理；或</w:t>
      </w:r>
    </w:p>
    <w:p w:rsidR="0010095D" w:rsidRPr="0010095D" w:rsidRDefault="0010095D" w:rsidP="0086700F">
      <w:pPr>
        <w:widowControl/>
        <w:tabs>
          <w:tab w:val="left" w:pos="720"/>
        </w:tabs>
        <w:adjustRightInd w:val="0"/>
        <w:snapToGrid w:val="0"/>
        <w:spacing w:line="560" w:lineRule="exact"/>
        <w:ind w:firstLineChars="220" w:firstLine="704"/>
        <w:rPr>
          <w:rFonts w:ascii="仿宋_gb2312" w:eastAsia="仿宋_gb2312" w:hAnsi="Times New Roman" w:cs="Times New Roman"/>
          <w:sz w:val="32"/>
          <w:szCs w:val="32"/>
        </w:rPr>
      </w:pPr>
      <w:r w:rsidRPr="00BF189D">
        <w:rPr>
          <w:rFonts w:ascii="仿宋_gb2312" w:eastAsia="仿宋_gb2312" w:hAnsi="Times New Roman" w:cs="Times New Roman" w:hint="eastAsia"/>
          <w:sz w:val="32"/>
          <w:szCs w:val="32"/>
        </w:rPr>
        <w:t>（二）公司以外其他形式的商业存在的设立及变更按现行有关规定办理。</w:t>
      </w:r>
    </w:p>
    <w:p w:rsidR="009B2020" w:rsidRDefault="009B2020" w:rsidP="009B2020">
      <w:pPr>
        <w:widowControl/>
        <w:ind w:firstLineChars="200" w:firstLine="600"/>
        <w:rPr>
          <w:rFonts w:ascii="仿宋_gb2312" w:eastAsia="仿宋_gb2312" w:hAnsi="Times New Roman" w:cs="Times New Roman"/>
          <w:spacing w:val="-6"/>
          <w:sz w:val="32"/>
          <w:szCs w:val="32"/>
        </w:rPr>
      </w:pPr>
      <w:r w:rsidRPr="005F01B3">
        <w:rPr>
          <w:rFonts w:ascii="仿宋_gb2312" w:eastAsia="仿宋_gb2312" w:hAnsi="Times New Roman" w:cs="Times New Roman" w:hint="eastAsia"/>
          <w:spacing w:val="-10"/>
          <w:sz w:val="32"/>
          <w:szCs w:val="32"/>
        </w:rPr>
        <w:t>二、</w:t>
      </w:r>
      <w:r w:rsidRPr="009B2020">
        <w:rPr>
          <w:rFonts w:ascii="仿宋_gb2312" w:eastAsia="仿宋_gb2312" w:hAnsi="Times New Roman" w:cs="Times New Roman" w:hint="eastAsia"/>
          <w:spacing w:val="-10"/>
          <w:sz w:val="32"/>
          <w:szCs w:val="32"/>
        </w:rPr>
        <w:t>内地可依法对上述安排作出调整，进一步提高香港服务提供者投资便利化水平</w:t>
      </w:r>
      <w:r w:rsidRPr="005F01B3">
        <w:rPr>
          <w:rFonts w:ascii="仿宋_gb2312" w:eastAsia="仿宋_gb2312" w:hAnsi="Times New Roman" w:cs="Times New Roman" w:hint="eastAsia"/>
          <w:spacing w:val="-6"/>
          <w:sz w:val="32"/>
          <w:szCs w:val="32"/>
        </w:rPr>
        <w:t>。</w:t>
      </w:r>
    </w:p>
    <w:p w:rsidR="00546346" w:rsidRPr="00050B23" w:rsidRDefault="00546346" w:rsidP="00050B23">
      <w:pPr>
        <w:widowControl/>
        <w:ind w:firstLineChars="200" w:firstLine="600"/>
        <w:rPr>
          <w:rFonts w:ascii="仿宋_gb2312" w:eastAsia="仿宋_gb2312" w:hAnsi="Times New Roman" w:cs="Times New Roman"/>
          <w:spacing w:val="-10"/>
          <w:sz w:val="32"/>
          <w:szCs w:val="32"/>
        </w:rPr>
      </w:pPr>
      <w:r w:rsidRPr="00050B23">
        <w:rPr>
          <w:rFonts w:ascii="仿宋_gb2312" w:eastAsia="仿宋_gb2312" w:hAnsi="Times New Roman" w:cs="Times New Roman" w:hint="eastAsia"/>
          <w:spacing w:val="-10"/>
          <w:sz w:val="32"/>
          <w:szCs w:val="32"/>
        </w:rPr>
        <w:t>三、</w:t>
      </w:r>
      <w:r w:rsidR="00C32C7F" w:rsidRPr="00C32C7F">
        <w:rPr>
          <w:rFonts w:ascii="仿宋_gb2312" w:eastAsia="仿宋_gb2312" w:hAnsi="Times New Roman" w:cs="Times New Roman" w:hint="eastAsia"/>
          <w:spacing w:val="-10"/>
          <w:sz w:val="32"/>
          <w:szCs w:val="32"/>
        </w:rPr>
        <w:t>支持在粤港澳大湾区珠三角九市注册的港资企业，选择香港、澳门为仲裁地。</w:t>
      </w:r>
    </w:p>
    <w:p w:rsidR="00546346" w:rsidRPr="005F01B3" w:rsidRDefault="00546346" w:rsidP="00546346">
      <w:pPr>
        <w:widowControl/>
        <w:ind w:firstLineChars="200" w:firstLine="600"/>
        <w:rPr>
          <w:rFonts w:ascii="仿宋_gb2312" w:eastAsia="仿宋_gb2312" w:hAnsi="Times New Roman" w:cs="Times New Roman"/>
          <w:spacing w:val="-6"/>
          <w:sz w:val="32"/>
          <w:szCs w:val="32"/>
        </w:rPr>
      </w:pPr>
      <w:r w:rsidRPr="00050B23">
        <w:rPr>
          <w:rFonts w:ascii="仿宋_gb2312" w:eastAsia="仿宋_gb2312" w:hAnsi="Times New Roman" w:cs="Times New Roman" w:hint="eastAsia"/>
          <w:spacing w:val="-10"/>
          <w:sz w:val="32"/>
          <w:szCs w:val="32"/>
        </w:rPr>
        <w:t>四、</w:t>
      </w:r>
      <w:r w:rsidR="00C32C7F" w:rsidRPr="00C32C7F">
        <w:rPr>
          <w:rFonts w:ascii="仿宋_gb2312" w:eastAsia="仿宋_gb2312" w:hAnsi="Times New Roman" w:cs="Times New Roman" w:hint="eastAsia"/>
          <w:spacing w:val="-10"/>
          <w:sz w:val="32"/>
          <w:szCs w:val="32"/>
        </w:rPr>
        <w:t>支持粤港澳大湾区试点城市注册的港资企业，在不违反国家法律强制性规定且不损害社会公共利益的前提下，协议选择使用香港、澳门法律为合同适用法</w:t>
      </w:r>
      <w:r w:rsidRPr="00050B23">
        <w:rPr>
          <w:rFonts w:ascii="仿宋_gb2312" w:eastAsia="仿宋_gb2312" w:hAnsi="Times New Roman" w:cs="Times New Roman"/>
          <w:spacing w:val="-10"/>
          <w:sz w:val="32"/>
          <w:szCs w:val="32"/>
        </w:rPr>
        <w:t>。</w:t>
      </w:r>
    </w:p>
    <w:p w:rsidR="0010095D" w:rsidRPr="009B2020" w:rsidRDefault="0010095D" w:rsidP="0086700F">
      <w:pPr>
        <w:widowControl/>
        <w:tabs>
          <w:tab w:val="left" w:pos="720"/>
        </w:tabs>
        <w:adjustRightInd w:val="0"/>
        <w:snapToGrid w:val="0"/>
        <w:spacing w:line="560" w:lineRule="exact"/>
        <w:ind w:firstLine="616"/>
        <w:rPr>
          <w:rFonts w:ascii="仿宋_gb2312" w:eastAsia="仿宋_gb2312" w:hAnsi="Times New Roman" w:cs="Times New Roman"/>
          <w:sz w:val="28"/>
          <w:szCs w:val="28"/>
        </w:rPr>
      </w:pPr>
    </w:p>
    <w:p w:rsidR="0010095D" w:rsidRPr="0010095D" w:rsidRDefault="0010095D" w:rsidP="0086700F">
      <w:pPr>
        <w:keepNext/>
        <w:widowControl/>
        <w:adjustRightInd w:val="0"/>
        <w:snapToGrid w:val="0"/>
        <w:spacing w:line="580" w:lineRule="exact"/>
        <w:jc w:val="center"/>
        <w:rPr>
          <w:rFonts w:ascii="SimHei" w:eastAsia="SimHei" w:hAnsi="仿宋" w:cs="Times New Roman"/>
          <w:b/>
          <w:sz w:val="32"/>
          <w:szCs w:val="32"/>
        </w:rPr>
      </w:pPr>
      <w:r w:rsidRPr="0010095D">
        <w:rPr>
          <w:rFonts w:ascii="SimHei" w:eastAsia="SimHei" w:hAnsi="仿宋" w:cs="Times New Roman" w:hint="eastAsia"/>
          <w:b/>
          <w:sz w:val="32"/>
          <w:szCs w:val="32"/>
        </w:rPr>
        <w:t>第</w:t>
      </w:r>
      <w:r w:rsidR="00AC75E6" w:rsidRPr="0010095D">
        <w:rPr>
          <w:rFonts w:ascii="SimHei" w:eastAsia="SimHei" w:hAnsi="仿宋" w:cs="Times New Roman" w:hint="eastAsia"/>
          <w:b/>
          <w:sz w:val="32"/>
          <w:szCs w:val="32"/>
        </w:rPr>
        <w:t>八</w:t>
      </w:r>
      <w:r w:rsidRPr="0010095D">
        <w:rPr>
          <w:rFonts w:ascii="SimHei" w:eastAsia="SimHei" w:hAnsi="仿宋" w:cs="Times New Roman" w:hint="eastAsia"/>
          <w:b/>
          <w:sz w:val="32"/>
          <w:szCs w:val="32"/>
        </w:rPr>
        <w:t>章  其他条款</w:t>
      </w:r>
    </w:p>
    <w:p w:rsidR="0010095D" w:rsidRPr="0010095D"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w:t>
      </w:r>
      <w:r w:rsidR="001C1A8C" w:rsidRPr="0010095D">
        <w:rPr>
          <w:rFonts w:ascii="KaiTi_GB2312" w:eastAsia="KaiTi_GB2312" w:hAnsi="仿宋" w:cs="Times New Roman" w:hint="eastAsia"/>
          <w:b/>
          <w:sz w:val="32"/>
          <w:szCs w:val="32"/>
        </w:rPr>
        <w:t>十</w:t>
      </w:r>
      <w:r w:rsidR="00546346" w:rsidRPr="0010095D">
        <w:rPr>
          <w:rFonts w:ascii="KaiTi_GB2312" w:eastAsia="KaiTi_GB2312" w:hAnsi="仿宋" w:cs="Times New Roman" w:hint="eastAsia"/>
          <w:b/>
          <w:sz w:val="32"/>
          <w:szCs w:val="32"/>
        </w:rPr>
        <w:t>四</w:t>
      </w:r>
      <w:r w:rsidRPr="0010095D">
        <w:rPr>
          <w:rFonts w:ascii="KaiTi_GB2312" w:eastAsia="KaiTi_GB2312" w:hAnsi="仿宋" w:cs="Times New Roman" w:hint="eastAsia"/>
          <w:b/>
          <w:sz w:val="32"/>
          <w:szCs w:val="32"/>
        </w:rPr>
        <w:t>条  附件</w:t>
      </w:r>
    </w:p>
    <w:p w:rsidR="0010095D" w:rsidRDefault="0010095D" w:rsidP="0086700F">
      <w:pPr>
        <w:widowControl/>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本协议的附件构成本协议的组成部分。</w:t>
      </w:r>
    </w:p>
    <w:p w:rsidR="006D1B26" w:rsidRPr="0010095D" w:rsidRDefault="006D1B26" w:rsidP="0086700F">
      <w:pPr>
        <w:widowControl/>
        <w:spacing w:line="560" w:lineRule="exact"/>
        <w:ind w:firstLineChars="220" w:firstLine="704"/>
        <w:rPr>
          <w:rFonts w:ascii="仿宋_gb2312" w:eastAsia="仿宋_gb2312" w:hAnsi="SimSun" w:cs="Times New Roman"/>
          <w:sz w:val="32"/>
          <w:szCs w:val="32"/>
        </w:rPr>
      </w:pPr>
    </w:p>
    <w:p w:rsidR="0010095D" w:rsidRPr="0010095D" w:rsidRDefault="0010095D" w:rsidP="0086700F">
      <w:pPr>
        <w:keepNext/>
        <w:widowControl/>
        <w:adjustRightInd w:val="0"/>
        <w:snapToGrid w:val="0"/>
        <w:spacing w:line="580" w:lineRule="exact"/>
        <w:jc w:val="center"/>
        <w:rPr>
          <w:rFonts w:ascii="KaiTi_GB2312" w:eastAsia="KaiTi_GB2312" w:hAnsi="仿宋" w:cs="Times New Roman"/>
          <w:b/>
          <w:sz w:val="32"/>
          <w:szCs w:val="32"/>
        </w:rPr>
      </w:pPr>
      <w:r w:rsidRPr="0010095D">
        <w:rPr>
          <w:rFonts w:ascii="KaiTi_GB2312" w:eastAsia="KaiTi_GB2312" w:hAnsi="仿宋" w:cs="Times New Roman" w:hint="eastAsia"/>
          <w:b/>
          <w:sz w:val="32"/>
          <w:szCs w:val="32"/>
        </w:rPr>
        <w:t>第</w:t>
      </w:r>
      <w:r w:rsidR="001C1A8C" w:rsidRPr="0010095D">
        <w:rPr>
          <w:rFonts w:ascii="KaiTi_GB2312" w:eastAsia="KaiTi_GB2312" w:hAnsi="仿宋" w:cs="Times New Roman" w:hint="eastAsia"/>
          <w:b/>
          <w:sz w:val="32"/>
          <w:szCs w:val="32"/>
        </w:rPr>
        <w:t>十</w:t>
      </w:r>
      <w:r w:rsidR="00546346" w:rsidRPr="00546346">
        <w:rPr>
          <w:rFonts w:ascii="KaiTi_GB2312" w:eastAsia="KaiTi_GB2312" w:hAnsi="仿宋" w:cs="Times New Roman" w:hint="eastAsia"/>
          <w:b/>
          <w:sz w:val="32"/>
          <w:szCs w:val="32"/>
        </w:rPr>
        <w:t>五</w:t>
      </w:r>
      <w:r w:rsidRPr="0010095D">
        <w:rPr>
          <w:rFonts w:ascii="KaiTi_GB2312" w:eastAsia="KaiTi_GB2312" w:hAnsi="仿宋" w:cs="Times New Roman" w:hint="eastAsia"/>
          <w:b/>
          <w:sz w:val="32"/>
          <w:szCs w:val="32"/>
        </w:rPr>
        <w:t>条  生效和实施</w:t>
      </w:r>
    </w:p>
    <w:p w:rsidR="0010095D" w:rsidRDefault="0010095D" w:rsidP="0086700F">
      <w:pPr>
        <w:widowControl/>
        <w:spacing w:line="560" w:lineRule="exact"/>
        <w:ind w:leftChars="76" w:left="160" w:firstLineChars="170" w:firstLine="544"/>
        <w:rPr>
          <w:rFonts w:ascii="仿宋_gb2312" w:eastAsia="仿宋_gb2312" w:hAnsi="SimSun" w:cs="Times New Roman"/>
          <w:sz w:val="32"/>
          <w:szCs w:val="32"/>
        </w:rPr>
      </w:pPr>
      <w:r w:rsidRPr="0010095D">
        <w:rPr>
          <w:rFonts w:ascii="仿宋_gb2312" w:eastAsia="仿宋_gb2312" w:hAnsi="SimSun" w:cs="Times New Roman" w:hint="eastAsia"/>
          <w:sz w:val="32"/>
          <w:szCs w:val="32"/>
        </w:rPr>
        <w:t>本协议自双方代表正式签署之日起生效，自2016年6月1日起实施。</w:t>
      </w:r>
    </w:p>
    <w:p w:rsidR="006D1B26" w:rsidRPr="0010095D" w:rsidRDefault="006D1B26" w:rsidP="0086700F">
      <w:pPr>
        <w:widowControl/>
        <w:spacing w:line="560" w:lineRule="exact"/>
        <w:ind w:leftChars="76" w:left="160" w:firstLineChars="170" w:firstLine="544"/>
        <w:rPr>
          <w:rFonts w:ascii="仿宋_gb2312" w:eastAsia="仿宋_gb2312" w:hAnsi="SimSun" w:cs="Times New Roman"/>
          <w:sz w:val="32"/>
          <w:szCs w:val="32"/>
        </w:rPr>
      </w:pPr>
    </w:p>
    <w:p w:rsidR="0010095D" w:rsidRPr="0010095D" w:rsidRDefault="0010095D" w:rsidP="006D1B26">
      <w:pPr>
        <w:keepNext/>
        <w:widowControl/>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本协议以中文书就，一式两份。</w:t>
      </w:r>
    </w:p>
    <w:p w:rsidR="0010095D" w:rsidRPr="0010095D" w:rsidRDefault="0010095D" w:rsidP="006D1B26">
      <w:pPr>
        <w:keepNext/>
        <w:widowControl/>
        <w:spacing w:line="560" w:lineRule="exact"/>
        <w:ind w:firstLineChars="220" w:firstLine="704"/>
        <w:rPr>
          <w:rFonts w:ascii="仿宋_gb2312" w:eastAsia="仿宋_gb2312" w:hAnsi="SimSun" w:cs="Times New Roman"/>
          <w:sz w:val="32"/>
          <w:szCs w:val="32"/>
        </w:rPr>
      </w:pPr>
      <w:r w:rsidRPr="0010095D">
        <w:rPr>
          <w:rFonts w:ascii="仿宋_gb2312" w:eastAsia="仿宋_gb2312" w:hAnsi="SimSun" w:cs="Times New Roman" w:hint="eastAsia"/>
          <w:sz w:val="32"/>
          <w:szCs w:val="32"/>
        </w:rPr>
        <w:t>本协议于二○一五年十一月</w:t>
      </w:r>
      <w:r w:rsidR="003D5047" w:rsidRPr="003D5047">
        <w:rPr>
          <w:rFonts w:ascii="仿宋_gb2312" w:eastAsia="仿宋_gb2312" w:hAnsi="SimSun" w:cs="Times New Roman" w:hint="eastAsia"/>
          <w:sz w:val="32"/>
          <w:szCs w:val="32"/>
        </w:rPr>
        <w:t>二十七</w:t>
      </w:r>
      <w:r w:rsidRPr="0010095D">
        <w:rPr>
          <w:rFonts w:ascii="仿宋_gb2312" w:eastAsia="仿宋_gb2312" w:hAnsi="SimSun" w:cs="Times New Roman" w:hint="eastAsia"/>
          <w:sz w:val="32"/>
          <w:szCs w:val="32"/>
        </w:rPr>
        <w:t>日在香港签署。</w:t>
      </w:r>
    </w:p>
    <w:p w:rsidR="0010095D" w:rsidRPr="0010095D" w:rsidRDefault="0010095D" w:rsidP="006D1B26">
      <w:pPr>
        <w:keepNext/>
        <w:widowControl/>
        <w:tabs>
          <w:tab w:val="left" w:pos="480"/>
        </w:tabs>
        <w:adjustRightInd w:val="0"/>
        <w:snapToGrid w:val="0"/>
        <w:spacing w:line="560" w:lineRule="exact"/>
        <w:rPr>
          <w:rFonts w:ascii="仿宋_gb2312" w:eastAsia="仿宋_gb2312" w:hAnsi="SimSun" w:cs="Times New Roman"/>
          <w:sz w:val="32"/>
          <w:szCs w:val="32"/>
        </w:rPr>
      </w:pPr>
    </w:p>
    <w:tbl>
      <w:tblPr>
        <w:tblW w:w="8755" w:type="dxa"/>
        <w:tblLook w:val="01E0" w:firstRow="1" w:lastRow="1" w:firstColumn="1" w:lastColumn="1" w:noHBand="0" w:noVBand="0"/>
      </w:tblPr>
      <w:tblGrid>
        <w:gridCol w:w="4077"/>
        <w:gridCol w:w="425"/>
        <w:gridCol w:w="4253"/>
      </w:tblGrid>
      <w:tr w:rsidR="0010095D" w:rsidRPr="0010095D" w:rsidTr="006665C9">
        <w:trPr>
          <w:trHeight w:val="2640"/>
        </w:trPr>
        <w:tc>
          <w:tcPr>
            <w:tcW w:w="4077" w:type="dxa"/>
            <w:tcBorders>
              <w:top w:val="nil"/>
              <w:left w:val="nil"/>
              <w:bottom w:val="single" w:sz="4" w:space="0" w:color="auto"/>
              <w:right w:val="nil"/>
            </w:tcBorders>
          </w:tcPr>
          <w:p w:rsidR="0010095D" w:rsidRPr="0010095D" w:rsidRDefault="0010095D"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r w:rsidRPr="0010095D">
              <w:rPr>
                <w:rFonts w:ascii="仿宋_gb2312" w:eastAsia="仿宋_gb2312" w:hAnsi="SimSun" w:cs="Times New Roman" w:hint="eastAsia"/>
                <w:sz w:val="32"/>
                <w:szCs w:val="32"/>
              </w:rPr>
              <w:t>中华人民共和国</w:t>
            </w:r>
          </w:p>
          <w:p w:rsidR="0010095D" w:rsidRPr="0010095D" w:rsidRDefault="0010095D"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r w:rsidRPr="0010095D">
              <w:rPr>
                <w:rFonts w:ascii="仿宋_gb2312" w:eastAsia="仿宋_gb2312" w:hAnsi="SimSun" w:cs="Times New Roman" w:hint="eastAsia"/>
                <w:sz w:val="32"/>
                <w:szCs w:val="32"/>
              </w:rPr>
              <w:t>商务部副部长</w:t>
            </w:r>
          </w:p>
          <w:p w:rsidR="0010095D" w:rsidRDefault="0010095D" w:rsidP="007C0233">
            <w:pPr>
              <w:widowControl/>
              <w:tabs>
                <w:tab w:val="left" w:pos="480"/>
              </w:tabs>
              <w:adjustRightInd w:val="0"/>
              <w:snapToGrid w:val="0"/>
              <w:spacing w:line="560" w:lineRule="exact"/>
              <w:jc w:val="center"/>
              <w:rPr>
                <w:rFonts w:ascii="仿宋_gb2312" w:eastAsia="仿宋_gb2312" w:hAnsi="SimSun" w:cs="Times New Roman"/>
                <w:sz w:val="32"/>
                <w:szCs w:val="32"/>
              </w:rPr>
            </w:pPr>
          </w:p>
          <w:p w:rsidR="007C0233" w:rsidRPr="0010095D" w:rsidRDefault="007C0233" w:rsidP="007C0233">
            <w:pPr>
              <w:widowControl/>
              <w:tabs>
                <w:tab w:val="left" w:pos="480"/>
              </w:tabs>
              <w:adjustRightInd w:val="0"/>
              <w:snapToGrid w:val="0"/>
              <w:spacing w:line="560" w:lineRule="exact"/>
              <w:jc w:val="center"/>
              <w:rPr>
                <w:rFonts w:ascii="仿宋_gb2312" w:eastAsia="仿宋_gb2312" w:hAnsi="SimSun" w:cs="Times New Roman"/>
                <w:sz w:val="32"/>
                <w:szCs w:val="32"/>
              </w:rPr>
            </w:pPr>
          </w:p>
          <w:p w:rsidR="0010095D" w:rsidRDefault="0010095D"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p>
          <w:p w:rsidR="007C0233" w:rsidRPr="0010095D" w:rsidRDefault="007C0233"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p>
        </w:tc>
        <w:tc>
          <w:tcPr>
            <w:tcW w:w="425" w:type="dxa"/>
          </w:tcPr>
          <w:p w:rsidR="0010095D" w:rsidRPr="0010095D" w:rsidRDefault="0010095D"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p>
        </w:tc>
        <w:tc>
          <w:tcPr>
            <w:tcW w:w="4253" w:type="dxa"/>
            <w:tcBorders>
              <w:top w:val="nil"/>
              <w:left w:val="nil"/>
              <w:bottom w:val="single" w:sz="4" w:space="0" w:color="auto"/>
              <w:right w:val="nil"/>
            </w:tcBorders>
            <w:hideMark/>
          </w:tcPr>
          <w:p w:rsidR="0010095D" w:rsidRPr="0010095D" w:rsidRDefault="0010095D"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r w:rsidRPr="0010095D">
              <w:rPr>
                <w:rFonts w:ascii="仿宋_gb2312" w:eastAsia="仿宋_gb2312" w:hAnsi="SimSun" w:cs="Times New Roman" w:hint="eastAsia"/>
                <w:sz w:val="32"/>
                <w:szCs w:val="32"/>
              </w:rPr>
              <w:t>中华人民共和国</w:t>
            </w:r>
          </w:p>
          <w:p w:rsidR="0010095D" w:rsidRPr="0010095D" w:rsidRDefault="0010095D"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r w:rsidRPr="0010095D">
              <w:rPr>
                <w:rFonts w:ascii="仿宋_gb2312" w:eastAsia="仿宋_gb2312" w:hAnsi="SimSun" w:cs="Times New Roman" w:hint="eastAsia"/>
                <w:sz w:val="32"/>
                <w:szCs w:val="32"/>
              </w:rPr>
              <w:t>香港特别行政区财政司司长</w:t>
            </w:r>
          </w:p>
          <w:p w:rsidR="0010095D" w:rsidRDefault="0010095D"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p>
          <w:p w:rsidR="007C0233" w:rsidRPr="0010095D" w:rsidRDefault="007C0233"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p>
          <w:p w:rsidR="0010095D" w:rsidRDefault="0010095D"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p>
          <w:p w:rsidR="007C0233" w:rsidRPr="0010095D" w:rsidRDefault="007C0233" w:rsidP="0086700F">
            <w:pPr>
              <w:widowControl/>
              <w:tabs>
                <w:tab w:val="left" w:pos="480"/>
              </w:tabs>
              <w:adjustRightInd w:val="0"/>
              <w:snapToGrid w:val="0"/>
              <w:spacing w:line="560" w:lineRule="exact"/>
              <w:jc w:val="center"/>
              <w:rPr>
                <w:rFonts w:ascii="仿宋_gb2312" w:eastAsia="仿宋_gb2312" w:hAnsi="SimSun" w:cs="Times New Roman"/>
                <w:sz w:val="32"/>
                <w:szCs w:val="32"/>
              </w:rPr>
            </w:pPr>
          </w:p>
        </w:tc>
      </w:tr>
    </w:tbl>
    <w:p w:rsidR="009C5C43" w:rsidRDefault="009C5C43" w:rsidP="0086700F">
      <w:pPr>
        <w:widowControl/>
      </w:pPr>
    </w:p>
    <w:sectPr w:rsidR="009C5C43" w:rsidSect="009C5C43">
      <w:footerReference w:type="default" r:id="rId8"/>
      <w:footnotePr>
        <w:numFmt w:val="decimalEnclosedCircleChinese"/>
      </w:footnotePr>
      <w:pgSz w:w="11907" w:h="16840" w:code="9"/>
      <w:pgMar w:top="1701" w:right="1701" w:bottom="1985" w:left="1843" w:header="851" w:footer="170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B0" w:rsidRDefault="002D49B0" w:rsidP="0010095D">
      <w:r>
        <w:separator/>
      </w:r>
    </w:p>
  </w:endnote>
  <w:endnote w:type="continuationSeparator" w:id="0">
    <w:p w:rsidR="002D49B0" w:rsidRDefault="002D49B0" w:rsidP="0010095D">
      <w:r>
        <w:continuationSeparator/>
      </w:r>
    </w:p>
  </w:endnote>
  <w:endnote w:type="continuationNotice" w:id="1">
    <w:p w:rsidR="002D49B0" w:rsidRDefault="002D4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000"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仿宋_gb2312">
    <w:altName w:val="新細明體"/>
    <w:charset w:val="86"/>
    <w:family w:val="modern"/>
    <w:pitch w:val="fixed"/>
    <w:sig w:usb0="800002BF" w:usb1="38CF7CFA" w:usb2="00000016" w:usb3="00000000" w:csb0="00040001" w:csb1="00000000"/>
  </w:font>
  <w:font w:name="KaiTi_GB2312">
    <w:altName w:val="Arial Unicode MS"/>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C43" w:rsidRPr="002B6099" w:rsidRDefault="009C5C43">
    <w:pPr>
      <w:pStyle w:val="a3"/>
      <w:jc w:val="center"/>
      <w:rPr>
        <w:rFonts w:eastAsia="新細明體"/>
        <w:lang w:eastAsia="zh-HK"/>
      </w:rPr>
    </w:pPr>
  </w:p>
  <w:p w:rsidR="009C5C43" w:rsidRPr="002B6099" w:rsidRDefault="00CF1DE9" w:rsidP="009C5C43">
    <w:pPr>
      <w:pStyle w:val="a3"/>
      <w:jc w:val="center"/>
      <w:rPr>
        <w:rFonts w:eastAsia="新細明體"/>
        <w:lang w:eastAsia="zh-HK"/>
      </w:rPr>
    </w:pPr>
    <w:r>
      <w:fldChar w:fldCharType="begin"/>
    </w:r>
    <w:r w:rsidR="009C5C43">
      <w:instrText>PAGE   \* MERGEFORMAT</w:instrText>
    </w:r>
    <w:r>
      <w:fldChar w:fldCharType="separate"/>
    </w:r>
    <w:r w:rsidR="00BE68AC" w:rsidRPr="00BE68AC">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B0" w:rsidRDefault="002D49B0" w:rsidP="0010095D">
      <w:r>
        <w:separator/>
      </w:r>
    </w:p>
  </w:footnote>
  <w:footnote w:type="continuationSeparator" w:id="0">
    <w:p w:rsidR="002D49B0" w:rsidRDefault="002D49B0" w:rsidP="0010095D">
      <w:r>
        <w:continuationSeparator/>
      </w:r>
    </w:p>
  </w:footnote>
  <w:footnote w:type="continuationNotice" w:id="1">
    <w:p w:rsidR="002D49B0" w:rsidRDefault="002D49B0"/>
  </w:footnote>
  <w:footnote w:id="2">
    <w:p w:rsidR="009C5C43" w:rsidRDefault="009C5C43" w:rsidP="00A00F94">
      <w:pPr>
        <w:pStyle w:val="a5"/>
        <w:ind w:left="425" w:hangingChars="236" w:hanging="425"/>
      </w:pPr>
      <w:r>
        <w:rPr>
          <w:rStyle w:val="a7"/>
        </w:rPr>
        <w:footnoteRef/>
      </w:r>
      <w:r>
        <w:t xml:space="preserve"> </w:t>
      </w:r>
      <w:r>
        <w:rPr>
          <w:rFonts w:hint="eastAsia"/>
        </w:rPr>
        <w:t>内地系指中华人民共和国的全部关税领土。</w:t>
      </w:r>
    </w:p>
  </w:footnote>
  <w:footnote w:id="3">
    <w:p w:rsidR="009C5C43" w:rsidRPr="001F48EF" w:rsidRDefault="009C5C43" w:rsidP="001F48EF">
      <w:pPr>
        <w:pStyle w:val="a5"/>
        <w:jc w:val="both"/>
        <w:rPr>
          <w:rFonts w:eastAsia="新細明體"/>
          <w:sz w:val="24"/>
          <w:szCs w:val="24"/>
          <w:shd w:val="clear" w:color="auto" w:fill="CCFFCC"/>
        </w:rPr>
      </w:pPr>
      <w:r>
        <w:rPr>
          <w:rStyle w:val="a7"/>
        </w:rPr>
        <w:footnoteRef/>
      </w:r>
      <w:r>
        <w:t xml:space="preserve"> </w:t>
      </w:r>
      <w:r>
        <w:rPr>
          <w:rFonts w:hint="eastAsia"/>
        </w:rPr>
        <w:t>《安排》系《内地与香港关于建立更紧密经贸关系的安排》的简称。</w:t>
      </w:r>
    </w:p>
  </w:footnote>
  <w:footnote w:id="4">
    <w:p w:rsidR="009C5C43" w:rsidRDefault="009C5C43" w:rsidP="00A00F94">
      <w:pPr>
        <w:pStyle w:val="a5"/>
        <w:ind w:left="425" w:hangingChars="236" w:hanging="425"/>
      </w:pPr>
      <w:r>
        <w:rPr>
          <w:rStyle w:val="a7"/>
        </w:rPr>
        <w:footnoteRef/>
      </w:r>
      <w:r w:rsidRPr="00040071">
        <w:rPr>
          <w:rFonts w:eastAsia="新細明體" w:hint="eastAsia"/>
          <w:lang w:eastAsia="zh-HK"/>
        </w:rPr>
        <w:t xml:space="preserve"> </w:t>
      </w:r>
      <w:r>
        <w:rPr>
          <w:rFonts w:eastAsia="新細明體" w:hint="eastAsia"/>
          <w:lang w:eastAsia="zh-HK"/>
        </w:rPr>
        <w:tab/>
      </w:r>
      <w:r w:rsidRPr="00623178">
        <w:rPr>
          <w:rFonts w:hint="eastAsia"/>
          <w:spacing w:val="2"/>
        </w:rPr>
        <w:t>根据本条承担的具体承诺不得解释为要求任何一方对由于有关另一方服务或服务提供者的外来特性而产生的任何</w:t>
      </w:r>
      <w:r>
        <w:rPr>
          <w:rFonts w:hint="eastAsia"/>
        </w:rPr>
        <w:t>固有的竞争劣势作出补偿。</w:t>
      </w:r>
    </w:p>
  </w:footnote>
  <w:footnote w:id="5">
    <w:p w:rsidR="009C5C43" w:rsidRPr="00F5177B" w:rsidRDefault="009C5C43" w:rsidP="00A00F94">
      <w:pPr>
        <w:pStyle w:val="a5"/>
        <w:ind w:left="425" w:hangingChars="236" w:hanging="425"/>
        <w:jc w:val="both"/>
        <w:rPr>
          <w:spacing w:val="4"/>
        </w:rPr>
      </w:pPr>
      <w:r w:rsidRPr="0001458C">
        <w:rPr>
          <w:vertAlign w:val="superscript"/>
        </w:rPr>
        <w:footnoteRef/>
      </w:r>
      <w:r w:rsidRPr="00673471">
        <w:rPr>
          <w:rFonts w:eastAsia="新細明體" w:hint="eastAsia"/>
          <w:lang w:eastAsia="zh-HK"/>
        </w:rPr>
        <w:t xml:space="preserve"> </w:t>
      </w:r>
      <w:r>
        <w:rPr>
          <w:rFonts w:eastAsia="新細明體" w:hint="eastAsia"/>
          <w:lang w:eastAsia="zh-HK"/>
        </w:rPr>
        <w:tab/>
      </w:r>
      <w:r w:rsidRPr="00623178">
        <w:rPr>
          <w:rFonts w:hint="eastAsia"/>
        </w:rPr>
        <w:t>“审慎原因”这一用语应理解为包括维持单个金融机构或金融体系的安全、稳固、稳健和财务责任，</w:t>
      </w:r>
      <w:r w:rsidRPr="00F5177B">
        <w:rPr>
          <w:rFonts w:hint="eastAsia"/>
          <w:spacing w:val="4"/>
        </w:rPr>
        <w:t>以及维护支付和清算系统的安全以及财务和运营的稳健性。</w:t>
      </w:r>
    </w:p>
  </w:footnote>
  <w:footnote w:id="6">
    <w:p w:rsidR="00CF712E" w:rsidRPr="00CF712E" w:rsidRDefault="009C5C43" w:rsidP="00CF712E">
      <w:pPr>
        <w:pStyle w:val="a5"/>
        <w:ind w:left="425" w:hangingChars="236" w:hanging="425"/>
        <w:jc w:val="both"/>
        <w:rPr>
          <w:rFonts w:eastAsiaTheme="minorEastAsia"/>
          <w:spacing w:val="2"/>
        </w:rPr>
      </w:pPr>
      <w:r w:rsidRPr="00F5177B">
        <w:rPr>
          <w:spacing w:val="4"/>
          <w:vertAlign w:val="superscript"/>
        </w:rPr>
        <w:footnoteRef/>
      </w:r>
      <w:r w:rsidRPr="00F5177B">
        <w:rPr>
          <w:rFonts w:eastAsia="新細明體" w:hint="eastAsia"/>
          <w:spacing w:val="4"/>
          <w:lang w:eastAsia="zh-HK"/>
        </w:rPr>
        <w:t xml:space="preserve"> </w:t>
      </w:r>
      <w:r w:rsidRPr="00F5177B">
        <w:rPr>
          <w:rFonts w:eastAsia="新細明體" w:hint="eastAsia"/>
          <w:spacing w:val="4"/>
          <w:lang w:eastAsia="zh-HK"/>
        </w:rPr>
        <w:tab/>
      </w:r>
      <w:r w:rsidRPr="00F5177B">
        <w:rPr>
          <w:rFonts w:hint="eastAsia"/>
          <w:spacing w:val="2"/>
        </w:rPr>
        <w:t>为避免歧义，为执行货币或相关信贷政策或汇率政策而采取的普遍适用的措施，不包括明确将规定了计价货币或货币汇率的合同条款宣布为无效或修改该种条款的措施。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B387F"/>
    <w:multiLevelType w:val="hybridMultilevel"/>
    <w:tmpl w:val="EE8C1E72"/>
    <w:lvl w:ilvl="0" w:tplc="3CC6012A">
      <w:start w:val="1"/>
      <w:numFmt w:val="japaneseCounting"/>
      <w:lvlText w:val="第%1章"/>
      <w:lvlJc w:val="left"/>
      <w:pPr>
        <w:ind w:left="1350" w:hanging="1350"/>
      </w:pPr>
      <w:rPr>
        <w:rFonts w:ascii="SimHei" w:eastAsia="Sim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5D"/>
    <w:rsid w:val="00002FE3"/>
    <w:rsid w:val="00010511"/>
    <w:rsid w:val="000238C0"/>
    <w:rsid w:val="00050B23"/>
    <w:rsid w:val="000943DF"/>
    <w:rsid w:val="000A2924"/>
    <w:rsid w:val="000B0B62"/>
    <w:rsid w:val="000B6531"/>
    <w:rsid w:val="000C385D"/>
    <w:rsid w:val="000C569A"/>
    <w:rsid w:val="000C6793"/>
    <w:rsid w:val="000D2423"/>
    <w:rsid w:val="000D79EE"/>
    <w:rsid w:val="000E4DA0"/>
    <w:rsid w:val="000E7734"/>
    <w:rsid w:val="000F7AFC"/>
    <w:rsid w:val="0010095D"/>
    <w:rsid w:val="001016C2"/>
    <w:rsid w:val="00104AEF"/>
    <w:rsid w:val="00125316"/>
    <w:rsid w:val="00127DED"/>
    <w:rsid w:val="00136C62"/>
    <w:rsid w:val="00137223"/>
    <w:rsid w:val="00156769"/>
    <w:rsid w:val="00156B05"/>
    <w:rsid w:val="00165774"/>
    <w:rsid w:val="00171018"/>
    <w:rsid w:val="00173A03"/>
    <w:rsid w:val="001743DE"/>
    <w:rsid w:val="00174BC9"/>
    <w:rsid w:val="001A51B5"/>
    <w:rsid w:val="001B4725"/>
    <w:rsid w:val="001C04DC"/>
    <w:rsid w:val="001C1A8C"/>
    <w:rsid w:val="001C68E1"/>
    <w:rsid w:val="001E6156"/>
    <w:rsid w:val="001F2BD1"/>
    <w:rsid w:val="001F48EF"/>
    <w:rsid w:val="00204579"/>
    <w:rsid w:val="00222F47"/>
    <w:rsid w:val="00235691"/>
    <w:rsid w:val="0024019C"/>
    <w:rsid w:val="00247C1E"/>
    <w:rsid w:val="002833B7"/>
    <w:rsid w:val="002B4AAE"/>
    <w:rsid w:val="002C1C2C"/>
    <w:rsid w:val="002D49B0"/>
    <w:rsid w:val="002E50BA"/>
    <w:rsid w:val="00306912"/>
    <w:rsid w:val="003172CE"/>
    <w:rsid w:val="0032411D"/>
    <w:rsid w:val="003377AF"/>
    <w:rsid w:val="00357867"/>
    <w:rsid w:val="00396344"/>
    <w:rsid w:val="003B0105"/>
    <w:rsid w:val="003B20D0"/>
    <w:rsid w:val="003C039F"/>
    <w:rsid w:val="003C5F84"/>
    <w:rsid w:val="003C75D4"/>
    <w:rsid w:val="003D5047"/>
    <w:rsid w:val="003E3C6E"/>
    <w:rsid w:val="003E6DF6"/>
    <w:rsid w:val="00403757"/>
    <w:rsid w:val="00433DBE"/>
    <w:rsid w:val="00437B17"/>
    <w:rsid w:val="00465769"/>
    <w:rsid w:val="004848C9"/>
    <w:rsid w:val="004A2A68"/>
    <w:rsid w:val="004F4A92"/>
    <w:rsid w:val="00504013"/>
    <w:rsid w:val="00506FFC"/>
    <w:rsid w:val="005071F7"/>
    <w:rsid w:val="00517D2D"/>
    <w:rsid w:val="00517E3E"/>
    <w:rsid w:val="00527207"/>
    <w:rsid w:val="00527210"/>
    <w:rsid w:val="00527B02"/>
    <w:rsid w:val="005322FE"/>
    <w:rsid w:val="00537A22"/>
    <w:rsid w:val="00546346"/>
    <w:rsid w:val="00554310"/>
    <w:rsid w:val="005704BD"/>
    <w:rsid w:val="00582B30"/>
    <w:rsid w:val="00590DEB"/>
    <w:rsid w:val="00594256"/>
    <w:rsid w:val="005A44C3"/>
    <w:rsid w:val="005A5D0C"/>
    <w:rsid w:val="005B6C75"/>
    <w:rsid w:val="005C13A7"/>
    <w:rsid w:val="005C2D04"/>
    <w:rsid w:val="005D3852"/>
    <w:rsid w:val="005D7715"/>
    <w:rsid w:val="005F01B3"/>
    <w:rsid w:val="0060104B"/>
    <w:rsid w:val="0060130F"/>
    <w:rsid w:val="006665C9"/>
    <w:rsid w:val="00697CE1"/>
    <w:rsid w:val="006A406F"/>
    <w:rsid w:val="006D1B26"/>
    <w:rsid w:val="006D2537"/>
    <w:rsid w:val="00702239"/>
    <w:rsid w:val="007107E4"/>
    <w:rsid w:val="00711C4D"/>
    <w:rsid w:val="007500ED"/>
    <w:rsid w:val="00773174"/>
    <w:rsid w:val="00775AED"/>
    <w:rsid w:val="00785B0C"/>
    <w:rsid w:val="007917A4"/>
    <w:rsid w:val="00795FD8"/>
    <w:rsid w:val="007B4096"/>
    <w:rsid w:val="007B75DF"/>
    <w:rsid w:val="007C0233"/>
    <w:rsid w:val="007D16C3"/>
    <w:rsid w:val="007D393B"/>
    <w:rsid w:val="007E2E9C"/>
    <w:rsid w:val="007E39C9"/>
    <w:rsid w:val="00807D88"/>
    <w:rsid w:val="00811D22"/>
    <w:rsid w:val="00815EC1"/>
    <w:rsid w:val="008339B4"/>
    <w:rsid w:val="00834817"/>
    <w:rsid w:val="008522AA"/>
    <w:rsid w:val="00854657"/>
    <w:rsid w:val="0086700F"/>
    <w:rsid w:val="00897D71"/>
    <w:rsid w:val="008A2CB8"/>
    <w:rsid w:val="008D07FC"/>
    <w:rsid w:val="008F013D"/>
    <w:rsid w:val="0093425C"/>
    <w:rsid w:val="00945EC7"/>
    <w:rsid w:val="00951EA4"/>
    <w:rsid w:val="00972AA1"/>
    <w:rsid w:val="009813D7"/>
    <w:rsid w:val="009852EB"/>
    <w:rsid w:val="00987E93"/>
    <w:rsid w:val="009A0332"/>
    <w:rsid w:val="009A41D2"/>
    <w:rsid w:val="009B0193"/>
    <w:rsid w:val="009B088C"/>
    <w:rsid w:val="009B2020"/>
    <w:rsid w:val="009C41D2"/>
    <w:rsid w:val="009C505D"/>
    <w:rsid w:val="009C5C43"/>
    <w:rsid w:val="009D4D8A"/>
    <w:rsid w:val="009E55C1"/>
    <w:rsid w:val="009E6949"/>
    <w:rsid w:val="00A00F94"/>
    <w:rsid w:val="00A0113D"/>
    <w:rsid w:val="00A12178"/>
    <w:rsid w:val="00A14EE8"/>
    <w:rsid w:val="00A24FAF"/>
    <w:rsid w:val="00A43EF2"/>
    <w:rsid w:val="00A51490"/>
    <w:rsid w:val="00A66BA1"/>
    <w:rsid w:val="00A70A92"/>
    <w:rsid w:val="00A8273B"/>
    <w:rsid w:val="00A967D8"/>
    <w:rsid w:val="00A969BA"/>
    <w:rsid w:val="00AA695B"/>
    <w:rsid w:val="00AB3F0B"/>
    <w:rsid w:val="00AB5F73"/>
    <w:rsid w:val="00AB69E8"/>
    <w:rsid w:val="00AB7B94"/>
    <w:rsid w:val="00AC04FA"/>
    <w:rsid w:val="00AC70E6"/>
    <w:rsid w:val="00AC75E6"/>
    <w:rsid w:val="00AE7A13"/>
    <w:rsid w:val="00AF76BF"/>
    <w:rsid w:val="00B05C8B"/>
    <w:rsid w:val="00B13867"/>
    <w:rsid w:val="00B140DE"/>
    <w:rsid w:val="00B2409B"/>
    <w:rsid w:val="00B30256"/>
    <w:rsid w:val="00B33983"/>
    <w:rsid w:val="00B44FE9"/>
    <w:rsid w:val="00B51B4A"/>
    <w:rsid w:val="00B56A31"/>
    <w:rsid w:val="00B6119F"/>
    <w:rsid w:val="00B86613"/>
    <w:rsid w:val="00B944F1"/>
    <w:rsid w:val="00BA6644"/>
    <w:rsid w:val="00BC1300"/>
    <w:rsid w:val="00BC6D1B"/>
    <w:rsid w:val="00BE1C40"/>
    <w:rsid w:val="00BE369C"/>
    <w:rsid w:val="00BE5AA5"/>
    <w:rsid w:val="00BE68AC"/>
    <w:rsid w:val="00BF189D"/>
    <w:rsid w:val="00C02208"/>
    <w:rsid w:val="00C12789"/>
    <w:rsid w:val="00C15AC3"/>
    <w:rsid w:val="00C15B11"/>
    <w:rsid w:val="00C17309"/>
    <w:rsid w:val="00C32C7F"/>
    <w:rsid w:val="00C453F1"/>
    <w:rsid w:val="00C7239E"/>
    <w:rsid w:val="00C75015"/>
    <w:rsid w:val="00CA065F"/>
    <w:rsid w:val="00CC1407"/>
    <w:rsid w:val="00CC255D"/>
    <w:rsid w:val="00CE315B"/>
    <w:rsid w:val="00CE68E7"/>
    <w:rsid w:val="00CF0B4F"/>
    <w:rsid w:val="00CF1DE9"/>
    <w:rsid w:val="00CF712E"/>
    <w:rsid w:val="00D015C7"/>
    <w:rsid w:val="00D02854"/>
    <w:rsid w:val="00D063D4"/>
    <w:rsid w:val="00D12F5C"/>
    <w:rsid w:val="00D13DCE"/>
    <w:rsid w:val="00D33A38"/>
    <w:rsid w:val="00D37A93"/>
    <w:rsid w:val="00D521DC"/>
    <w:rsid w:val="00D77165"/>
    <w:rsid w:val="00DA23E4"/>
    <w:rsid w:val="00DA4EA3"/>
    <w:rsid w:val="00DB052D"/>
    <w:rsid w:val="00DB39D8"/>
    <w:rsid w:val="00DB7FA5"/>
    <w:rsid w:val="00DC20A0"/>
    <w:rsid w:val="00DC5208"/>
    <w:rsid w:val="00DD1E40"/>
    <w:rsid w:val="00DD68A6"/>
    <w:rsid w:val="00DE2DEE"/>
    <w:rsid w:val="00DE55AC"/>
    <w:rsid w:val="00E15AC9"/>
    <w:rsid w:val="00E22D30"/>
    <w:rsid w:val="00E32299"/>
    <w:rsid w:val="00E522ED"/>
    <w:rsid w:val="00E6234C"/>
    <w:rsid w:val="00E639AD"/>
    <w:rsid w:val="00E7030E"/>
    <w:rsid w:val="00E70B0F"/>
    <w:rsid w:val="00ED5E61"/>
    <w:rsid w:val="00ED5F5C"/>
    <w:rsid w:val="00EE646C"/>
    <w:rsid w:val="00EF269F"/>
    <w:rsid w:val="00EF2E82"/>
    <w:rsid w:val="00F05133"/>
    <w:rsid w:val="00F13195"/>
    <w:rsid w:val="00F210D3"/>
    <w:rsid w:val="00F2132E"/>
    <w:rsid w:val="00F511AD"/>
    <w:rsid w:val="00F74FC9"/>
    <w:rsid w:val="00F8267F"/>
    <w:rsid w:val="00FC2FDA"/>
    <w:rsid w:val="00FE5CEE"/>
    <w:rsid w:val="00FE7509"/>
    <w:rsid w:val="00FF124B"/>
    <w:rsid w:val="00FF13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0B264-E9D6-406D-91AB-441ECB5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095D"/>
    <w:pPr>
      <w:tabs>
        <w:tab w:val="center" w:pos="4153"/>
        <w:tab w:val="right" w:pos="8306"/>
      </w:tabs>
      <w:snapToGrid w:val="0"/>
      <w:jc w:val="left"/>
    </w:pPr>
    <w:rPr>
      <w:rFonts w:ascii="Times New Roman" w:eastAsia="SimSun" w:hAnsi="Times New Roman" w:cs="Times New Roman"/>
      <w:sz w:val="18"/>
      <w:szCs w:val="18"/>
    </w:rPr>
  </w:style>
  <w:style w:type="character" w:customStyle="1" w:styleId="a4">
    <w:name w:val="頁尾 字元"/>
    <w:basedOn w:val="a0"/>
    <w:link w:val="a3"/>
    <w:uiPriority w:val="99"/>
    <w:rsid w:val="0010095D"/>
    <w:rPr>
      <w:rFonts w:ascii="Times New Roman" w:eastAsia="SimSun" w:hAnsi="Times New Roman" w:cs="Times New Roman"/>
      <w:sz w:val="18"/>
      <w:szCs w:val="18"/>
    </w:rPr>
  </w:style>
  <w:style w:type="paragraph" w:styleId="a5">
    <w:name w:val="footnote text"/>
    <w:basedOn w:val="a"/>
    <w:link w:val="a6"/>
    <w:rsid w:val="0010095D"/>
    <w:pPr>
      <w:snapToGrid w:val="0"/>
      <w:jc w:val="left"/>
    </w:pPr>
    <w:rPr>
      <w:rFonts w:ascii="Times New Roman" w:eastAsia="SimSun" w:hAnsi="Times New Roman" w:cs="Times New Roman"/>
      <w:sz w:val="18"/>
      <w:szCs w:val="18"/>
    </w:rPr>
  </w:style>
  <w:style w:type="character" w:customStyle="1" w:styleId="a6">
    <w:name w:val="註腳文字 字元"/>
    <w:basedOn w:val="a0"/>
    <w:link w:val="a5"/>
    <w:rsid w:val="0010095D"/>
    <w:rPr>
      <w:rFonts w:ascii="Times New Roman" w:eastAsia="SimSun" w:hAnsi="Times New Roman" w:cs="Times New Roman"/>
      <w:sz w:val="18"/>
      <w:szCs w:val="18"/>
    </w:rPr>
  </w:style>
  <w:style w:type="character" w:styleId="a7">
    <w:name w:val="footnote reference"/>
    <w:rsid w:val="0010095D"/>
    <w:rPr>
      <w:vertAlign w:val="superscript"/>
    </w:rPr>
  </w:style>
  <w:style w:type="paragraph" w:styleId="a8">
    <w:name w:val="header"/>
    <w:basedOn w:val="a"/>
    <w:link w:val="a9"/>
    <w:uiPriority w:val="99"/>
    <w:unhideWhenUsed/>
    <w:rsid w:val="0010095D"/>
    <w:pPr>
      <w:pBdr>
        <w:bottom w:val="single" w:sz="6" w:space="1" w:color="auto"/>
      </w:pBdr>
      <w:tabs>
        <w:tab w:val="center" w:pos="4153"/>
        <w:tab w:val="right" w:pos="8306"/>
      </w:tabs>
      <w:snapToGrid w:val="0"/>
      <w:jc w:val="center"/>
    </w:pPr>
    <w:rPr>
      <w:sz w:val="18"/>
      <w:szCs w:val="18"/>
    </w:rPr>
  </w:style>
  <w:style w:type="character" w:customStyle="1" w:styleId="a9">
    <w:name w:val="頁首 字元"/>
    <w:basedOn w:val="a0"/>
    <w:link w:val="a8"/>
    <w:uiPriority w:val="99"/>
    <w:rsid w:val="0010095D"/>
    <w:rPr>
      <w:sz w:val="18"/>
      <w:szCs w:val="18"/>
    </w:rPr>
  </w:style>
  <w:style w:type="paragraph" w:styleId="aa">
    <w:name w:val="endnote text"/>
    <w:basedOn w:val="a"/>
    <w:link w:val="ab"/>
    <w:uiPriority w:val="99"/>
    <w:semiHidden/>
    <w:unhideWhenUsed/>
    <w:rsid w:val="0060104B"/>
    <w:pPr>
      <w:snapToGrid w:val="0"/>
      <w:jc w:val="left"/>
    </w:pPr>
  </w:style>
  <w:style w:type="character" w:customStyle="1" w:styleId="ab">
    <w:name w:val="章節附註文字 字元"/>
    <w:basedOn w:val="a0"/>
    <w:link w:val="aa"/>
    <w:uiPriority w:val="99"/>
    <w:semiHidden/>
    <w:rsid w:val="0060104B"/>
  </w:style>
  <w:style w:type="character" w:styleId="ac">
    <w:name w:val="endnote reference"/>
    <w:basedOn w:val="a0"/>
    <w:uiPriority w:val="99"/>
    <w:semiHidden/>
    <w:unhideWhenUsed/>
    <w:rsid w:val="0060104B"/>
    <w:rPr>
      <w:vertAlign w:val="superscript"/>
    </w:rPr>
  </w:style>
  <w:style w:type="paragraph" w:styleId="ad">
    <w:name w:val="Balloon Text"/>
    <w:basedOn w:val="a"/>
    <w:link w:val="ae"/>
    <w:uiPriority w:val="99"/>
    <w:semiHidden/>
    <w:unhideWhenUsed/>
    <w:rsid w:val="00B44FE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44FE9"/>
    <w:rPr>
      <w:rFonts w:asciiTheme="majorHAnsi" w:eastAsiaTheme="majorEastAsia" w:hAnsiTheme="majorHAnsi" w:cstheme="majorBidi"/>
      <w:sz w:val="18"/>
      <w:szCs w:val="18"/>
    </w:rPr>
  </w:style>
  <w:style w:type="paragraph" w:styleId="af">
    <w:name w:val="Revision"/>
    <w:hidden/>
    <w:uiPriority w:val="99"/>
    <w:semiHidden/>
    <w:rsid w:val="0005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C8EC-8F4D-4495-8F43-6396D05E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MAII</dc:creator>
  <cp:lastModifiedBy>MAII</cp:lastModifiedBy>
  <cp:revision>10</cp:revision>
  <cp:lastPrinted>2019-08-21T10:28:00Z</cp:lastPrinted>
  <dcterms:created xsi:type="dcterms:W3CDTF">2024-08-08T04:58:00Z</dcterms:created>
  <dcterms:modified xsi:type="dcterms:W3CDTF">2025-02-10T08:40:00Z</dcterms:modified>
</cp:coreProperties>
</file>